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53952EF" w14:textId="40702318" w:rsidR="00DA3416" w:rsidRDefault="00DA3416" w:rsidP="00DA3416">
      <w:pPr>
        <w:widowControl w:val="0"/>
        <w:rPr>
          <w:b/>
          <w:bCs/>
          <w:color w:val="365F91"/>
          <w:sz w:val="32"/>
          <w:szCs w:val="32"/>
        </w:rPr>
      </w:pPr>
      <w:r>
        <w:rPr>
          <w:noProof/>
        </w:rPr>
        <mc:AlternateContent>
          <mc:Choice Requires="wps">
            <w:drawing>
              <wp:inline distT="0" distB="0" distL="0" distR="0" wp14:anchorId="6BEEA562" wp14:editId="1A9004FA">
                <wp:extent cx="6838950" cy="2898140"/>
                <wp:effectExtent l="0" t="0" r="19050" b="1651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898140"/>
                        </a:xfrm>
                        <a:prstGeom prst="rect">
                          <a:avLst/>
                        </a:prstGeom>
                        <a:solidFill>
                          <a:schemeClr val="accent1">
                            <a:lumMod val="50000"/>
                          </a:schemeClr>
                        </a:solidFill>
                        <a:ln w="9525">
                          <a:solidFill>
                            <a:schemeClr val="accent1">
                              <a:lumMod val="50000"/>
                            </a:schemeClr>
                          </a:solidFill>
                          <a:miter lim="800000"/>
                          <a:headEnd/>
                          <a:tailEnd/>
                        </a:ln>
                      </wps:spPr>
                      <wps:txbx>
                        <w:txbxContent>
                          <w:p w14:paraId="6F40168F" w14:textId="7D15474C" w:rsidR="001558F5" w:rsidRPr="00BB6B9C" w:rsidRDefault="001558F5" w:rsidP="00DA3416">
                            <w:pPr>
                              <w:jc w:val="center"/>
                              <w:rPr>
                                <w:bCs/>
                                <w:color w:val="FFFFFF"/>
                                <w:sz w:val="144"/>
                                <w:szCs w:val="144"/>
                              </w:rPr>
                            </w:pPr>
                            <w:r w:rsidRPr="00BB6B9C">
                              <w:rPr>
                                <w:bCs/>
                                <w:color w:val="FFFFFF"/>
                                <w:sz w:val="144"/>
                                <w:szCs w:val="144"/>
                              </w:rPr>
                              <w:t>Washoe County</w:t>
                            </w:r>
                          </w:p>
                          <w:p w14:paraId="08AE61F7" w14:textId="2F274F2D" w:rsidR="001558F5" w:rsidRPr="00723A9C" w:rsidRDefault="001558F5" w:rsidP="00DA3416">
                            <w:pPr>
                              <w:jc w:val="center"/>
                              <w:rPr>
                                <w:b/>
                                <w:bCs/>
                                <w:color w:val="FFFFFF"/>
                                <w:sz w:val="70"/>
                                <w:szCs w:val="70"/>
                              </w:rPr>
                            </w:pPr>
                            <w:r>
                              <w:rPr>
                                <w:b/>
                                <w:bCs/>
                                <w:color w:val="FFFFFF"/>
                                <w:sz w:val="70"/>
                                <w:szCs w:val="70"/>
                              </w:rPr>
                              <w:t xml:space="preserve">2018 </w:t>
                            </w:r>
                            <w:r w:rsidRPr="00CB15A9">
                              <w:rPr>
                                <w:b/>
                                <w:bCs/>
                                <w:color w:val="FFFFFF"/>
                                <w:sz w:val="70"/>
                                <w:szCs w:val="70"/>
                              </w:rPr>
                              <w:t xml:space="preserve">STD </w:t>
                            </w:r>
                            <w:r>
                              <w:rPr>
                                <w:b/>
                                <w:bCs/>
                                <w:color w:val="FFFFFF"/>
                                <w:sz w:val="70"/>
                                <w:szCs w:val="70"/>
                              </w:rPr>
                              <w:t>Fast Facts</w:t>
                            </w:r>
                          </w:p>
                          <w:p w14:paraId="24F0F781" w14:textId="77777777" w:rsidR="001558F5" w:rsidRDefault="001558F5"/>
                        </w:txbxContent>
                      </wps:txbx>
                      <wps:bodyPr rot="0" vert="horz" wrap="square" lIns="91440" tIns="45720" rIns="91440" bIns="45720" anchor="ctr" anchorCtr="0">
                        <a:noAutofit/>
                      </wps:bodyPr>
                    </wps:wsp>
                  </a:graphicData>
                </a:graphic>
              </wp:inline>
            </w:drawing>
          </mc:Choice>
          <mc:Fallback>
            <w:pict>
              <v:shapetype w14:anchorId="6BEEA562" id="_x0000_t202" coordsize="21600,21600" o:spt="202" path="m,l,21600r21600,l21600,xe">
                <v:stroke joinstyle="miter"/>
                <v:path gradientshapeok="t" o:connecttype="rect"/>
              </v:shapetype>
              <v:shape id="Text Box 2" o:spid="_x0000_s1026" type="#_x0000_t202" style="width:538.5pt;height:22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" fillcolor="#1f3763 [1604]" strokecolor="#1f3763 [1604]">
                <v:textbox>
                  <w:txbxContent>
                    <w:p w14:paraId="6F40168F" w14:textId="7D15474C" w:rsidR="001558F5" w:rsidRPr="00BB6B9C" w:rsidRDefault="001558F5" w:rsidP="00DA3416">
                      <w:pPr>
                        <w:jc w:val="center"/>
                        <w:rPr>
                          <w:bCs/>
                          <w:color w:val="FFFFFF"/>
                          <w:sz w:val="144"/>
                          <w:szCs w:val="144"/>
                        </w:rPr>
                      </w:pPr>
                      <w:r w:rsidRPr="00BB6B9C">
                        <w:rPr>
                          <w:bCs/>
                          <w:color w:val="FFFFFF"/>
                          <w:sz w:val="144"/>
                          <w:szCs w:val="144"/>
                        </w:rPr>
                        <w:t>Washoe County</w:t>
                      </w:r>
                    </w:p>
                    <w:p w14:paraId="08AE61F7" w14:textId="2F274F2D" w:rsidR="001558F5" w:rsidRPr="00723A9C" w:rsidRDefault="001558F5" w:rsidP="00DA3416">
                      <w:pPr>
                        <w:jc w:val="center"/>
                        <w:rPr>
                          <w:b/>
                          <w:bCs/>
                          <w:color w:val="FFFFFF"/>
                          <w:sz w:val="70"/>
                          <w:szCs w:val="70"/>
                        </w:rPr>
                      </w:pPr>
                      <w:r>
                        <w:rPr>
                          <w:b/>
                          <w:bCs/>
                          <w:color w:val="FFFFFF"/>
                          <w:sz w:val="70"/>
                          <w:szCs w:val="70"/>
                        </w:rPr>
                        <w:t xml:space="preserve">2018 </w:t>
                      </w:r>
                      <w:r w:rsidRPr="00CB15A9">
                        <w:rPr>
                          <w:b/>
                          <w:bCs/>
                          <w:color w:val="FFFFFF"/>
                          <w:sz w:val="70"/>
                          <w:szCs w:val="70"/>
                        </w:rPr>
                        <w:t xml:space="preserve">STD </w:t>
                      </w:r>
                      <w:r>
                        <w:rPr>
                          <w:b/>
                          <w:bCs/>
                          <w:color w:val="FFFFFF"/>
                          <w:sz w:val="70"/>
                          <w:szCs w:val="70"/>
                        </w:rPr>
                        <w:t>Fast Facts</w:t>
                      </w:r>
                    </w:p>
                    <w:p w14:paraId="24F0F781" w14:textId="77777777" w:rsidR="001558F5" w:rsidRDefault="001558F5"/>
                  </w:txbxContent>
                </v:textbox>
                <w10:anchorlock/>
              </v:shape>
            </w:pict>
          </mc:Fallback>
        </mc:AlternateContent>
      </w:r>
      <w:r>
        <w:rPr>
          <w:b/>
          <w:bCs/>
          <w:color w:val="365F91"/>
          <w:sz w:val="32"/>
          <w:szCs w:val="32"/>
        </w:rPr>
        <w:t>Nevada Division of Public and Behavioral Health</w:t>
      </w:r>
    </w:p>
    <w:p w14:paraId="532F4C5A" w14:textId="3B736ABA" w:rsidR="00DA3416" w:rsidRDefault="00DA3416" w:rsidP="00DA3416">
      <w:pPr>
        <w:widowControl w:val="0"/>
        <w:rPr>
          <w:b/>
          <w:bCs/>
          <w:color w:val="365F91"/>
          <w:sz w:val="32"/>
          <w:szCs w:val="32"/>
        </w:rPr>
      </w:pPr>
      <w:r>
        <w:rPr>
          <w:b/>
          <w:bCs/>
          <w:color w:val="365F91"/>
          <w:sz w:val="32"/>
          <w:szCs w:val="32"/>
        </w:rPr>
        <w:t>Office of Public Health In</w:t>
      </w:r>
      <w:r w:rsidR="001558F5">
        <w:rPr>
          <w:b/>
          <w:bCs/>
          <w:color w:val="365F91"/>
          <w:sz w:val="32"/>
          <w:szCs w:val="32"/>
        </w:rPr>
        <w:t>vestigation</w:t>
      </w:r>
      <w:r>
        <w:rPr>
          <w:b/>
          <w:bCs/>
          <w:color w:val="365F91"/>
          <w:sz w:val="32"/>
          <w:szCs w:val="32"/>
        </w:rPr>
        <w:t xml:space="preserve"> and Epidemiology</w:t>
      </w:r>
    </w:p>
    <w:p w14:paraId="5890F501" w14:textId="77777777" w:rsidR="00DA3416" w:rsidRDefault="00DA3416" w:rsidP="00DA3416">
      <w:pPr>
        <w:widowControl w:val="0"/>
        <w:rPr>
          <w:b/>
          <w:bCs/>
          <w:color w:val="365F91"/>
          <w:sz w:val="32"/>
          <w:szCs w:val="32"/>
        </w:rPr>
      </w:pPr>
      <w:r w:rsidRPr="00BD37E9">
        <w:rPr>
          <w:b/>
          <w:bCs/>
          <w:color w:val="365F91"/>
          <w:sz w:val="32"/>
          <w:szCs w:val="32"/>
        </w:rPr>
        <w:t>Sexually Transmitted Disease (STD) Prevention and Control Program</w:t>
      </w:r>
      <w:r w:rsidRPr="00BD37E9" w:rsidDel="00BD37E9">
        <w:rPr>
          <w:b/>
          <w:bCs/>
          <w:color w:val="365F91"/>
          <w:sz w:val="32"/>
          <w:szCs w:val="32"/>
        </w:rPr>
        <w:t xml:space="preserve"> </w:t>
      </w:r>
    </w:p>
    <w:p w14:paraId="4C141F2C" w14:textId="58A33813" w:rsidR="00372C54" w:rsidRDefault="00372C54" w:rsidP="00E513E0"/>
    <w:p w14:paraId="08AB06D9" w14:textId="77777777" w:rsidR="001558F5" w:rsidRDefault="001558F5" w:rsidP="00E513E0"/>
    <w:p w14:paraId="3AFCC5D5" w14:textId="0C7ECB5E" w:rsidR="00DA3416" w:rsidRDefault="00372C54" w:rsidP="00372C54">
      <w:pPr>
        <w:jc w:val="center"/>
      </w:pPr>
      <w:r>
        <w:rPr>
          <w:noProof/>
        </w:rPr>
        <w:drawing>
          <wp:inline distT="0" distB="0" distL="0" distR="0" wp14:anchorId="14C1A612" wp14:editId="05FB861E">
            <wp:extent cx="2032635" cy="1981200"/>
            <wp:effectExtent l="0" t="0" r="5715" b="0"/>
            <wp:docPr id="197" name="Picture 1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2635" cy="1981200"/>
                    </a:xfrm>
                    <a:prstGeom prst="rect">
                      <a:avLst/>
                    </a:prstGeom>
                    <a:noFill/>
                    <a:ln>
                      <a:noFill/>
                    </a:ln>
                    <a:effectLst/>
                  </pic:spPr>
                </pic:pic>
              </a:graphicData>
            </a:graphic>
          </wp:inline>
        </w:drawing>
      </w:r>
    </w:p>
    <w:p w14:paraId="73987D56" w14:textId="2DA22E09" w:rsidR="00096FE6" w:rsidRDefault="00096FE6" w:rsidP="004A1C87"/>
    <w:p w14:paraId="21E3CCB9" w14:textId="59E7220B" w:rsidR="00372C54" w:rsidRDefault="00372C54" w:rsidP="004A1C87"/>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2346"/>
        <w:gridCol w:w="4240"/>
      </w:tblGrid>
      <w:tr w:rsidR="003A4D31" w14:paraId="34EF7040" w14:textId="77777777" w:rsidTr="00BF7060">
        <w:tc>
          <w:tcPr>
            <w:tcW w:w="4232" w:type="dxa"/>
            <w:vAlign w:val="center"/>
          </w:tcPr>
          <w:p w14:paraId="1765FA22" w14:textId="77777777" w:rsidR="003A4D31" w:rsidRPr="006423AA" w:rsidRDefault="003A4D31" w:rsidP="00BF7060">
            <w:pPr>
              <w:widowControl w:val="0"/>
              <w:jc w:val="center"/>
              <w:rPr>
                <w:b/>
                <w:szCs w:val="22"/>
              </w:rPr>
            </w:pPr>
            <w:r>
              <w:rPr>
                <w:b/>
                <w:szCs w:val="22"/>
              </w:rPr>
              <w:t>Steve Sisolak, Governor</w:t>
            </w:r>
          </w:p>
          <w:p w14:paraId="3E399D01" w14:textId="77777777" w:rsidR="003A4D31" w:rsidRDefault="003A4D31" w:rsidP="00BF7060">
            <w:pPr>
              <w:widowControl w:val="0"/>
              <w:jc w:val="center"/>
              <w:rPr>
                <w:i/>
                <w:szCs w:val="22"/>
              </w:rPr>
            </w:pPr>
            <w:r>
              <w:rPr>
                <w:i/>
                <w:szCs w:val="22"/>
              </w:rPr>
              <w:t>State of Nevada</w:t>
            </w:r>
          </w:p>
          <w:p w14:paraId="4349011C" w14:textId="77777777" w:rsidR="003A4D31" w:rsidRPr="00DA3416" w:rsidRDefault="003A4D31" w:rsidP="00BF7060">
            <w:pPr>
              <w:widowControl w:val="0"/>
              <w:jc w:val="center"/>
              <w:rPr>
                <w:i/>
                <w:szCs w:val="22"/>
              </w:rPr>
            </w:pPr>
          </w:p>
        </w:tc>
        <w:tc>
          <w:tcPr>
            <w:tcW w:w="2346" w:type="dxa"/>
          </w:tcPr>
          <w:p w14:paraId="62BC6F87" w14:textId="77777777" w:rsidR="003A4D31" w:rsidRDefault="003A4D31" w:rsidP="00BF7060">
            <w:pPr>
              <w:jc w:val="center"/>
            </w:pPr>
          </w:p>
        </w:tc>
        <w:tc>
          <w:tcPr>
            <w:tcW w:w="4240" w:type="dxa"/>
            <w:vAlign w:val="center"/>
          </w:tcPr>
          <w:p w14:paraId="720F7E82" w14:textId="359E9FAD" w:rsidR="003A4D31" w:rsidRDefault="00F02713" w:rsidP="00BF7060">
            <w:pPr>
              <w:widowControl w:val="0"/>
              <w:jc w:val="center"/>
              <w:rPr>
                <w:i/>
                <w:szCs w:val="22"/>
              </w:rPr>
            </w:pPr>
            <w:r>
              <w:rPr>
                <w:b/>
                <w:szCs w:val="22"/>
              </w:rPr>
              <w:t>Lisa Sherych</w:t>
            </w:r>
          </w:p>
          <w:p w14:paraId="577533B7" w14:textId="77777777" w:rsidR="003A4D31" w:rsidRDefault="003A4D31" w:rsidP="00BF7060">
            <w:pPr>
              <w:widowControl w:val="0"/>
              <w:jc w:val="center"/>
              <w:rPr>
                <w:i/>
                <w:szCs w:val="22"/>
              </w:rPr>
            </w:pPr>
            <w:r>
              <w:rPr>
                <w:i/>
                <w:szCs w:val="22"/>
              </w:rPr>
              <w:t>Administrator</w:t>
            </w:r>
          </w:p>
          <w:p w14:paraId="464DE24D" w14:textId="77777777" w:rsidR="003A4D31" w:rsidRPr="00500119" w:rsidRDefault="003A4D31" w:rsidP="00BF7060">
            <w:pPr>
              <w:widowControl w:val="0"/>
              <w:jc w:val="center"/>
              <w:rPr>
                <w:i/>
                <w:szCs w:val="22"/>
              </w:rPr>
            </w:pPr>
          </w:p>
        </w:tc>
      </w:tr>
      <w:tr w:rsidR="003A4D31" w14:paraId="04D3759B" w14:textId="77777777" w:rsidTr="00BF7060">
        <w:tc>
          <w:tcPr>
            <w:tcW w:w="4232" w:type="dxa"/>
            <w:vAlign w:val="center"/>
          </w:tcPr>
          <w:p w14:paraId="60B21DA4" w14:textId="77777777" w:rsidR="003A4D31" w:rsidRDefault="003A4D31" w:rsidP="00BF7060">
            <w:pPr>
              <w:widowControl w:val="0"/>
              <w:jc w:val="center"/>
              <w:rPr>
                <w:b/>
                <w:szCs w:val="22"/>
              </w:rPr>
            </w:pPr>
            <w:r>
              <w:rPr>
                <w:b/>
                <w:szCs w:val="22"/>
              </w:rPr>
              <w:t xml:space="preserve">Richard Whitley, MS, </w:t>
            </w:r>
            <w:r w:rsidRPr="00DD1F18">
              <w:rPr>
                <w:b/>
                <w:szCs w:val="22"/>
              </w:rPr>
              <w:t>Director</w:t>
            </w:r>
          </w:p>
          <w:p w14:paraId="2C2806FA" w14:textId="77777777" w:rsidR="003A4D31" w:rsidRPr="000F415F" w:rsidRDefault="003A4D31" w:rsidP="00BF7060">
            <w:pPr>
              <w:widowControl w:val="0"/>
              <w:jc w:val="center"/>
              <w:rPr>
                <w:i/>
                <w:szCs w:val="22"/>
              </w:rPr>
            </w:pPr>
            <w:r w:rsidRPr="000F415F">
              <w:rPr>
                <w:i/>
                <w:szCs w:val="22"/>
              </w:rPr>
              <w:t>Department of Health and Human Services</w:t>
            </w:r>
          </w:p>
        </w:tc>
        <w:tc>
          <w:tcPr>
            <w:tcW w:w="2346" w:type="dxa"/>
          </w:tcPr>
          <w:p w14:paraId="16A07BF7" w14:textId="77777777" w:rsidR="003A4D31" w:rsidRDefault="003A4D31" w:rsidP="00BF7060">
            <w:pPr>
              <w:jc w:val="center"/>
            </w:pPr>
          </w:p>
        </w:tc>
        <w:tc>
          <w:tcPr>
            <w:tcW w:w="4240" w:type="dxa"/>
            <w:vAlign w:val="center"/>
          </w:tcPr>
          <w:p w14:paraId="25C06FB9" w14:textId="77777777" w:rsidR="003A4D31" w:rsidRDefault="003A4D31" w:rsidP="00BF7060">
            <w:pPr>
              <w:widowControl w:val="0"/>
              <w:jc w:val="center"/>
              <w:rPr>
                <w:b/>
                <w:szCs w:val="22"/>
              </w:rPr>
            </w:pPr>
            <w:r>
              <w:rPr>
                <w:b/>
                <w:szCs w:val="22"/>
              </w:rPr>
              <w:t>Ihsan Azzam, Ph.D., M.D.</w:t>
            </w:r>
          </w:p>
          <w:p w14:paraId="628AE080" w14:textId="77777777" w:rsidR="003A4D31" w:rsidRPr="000608E8" w:rsidRDefault="003A4D31" w:rsidP="00BF7060">
            <w:pPr>
              <w:widowControl w:val="0"/>
              <w:jc w:val="center"/>
              <w:rPr>
                <w:i/>
                <w:szCs w:val="22"/>
              </w:rPr>
            </w:pPr>
            <w:r w:rsidRPr="000608E8">
              <w:rPr>
                <w:i/>
                <w:szCs w:val="22"/>
              </w:rPr>
              <w:t>Chief Medical Officer</w:t>
            </w:r>
          </w:p>
        </w:tc>
      </w:tr>
    </w:tbl>
    <w:p w14:paraId="1C027F4C" w14:textId="77777777" w:rsidR="007E478C" w:rsidRPr="009C19E0" w:rsidRDefault="00372C54" w:rsidP="0018536A">
      <w:pPr>
        <w:pStyle w:val="Heading1"/>
        <w:spacing w:before="0" w:after="0" w:line="276" w:lineRule="auto"/>
        <w:rPr>
          <w:sz w:val="32"/>
        </w:rPr>
      </w:pPr>
      <w:r w:rsidRPr="002D0384">
        <w:br w:type="page"/>
      </w:r>
      <w:bookmarkStart w:id="1" w:name="_Hlk529200147"/>
      <w:r w:rsidR="007E478C" w:rsidRPr="009C19E0">
        <w:rPr>
          <w:sz w:val="32"/>
        </w:rPr>
        <w:lastRenderedPageBreak/>
        <w:t>Purpose</w:t>
      </w:r>
    </w:p>
    <w:p w14:paraId="26DA4121" w14:textId="55D22AA0" w:rsidR="007E478C" w:rsidRDefault="007E478C" w:rsidP="0018536A">
      <w:pPr>
        <w:spacing w:before="240" w:after="0" w:line="276" w:lineRule="auto"/>
      </w:pPr>
      <w:bookmarkStart w:id="2" w:name="_Hlk533663601"/>
      <w:bookmarkStart w:id="3" w:name="_Hlk533086605"/>
      <w:bookmarkStart w:id="4" w:name="_Hlk533086651"/>
      <w:r>
        <w:rPr>
          <w:iCs/>
        </w:rPr>
        <w:t xml:space="preserve">The primary purpose of the </w:t>
      </w:r>
      <w:r w:rsidRPr="007E478C">
        <w:rPr>
          <w:i/>
          <w:iCs/>
        </w:rPr>
        <w:t>Washoe County 201</w:t>
      </w:r>
      <w:r w:rsidR="00E56220">
        <w:rPr>
          <w:i/>
          <w:iCs/>
        </w:rPr>
        <w:t>8</w:t>
      </w:r>
      <w:r w:rsidRPr="007E478C">
        <w:rPr>
          <w:i/>
          <w:iCs/>
        </w:rPr>
        <w:t xml:space="preserve"> STD Fast Facts</w:t>
      </w:r>
      <w:r>
        <w:rPr>
          <w:iCs/>
        </w:rPr>
        <w:t xml:space="preserve"> report is to provide statistics and trends on all 201</w:t>
      </w:r>
      <w:r w:rsidR="00FB3AC1">
        <w:rPr>
          <w:iCs/>
        </w:rPr>
        <w:t>8</w:t>
      </w:r>
      <w:r>
        <w:rPr>
          <w:iCs/>
        </w:rPr>
        <w:t xml:space="preserve"> sexually transmitted diseases (STD) in Washoe County. </w:t>
      </w:r>
      <w:bookmarkEnd w:id="2"/>
      <w:r>
        <w:t>The annual publication is a reference document for policy makers, program managers, health planners, researchers, and anyone in the community who are concerned with the public health implications of these diseases. The figures and tables in this edition supersede those in earlier publications of the data.</w:t>
      </w:r>
      <w:bookmarkEnd w:id="3"/>
    </w:p>
    <w:bookmarkEnd w:id="4"/>
    <w:p w14:paraId="1E016383" w14:textId="77777777" w:rsidR="007E478C" w:rsidRPr="009C19E0" w:rsidRDefault="007E478C" w:rsidP="0018536A">
      <w:pPr>
        <w:pStyle w:val="Heading1"/>
        <w:spacing w:after="0" w:line="276" w:lineRule="auto"/>
        <w:rPr>
          <w:sz w:val="32"/>
        </w:rPr>
      </w:pPr>
      <w:r w:rsidRPr="009C19E0">
        <w:rPr>
          <w:sz w:val="32"/>
        </w:rPr>
        <w:t>Methods</w:t>
      </w:r>
    </w:p>
    <w:p w14:paraId="379A5948" w14:textId="7ABA19C8" w:rsidR="00F02713" w:rsidRDefault="00F02713" w:rsidP="00F02713">
      <w:pPr>
        <w:spacing w:before="240" w:after="0" w:line="276" w:lineRule="auto"/>
      </w:pPr>
      <w:bookmarkStart w:id="5" w:name="_Hlk533086803"/>
      <w:r>
        <w:t xml:space="preserve">The data used for this profile are between January 1, 2018 to December 31, </w:t>
      </w:r>
      <w:r>
        <w:rPr>
          <w:noProof/>
        </w:rPr>
        <w:t>2018</w:t>
      </w:r>
      <w:r>
        <w:t xml:space="preserve"> was obtained from the STD Management and Investigation System (STD*MIS). The STD*MIS database application is provided by the Centers for Disease and Control and Prevention (CDC) and maintained by the Division of Public and Behavioral Health (DPBH) for the STD Prevention and Control Program. The data are collected from medical lab</w:t>
      </w:r>
      <w:r w:rsidR="00FB3AC1">
        <w:t>oratories</w:t>
      </w:r>
      <w:r>
        <w:t xml:space="preserve">, private and public health providers, clinics, and state and local disease intervention specialists (DIS). </w:t>
      </w:r>
      <w:r>
        <w:rPr>
          <w:szCs w:val="22"/>
        </w:rPr>
        <w:t xml:space="preserve">The STD case definition for this report </w:t>
      </w:r>
      <w:r>
        <w:rPr>
          <w:noProof/>
          <w:szCs w:val="22"/>
        </w:rPr>
        <w:t>utilizes</w:t>
      </w:r>
      <w:r>
        <w:rPr>
          <w:szCs w:val="22"/>
        </w:rPr>
        <w:t xml:space="preserve"> </w:t>
      </w:r>
      <w:r w:rsidRPr="001558F5">
        <w:rPr>
          <w:szCs w:val="22"/>
        </w:rPr>
        <w:t>the</w:t>
      </w:r>
      <w:r w:rsidRPr="001558F5">
        <w:t xml:space="preserve"> 2017 CDC</w:t>
      </w:r>
      <w:r>
        <w:t xml:space="preserve"> Case Definitions. Per the CDC, a patient may be infected with multiple diseases at the same time, and while a patient may contract STDs, multiple times in the calendar year, only the first incidence of the </w:t>
      </w:r>
      <w:r>
        <w:rPr>
          <w:noProof/>
        </w:rPr>
        <w:t>disease</w:t>
      </w:r>
      <w:r>
        <w:t xml:space="preserve"> is counted within a 30-day period.</w:t>
      </w:r>
      <w:bookmarkEnd w:id="5"/>
    </w:p>
    <w:p w14:paraId="33F90117" w14:textId="77777777" w:rsidR="007E478C" w:rsidRPr="009C19E0" w:rsidRDefault="007E478C" w:rsidP="0018536A">
      <w:pPr>
        <w:pStyle w:val="Heading1"/>
        <w:spacing w:after="0" w:line="276" w:lineRule="auto"/>
        <w:rPr>
          <w:sz w:val="32"/>
        </w:rPr>
      </w:pPr>
      <w:r w:rsidRPr="009C19E0">
        <w:rPr>
          <w:sz w:val="32"/>
        </w:rPr>
        <w:t>Technical Notes</w:t>
      </w:r>
    </w:p>
    <w:p w14:paraId="7A50112D" w14:textId="77777777" w:rsidR="0058056C" w:rsidRDefault="0058056C" w:rsidP="0058056C">
      <w:pPr>
        <w:spacing w:before="240" w:after="0" w:line="276" w:lineRule="auto"/>
      </w:pPr>
      <w:bookmarkStart w:id="6" w:name="_Hlk533086947"/>
      <w:bookmarkEnd w:id="1"/>
      <w:r>
        <w:t xml:space="preserve">Per the Nevada Administrative Code (NAC) 441A.040, Chlamydia, Gonorrhea, and Syphilis and congenital Syphilis are reportable communicable diseases. As prescribed by NRS 441A.150, a diagnosis of Chlamydia, Gonorrhea or Syphilis is reported to the local health authority by providers, medical facilities, and labs. For the unknown categories, percentage, and incidence are missing data to include gender, race/ethnicity, full address, or age which is a requirement of NAC. </w:t>
      </w:r>
      <w:r w:rsidRPr="006E1926">
        <w:t>The local health authorities conduct investigations on these cases to complete the case, but due to limited staff and funding some cases are not complete.</w:t>
      </w:r>
      <w:r>
        <w:t xml:space="preserve"> </w:t>
      </w:r>
      <w:bookmarkEnd w:id="6"/>
    </w:p>
    <w:p w14:paraId="6CAFEA93" w14:textId="77777777" w:rsidR="0058056C" w:rsidRDefault="0058056C" w:rsidP="0058056C">
      <w:pPr>
        <w:spacing w:after="0" w:line="276" w:lineRule="auto"/>
      </w:pPr>
    </w:p>
    <w:p w14:paraId="33C6F3BA" w14:textId="77777777" w:rsidR="0058056C" w:rsidRDefault="0058056C" w:rsidP="0058056C">
      <w:pPr>
        <w:spacing w:before="60" w:line="276" w:lineRule="auto"/>
      </w:pPr>
      <w:bookmarkStart w:id="7" w:name="_Hlk533085736"/>
      <w:r>
        <w:rPr>
          <w:b/>
        </w:rPr>
        <w:t>Crude rates</w:t>
      </w:r>
      <w:r>
        <w:t xml:space="preserve"> are the rate of the population per 100,000 persons and calculated by using the 2018 population projections from the Nevada State Demographer vintage. </w:t>
      </w:r>
    </w:p>
    <w:p w14:paraId="7280F6D1" w14:textId="77777777" w:rsidR="0058056C" w:rsidRDefault="0058056C" w:rsidP="0058056C">
      <w:pPr>
        <w:spacing w:before="60" w:line="276" w:lineRule="auto"/>
      </w:pPr>
      <w:r>
        <w:rPr>
          <w:b/>
        </w:rPr>
        <w:t xml:space="preserve">n (subsample case count) </w:t>
      </w:r>
      <w:r>
        <w:t xml:space="preserve">is the basic measure of disease for a given subsample, such as sex, race/ethnicity, age, or full address. The subsample (n) may not equal the total case count (N) due to unknown demographics such as sex, race/ethnicity, age, or full address. </w:t>
      </w:r>
    </w:p>
    <w:p w14:paraId="58899E5E" w14:textId="77777777" w:rsidR="0058056C" w:rsidRDefault="0058056C" w:rsidP="0058056C">
      <w:pPr>
        <w:spacing w:before="60" w:line="276" w:lineRule="auto"/>
      </w:pPr>
      <w:r>
        <w:rPr>
          <w:b/>
        </w:rPr>
        <w:t>N</w:t>
      </w:r>
      <w:r>
        <w:t xml:space="preserve"> (</w:t>
      </w:r>
      <w:r>
        <w:rPr>
          <w:b/>
        </w:rPr>
        <w:t xml:space="preserve">Total case count) </w:t>
      </w:r>
      <w:r>
        <w:t xml:space="preserve">is the total number of disease cases in the total population. </w:t>
      </w:r>
    </w:p>
    <w:p w14:paraId="328D7276" w14:textId="77777777" w:rsidR="0058056C" w:rsidRDefault="0058056C" w:rsidP="0058056C">
      <w:pPr>
        <w:widowControl w:val="0"/>
        <w:spacing w:before="60" w:line="276" w:lineRule="auto"/>
        <w:jc w:val="both"/>
        <w:rPr>
          <w:szCs w:val="22"/>
        </w:rPr>
      </w:pPr>
      <w:r>
        <w:rPr>
          <w:b/>
          <w:szCs w:val="22"/>
        </w:rPr>
        <w:t>NA (notation)</w:t>
      </w:r>
      <w:r>
        <w:rPr>
          <w:szCs w:val="22"/>
        </w:rPr>
        <w:t xml:space="preserve"> is used to represent cases where the data may not meet the criteria for reliability, data quality, or confidentiality due to small data counts or the inability to calculate data rates based on an equivalent population.</w:t>
      </w:r>
    </w:p>
    <w:bookmarkEnd w:id="7"/>
    <w:p w14:paraId="776CEB6F" w14:textId="77777777" w:rsidR="0058056C" w:rsidRPr="00DE7FE8" w:rsidRDefault="0058056C" w:rsidP="0058056C">
      <w:pPr>
        <w:spacing w:before="60" w:line="276" w:lineRule="auto"/>
        <w:rPr>
          <w:color w:val="FF0000"/>
        </w:rPr>
      </w:pPr>
      <w:r w:rsidRPr="009961EB">
        <w:rPr>
          <w:b/>
        </w:rPr>
        <w:t>Population</w:t>
      </w:r>
      <w:r>
        <w:t xml:space="preserve"> is based on the 2018 population projections from the Nevada State Demographer vintage 2018 data. </w:t>
      </w:r>
    </w:p>
    <w:p w14:paraId="289107F9" w14:textId="77777777" w:rsidR="0058056C" w:rsidRDefault="0058056C" w:rsidP="0058056C">
      <w:pPr>
        <w:spacing w:before="60" w:line="276" w:lineRule="auto"/>
        <w:rPr>
          <w:szCs w:val="22"/>
        </w:rPr>
      </w:pPr>
      <w:proofErr w:type="spellStart"/>
      <w:r>
        <w:rPr>
          <w:b/>
          <w:szCs w:val="22"/>
        </w:rPr>
        <w:t>RSE</w:t>
      </w:r>
      <w:proofErr w:type="spellEnd"/>
      <w:r>
        <w:rPr>
          <w:b/>
          <w:szCs w:val="22"/>
        </w:rPr>
        <w:t xml:space="preserve"> (Relative Standard Error)</w:t>
      </w:r>
      <w:r>
        <w:rPr>
          <w:szCs w:val="22"/>
        </w:rPr>
        <w:t xml:space="preserve"> </w:t>
      </w:r>
      <w:r>
        <w:t xml:space="preserve">the publication contains counts under 12 please use caution when interpreting the data as the </w:t>
      </w:r>
      <w:proofErr w:type="spellStart"/>
      <w:r>
        <w:t>RSE</w:t>
      </w:r>
      <w:proofErr w:type="spellEnd"/>
      <w:r>
        <w:t xml:space="preserve"> is greater than 30%.</w:t>
      </w:r>
    </w:p>
    <w:p w14:paraId="5B7A0F1C" w14:textId="2B5A63EC" w:rsidR="00390039" w:rsidRDefault="00390039" w:rsidP="0018536A">
      <w:r>
        <w:br w:type="page"/>
      </w:r>
    </w:p>
    <w:tbl>
      <w:tblPr>
        <w:tblW w:w="4956" w:type="pct"/>
        <w:tblCellMar>
          <w:left w:w="72" w:type="dxa"/>
          <w:right w:w="72" w:type="dxa"/>
        </w:tblCellMar>
        <w:tblLook w:val="04A0" w:firstRow="1" w:lastRow="0" w:firstColumn="1" w:lastColumn="0" w:noHBand="0" w:noVBand="1"/>
      </w:tblPr>
      <w:tblGrid>
        <w:gridCol w:w="2974"/>
        <w:gridCol w:w="735"/>
        <w:gridCol w:w="920"/>
        <w:gridCol w:w="922"/>
        <w:gridCol w:w="735"/>
        <w:gridCol w:w="920"/>
        <w:gridCol w:w="922"/>
        <w:gridCol w:w="735"/>
        <w:gridCol w:w="920"/>
        <w:gridCol w:w="922"/>
      </w:tblGrid>
      <w:tr w:rsidR="0092645A" w14:paraId="02A61F65" w14:textId="77777777" w:rsidTr="00C464CD">
        <w:trPr>
          <w:trHeight w:val="345"/>
        </w:trPr>
        <w:tc>
          <w:tcPr>
            <w:tcW w:w="0" w:type="auto"/>
            <w:vMerge w:val="restart"/>
            <w:tcBorders>
              <w:top w:val="nil"/>
              <w:left w:val="nil"/>
            </w:tcBorders>
            <w:shd w:val="clear" w:color="000000" w:fill="FFFFFF"/>
            <w:noWrap/>
            <w:vAlign w:val="center"/>
          </w:tcPr>
          <w:p w14:paraId="0E1DF67D" w14:textId="77777777" w:rsidR="0092645A" w:rsidRDefault="0092645A" w:rsidP="009066F3">
            <w:pPr>
              <w:spacing w:after="0" w:line="240" w:lineRule="auto"/>
              <w:jc w:val="center"/>
              <w:rPr>
                <w:rFonts w:cs="Calibri"/>
                <w:color w:val="000000"/>
                <w:szCs w:val="22"/>
              </w:rPr>
            </w:pPr>
            <w:r>
              <w:rPr>
                <w:noProof/>
              </w:rPr>
              <w:lastRenderedPageBreak/>
              <w:drawing>
                <wp:inline distT="0" distB="0" distL="0" distR="0" wp14:anchorId="5A81BFA9" wp14:editId="1D54E1CD">
                  <wp:extent cx="1133475" cy="1028700"/>
                  <wp:effectExtent l="0" t="0" r="9525" b="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028700"/>
                          </a:xfrm>
                          <a:prstGeom prst="rect">
                            <a:avLst/>
                          </a:prstGeom>
                          <a:noFill/>
                          <a:ln>
                            <a:noFill/>
                          </a:ln>
                          <a:effectLst/>
                        </pic:spPr>
                      </pic:pic>
                    </a:graphicData>
                  </a:graphic>
                </wp:inline>
              </w:drawing>
            </w:r>
          </w:p>
        </w:tc>
        <w:tc>
          <w:tcPr>
            <w:tcW w:w="0" w:type="auto"/>
            <w:gridSpan w:val="9"/>
            <w:tcBorders>
              <w:bottom w:val="nil"/>
            </w:tcBorders>
            <w:shd w:val="clear" w:color="auto" w:fill="auto"/>
            <w:noWrap/>
            <w:vAlign w:val="center"/>
          </w:tcPr>
          <w:p w14:paraId="5EB2EAE5" w14:textId="77777777" w:rsidR="0092645A" w:rsidRPr="00C005AE" w:rsidRDefault="0092645A" w:rsidP="0092645A">
            <w:pPr>
              <w:spacing w:after="0" w:line="240" w:lineRule="auto"/>
              <w:jc w:val="center"/>
              <w:rPr>
                <w:b/>
                <w:sz w:val="24"/>
              </w:rPr>
            </w:pPr>
            <w:r w:rsidRPr="00C005AE">
              <w:rPr>
                <w:b/>
                <w:sz w:val="24"/>
              </w:rPr>
              <w:t>Division of Public and Behavi</w:t>
            </w:r>
            <w:r>
              <w:rPr>
                <w:b/>
                <w:sz w:val="24"/>
              </w:rPr>
              <w:t xml:space="preserve">oral Health, STD Prevention &amp; </w:t>
            </w:r>
            <w:r w:rsidRPr="00C005AE">
              <w:rPr>
                <w:b/>
                <w:sz w:val="24"/>
              </w:rPr>
              <w:t>Control Program</w:t>
            </w:r>
          </w:p>
          <w:p w14:paraId="10EA2BFC" w14:textId="1402AA25" w:rsidR="0092645A" w:rsidRPr="005117B0" w:rsidRDefault="0092645A" w:rsidP="005117B0">
            <w:pPr>
              <w:spacing w:line="240" w:lineRule="auto"/>
              <w:jc w:val="center"/>
              <w:rPr>
                <w:b/>
                <w:sz w:val="24"/>
              </w:rPr>
            </w:pPr>
            <w:r w:rsidRPr="00C005AE">
              <w:rPr>
                <w:b/>
                <w:sz w:val="24"/>
              </w:rPr>
              <w:t xml:space="preserve">Chlamydia Cases in </w:t>
            </w:r>
            <w:r w:rsidR="00F40AD0">
              <w:rPr>
                <w:b/>
                <w:sz w:val="24"/>
              </w:rPr>
              <w:t>Washoe County</w:t>
            </w:r>
            <w:r w:rsidRPr="00C005AE">
              <w:rPr>
                <w:b/>
                <w:sz w:val="24"/>
              </w:rPr>
              <w:t>,</w:t>
            </w:r>
            <w:r w:rsidR="00B87C9A">
              <w:rPr>
                <w:b/>
                <w:sz w:val="24"/>
              </w:rPr>
              <w:t xml:space="preserve"> Nevada</w:t>
            </w:r>
            <w:r w:rsidR="00E56220">
              <w:rPr>
                <w:b/>
                <w:sz w:val="24"/>
              </w:rPr>
              <w:t xml:space="preserve"> 2018</w:t>
            </w:r>
          </w:p>
        </w:tc>
      </w:tr>
      <w:tr w:rsidR="00C464CD" w14:paraId="5FBE684C" w14:textId="77777777" w:rsidTr="00C464CD">
        <w:trPr>
          <w:trHeight w:val="345"/>
        </w:trPr>
        <w:tc>
          <w:tcPr>
            <w:tcW w:w="0" w:type="auto"/>
            <w:vMerge/>
            <w:tcBorders>
              <w:left w:val="nil"/>
            </w:tcBorders>
            <w:shd w:val="clear" w:color="000000" w:fill="FFFFFF"/>
            <w:noWrap/>
            <w:vAlign w:val="center"/>
            <w:hideMark/>
          </w:tcPr>
          <w:p w14:paraId="3A0F05B0" w14:textId="77777777" w:rsidR="00C464CD" w:rsidRDefault="00C464CD" w:rsidP="00324D96">
            <w:pPr>
              <w:spacing w:after="0" w:line="240" w:lineRule="auto"/>
              <w:rPr>
                <w:rFonts w:cs="Calibri"/>
                <w:color w:val="000000"/>
                <w:szCs w:val="22"/>
              </w:rPr>
            </w:pPr>
          </w:p>
        </w:tc>
        <w:tc>
          <w:tcPr>
            <w:tcW w:w="0" w:type="auto"/>
            <w:gridSpan w:val="3"/>
            <w:tcBorders>
              <w:top w:val="single" w:sz="12" w:space="0" w:color="auto"/>
              <w:bottom w:val="nil"/>
              <w:right w:val="single" w:sz="12" w:space="0" w:color="auto"/>
            </w:tcBorders>
            <w:shd w:val="clear" w:color="auto" w:fill="1F3864" w:themeFill="accent1" w:themeFillShade="80"/>
            <w:noWrap/>
            <w:vAlign w:val="center"/>
            <w:hideMark/>
          </w:tcPr>
          <w:p w14:paraId="6D59F9EB" w14:textId="77777777" w:rsidR="00C464CD" w:rsidRDefault="00C464CD" w:rsidP="00324D96">
            <w:pPr>
              <w:spacing w:after="0" w:line="240" w:lineRule="auto"/>
              <w:jc w:val="center"/>
              <w:rPr>
                <w:rFonts w:cs="Calibri"/>
                <w:b/>
                <w:bCs/>
                <w:color w:val="FFFFFF"/>
                <w:sz w:val="26"/>
                <w:szCs w:val="26"/>
              </w:rPr>
            </w:pPr>
            <w:r>
              <w:rPr>
                <w:rFonts w:cs="Calibri"/>
                <w:b/>
                <w:bCs/>
                <w:color w:val="FFFFFF"/>
                <w:sz w:val="26"/>
                <w:szCs w:val="26"/>
              </w:rPr>
              <w:t>Total</w:t>
            </w:r>
          </w:p>
        </w:tc>
        <w:tc>
          <w:tcPr>
            <w:tcW w:w="0" w:type="auto"/>
            <w:gridSpan w:val="3"/>
            <w:tcBorders>
              <w:top w:val="single" w:sz="12" w:space="0" w:color="auto"/>
              <w:left w:val="single" w:sz="12" w:space="0" w:color="auto"/>
              <w:bottom w:val="nil"/>
              <w:right w:val="single" w:sz="12" w:space="0" w:color="auto"/>
            </w:tcBorders>
            <w:shd w:val="clear" w:color="auto" w:fill="2E74B5" w:themeFill="accent5" w:themeFillShade="BF"/>
            <w:noWrap/>
            <w:vAlign w:val="center"/>
            <w:hideMark/>
          </w:tcPr>
          <w:p w14:paraId="2FD59A11" w14:textId="77777777" w:rsidR="00C464CD" w:rsidRDefault="00C464CD" w:rsidP="00324D96">
            <w:pPr>
              <w:spacing w:after="0" w:line="240" w:lineRule="auto"/>
              <w:jc w:val="center"/>
              <w:rPr>
                <w:rFonts w:cs="Calibri"/>
                <w:b/>
                <w:bCs/>
                <w:color w:val="FFFFFF"/>
                <w:sz w:val="26"/>
                <w:szCs w:val="26"/>
              </w:rPr>
            </w:pPr>
            <w:r>
              <w:rPr>
                <w:rFonts w:cs="Calibri"/>
                <w:b/>
                <w:bCs/>
                <w:color w:val="FFFFFF"/>
                <w:sz w:val="26"/>
                <w:szCs w:val="26"/>
              </w:rPr>
              <w:t>Male</w:t>
            </w:r>
          </w:p>
        </w:tc>
        <w:tc>
          <w:tcPr>
            <w:tcW w:w="0" w:type="auto"/>
            <w:gridSpan w:val="3"/>
            <w:tcBorders>
              <w:top w:val="single" w:sz="12" w:space="0" w:color="auto"/>
              <w:left w:val="single" w:sz="12" w:space="0" w:color="auto"/>
              <w:bottom w:val="nil"/>
              <w:right w:val="single" w:sz="12" w:space="0" w:color="auto"/>
            </w:tcBorders>
            <w:shd w:val="clear" w:color="auto" w:fill="1F3864" w:themeFill="accent1" w:themeFillShade="80"/>
            <w:noWrap/>
            <w:vAlign w:val="center"/>
            <w:hideMark/>
          </w:tcPr>
          <w:p w14:paraId="30845505" w14:textId="77777777" w:rsidR="00C464CD" w:rsidRDefault="00C464CD" w:rsidP="00324D96">
            <w:pPr>
              <w:spacing w:after="0" w:line="240" w:lineRule="auto"/>
              <w:jc w:val="center"/>
              <w:rPr>
                <w:rFonts w:cs="Calibri"/>
                <w:b/>
                <w:bCs/>
                <w:color w:val="FFFFFF"/>
                <w:sz w:val="26"/>
                <w:szCs w:val="26"/>
              </w:rPr>
            </w:pPr>
            <w:r>
              <w:rPr>
                <w:rFonts w:cs="Calibri"/>
                <w:b/>
                <w:bCs/>
                <w:color w:val="FFFFFF"/>
                <w:sz w:val="26"/>
                <w:szCs w:val="26"/>
              </w:rPr>
              <w:t>Female</w:t>
            </w:r>
          </w:p>
        </w:tc>
      </w:tr>
      <w:tr w:rsidR="00C464CD" w14:paraId="32A2758D" w14:textId="281070DC" w:rsidTr="00C464CD">
        <w:trPr>
          <w:trHeight w:val="315"/>
        </w:trPr>
        <w:tc>
          <w:tcPr>
            <w:tcW w:w="0" w:type="auto"/>
            <w:vMerge/>
            <w:tcBorders>
              <w:left w:val="nil"/>
              <w:bottom w:val="single" w:sz="12" w:space="0" w:color="auto"/>
            </w:tcBorders>
            <w:shd w:val="clear" w:color="000000" w:fill="FFFFFF"/>
            <w:noWrap/>
            <w:vAlign w:val="center"/>
            <w:hideMark/>
          </w:tcPr>
          <w:p w14:paraId="26B41064" w14:textId="77777777" w:rsidR="00C464CD" w:rsidRDefault="00C464CD" w:rsidP="00390039">
            <w:pPr>
              <w:spacing w:after="0" w:line="240" w:lineRule="auto"/>
              <w:rPr>
                <w:rFonts w:cs="Calibri"/>
                <w:color w:val="000000"/>
                <w:szCs w:val="22"/>
              </w:rPr>
            </w:pPr>
          </w:p>
        </w:tc>
        <w:tc>
          <w:tcPr>
            <w:tcW w:w="0" w:type="auto"/>
            <w:tcBorders>
              <w:top w:val="nil"/>
              <w:bottom w:val="single" w:sz="12" w:space="0" w:color="auto"/>
              <w:right w:val="nil"/>
            </w:tcBorders>
            <w:shd w:val="clear" w:color="auto" w:fill="1F3864" w:themeFill="accent1" w:themeFillShade="80"/>
            <w:noWrap/>
            <w:vAlign w:val="center"/>
            <w:hideMark/>
          </w:tcPr>
          <w:p w14:paraId="64E58B91" w14:textId="0D1467BA" w:rsidR="00C464CD" w:rsidRDefault="00C464CD" w:rsidP="00390039">
            <w:pPr>
              <w:spacing w:after="0" w:line="240" w:lineRule="auto"/>
              <w:jc w:val="center"/>
              <w:rPr>
                <w:rFonts w:cs="Calibri"/>
                <w:b/>
                <w:bCs/>
                <w:color w:val="FFFFFF"/>
                <w:szCs w:val="22"/>
              </w:rPr>
            </w:pPr>
            <w:r>
              <w:rPr>
                <w:rFonts w:cs="Calibri"/>
                <w:b/>
                <w:bCs/>
                <w:color w:val="FFFFFF"/>
                <w:szCs w:val="22"/>
              </w:rPr>
              <w:t>N</w:t>
            </w:r>
          </w:p>
        </w:tc>
        <w:tc>
          <w:tcPr>
            <w:tcW w:w="0" w:type="auto"/>
            <w:tcBorders>
              <w:top w:val="nil"/>
              <w:left w:val="nil"/>
              <w:bottom w:val="single" w:sz="12" w:space="0" w:color="auto"/>
              <w:right w:val="nil"/>
            </w:tcBorders>
            <w:shd w:val="clear" w:color="auto" w:fill="1F3864" w:themeFill="accent1" w:themeFillShade="80"/>
            <w:noWrap/>
            <w:vAlign w:val="center"/>
            <w:hideMark/>
          </w:tcPr>
          <w:p w14:paraId="55281F34" w14:textId="1C0159FA" w:rsidR="00C464CD" w:rsidRDefault="00C464CD" w:rsidP="00390039">
            <w:pPr>
              <w:spacing w:after="0" w:line="240" w:lineRule="auto"/>
              <w:jc w:val="center"/>
              <w:rPr>
                <w:rFonts w:cs="Calibri"/>
                <w:b/>
                <w:bCs/>
                <w:color w:val="FFFFFF"/>
                <w:szCs w:val="22"/>
              </w:rPr>
            </w:pPr>
            <w:r>
              <w:rPr>
                <w:rFonts w:cs="Calibri"/>
                <w:b/>
                <w:bCs/>
                <w:color w:val="FFFFFF"/>
                <w:szCs w:val="22"/>
              </w:rPr>
              <w:t>%</w:t>
            </w:r>
            <w:r>
              <w:rPr>
                <w:rFonts w:cs="Calibri"/>
                <w:color w:val="FFFFFF" w:themeColor="background1"/>
                <w:szCs w:val="22"/>
                <w:vertAlign w:val="superscript"/>
              </w:rPr>
              <w:t>*</w:t>
            </w:r>
          </w:p>
        </w:tc>
        <w:tc>
          <w:tcPr>
            <w:tcW w:w="0" w:type="auto"/>
            <w:tcBorders>
              <w:top w:val="nil"/>
              <w:left w:val="nil"/>
              <w:bottom w:val="single" w:sz="12" w:space="0" w:color="auto"/>
              <w:right w:val="single" w:sz="12" w:space="0" w:color="auto"/>
            </w:tcBorders>
            <w:shd w:val="clear" w:color="auto" w:fill="1F3864" w:themeFill="accent1" w:themeFillShade="80"/>
            <w:vAlign w:val="center"/>
            <w:hideMark/>
          </w:tcPr>
          <w:p w14:paraId="7F41EC72" w14:textId="0786FE61" w:rsidR="00C464CD" w:rsidRDefault="00C464CD" w:rsidP="00390039">
            <w:pPr>
              <w:spacing w:after="0" w:line="240" w:lineRule="auto"/>
              <w:jc w:val="center"/>
              <w:rPr>
                <w:rFonts w:cs="Calibri"/>
                <w:b/>
                <w:bCs/>
                <w:color w:val="FFFFFF"/>
                <w:szCs w:val="22"/>
              </w:rPr>
            </w:pPr>
            <w:r>
              <w:rPr>
                <w:rFonts w:cs="Calibri"/>
                <w:b/>
                <w:bCs/>
                <w:color w:val="FFFFFF"/>
                <w:szCs w:val="22"/>
              </w:rPr>
              <w:t>Rate</w:t>
            </w:r>
          </w:p>
        </w:tc>
        <w:tc>
          <w:tcPr>
            <w:tcW w:w="0" w:type="auto"/>
            <w:tcBorders>
              <w:top w:val="nil"/>
              <w:left w:val="single" w:sz="12" w:space="0" w:color="auto"/>
              <w:bottom w:val="single" w:sz="12" w:space="0" w:color="auto"/>
              <w:right w:val="nil"/>
            </w:tcBorders>
            <w:shd w:val="clear" w:color="auto" w:fill="2E74B5" w:themeFill="accent5" w:themeFillShade="BF"/>
            <w:noWrap/>
            <w:vAlign w:val="center"/>
            <w:hideMark/>
          </w:tcPr>
          <w:p w14:paraId="1F18DA76" w14:textId="05B3CF3E" w:rsidR="00C464CD" w:rsidRDefault="00C464CD" w:rsidP="00390039">
            <w:pPr>
              <w:spacing w:after="0" w:line="240" w:lineRule="auto"/>
              <w:jc w:val="center"/>
              <w:rPr>
                <w:rFonts w:cs="Calibri"/>
                <w:b/>
                <w:bCs/>
                <w:color w:val="FFFFFF"/>
                <w:szCs w:val="22"/>
              </w:rPr>
            </w:pPr>
            <w:r>
              <w:rPr>
                <w:rFonts w:cs="Calibri"/>
                <w:b/>
                <w:bCs/>
                <w:color w:val="FFFFFF"/>
                <w:szCs w:val="22"/>
              </w:rPr>
              <w:t>n</w:t>
            </w:r>
          </w:p>
        </w:tc>
        <w:tc>
          <w:tcPr>
            <w:tcW w:w="0" w:type="auto"/>
            <w:tcBorders>
              <w:top w:val="nil"/>
              <w:left w:val="nil"/>
              <w:bottom w:val="single" w:sz="12" w:space="0" w:color="auto"/>
              <w:right w:val="nil"/>
            </w:tcBorders>
            <w:shd w:val="clear" w:color="auto" w:fill="2E74B5" w:themeFill="accent5" w:themeFillShade="BF"/>
            <w:noWrap/>
            <w:vAlign w:val="center"/>
            <w:hideMark/>
          </w:tcPr>
          <w:p w14:paraId="17819CE3" w14:textId="50B05F86" w:rsidR="00C464CD" w:rsidRDefault="00C464CD" w:rsidP="00390039">
            <w:pPr>
              <w:spacing w:after="0" w:line="240" w:lineRule="auto"/>
              <w:jc w:val="center"/>
              <w:rPr>
                <w:rFonts w:cs="Calibri"/>
                <w:b/>
                <w:bCs/>
                <w:color w:val="FFFFFF"/>
                <w:szCs w:val="22"/>
              </w:rPr>
            </w:pPr>
            <w:r>
              <w:rPr>
                <w:rFonts w:cs="Calibri"/>
                <w:b/>
                <w:bCs/>
                <w:color w:val="FFFFFF"/>
                <w:szCs w:val="22"/>
              </w:rPr>
              <w:t>%*</w:t>
            </w:r>
          </w:p>
        </w:tc>
        <w:tc>
          <w:tcPr>
            <w:tcW w:w="0" w:type="auto"/>
            <w:tcBorders>
              <w:top w:val="nil"/>
              <w:left w:val="nil"/>
              <w:bottom w:val="single" w:sz="12" w:space="0" w:color="auto"/>
              <w:right w:val="single" w:sz="12" w:space="0" w:color="auto"/>
            </w:tcBorders>
            <w:shd w:val="clear" w:color="auto" w:fill="2E74B5" w:themeFill="accent5" w:themeFillShade="BF"/>
            <w:vAlign w:val="center"/>
            <w:hideMark/>
          </w:tcPr>
          <w:p w14:paraId="626C76E5" w14:textId="4B144C78" w:rsidR="00C464CD" w:rsidRDefault="00C464CD" w:rsidP="00390039">
            <w:pPr>
              <w:spacing w:after="0" w:line="240" w:lineRule="auto"/>
              <w:jc w:val="center"/>
              <w:rPr>
                <w:rFonts w:cs="Calibri"/>
                <w:b/>
                <w:bCs/>
                <w:color w:val="FFFFFF"/>
                <w:szCs w:val="22"/>
              </w:rPr>
            </w:pPr>
            <w:r>
              <w:rPr>
                <w:rFonts w:cs="Calibri"/>
                <w:b/>
                <w:bCs/>
                <w:color w:val="FFFFFF"/>
                <w:szCs w:val="22"/>
              </w:rPr>
              <w:t>Rate</w:t>
            </w:r>
          </w:p>
        </w:tc>
        <w:tc>
          <w:tcPr>
            <w:tcW w:w="0" w:type="auto"/>
            <w:tcBorders>
              <w:top w:val="nil"/>
              <w:left w:val="single" w:sz="12" w:space="0" w:color="auto"/>
              <w:bottom w:val="single" w:sz="12" w:space="0" w:color="auto"/>
              <w:right w:val="nil"/>
            </w:tcBorders>
            <w:shd w:val="clear" w:color="auto" w:fill="1F3864" w:themeFill="accent1" w:themeFillShade="80"/>
            <w:noWrap/>
            <w:vAlign w:val="center"/>
            <w:hideMark/>
          </w:tcPr>
          <w:p w14:paraId="761A2580" w14:textId="5E222623" w:rsidR="00C464CD" w:rsidRDefault="00C464CD" w:rsidP="00390039">
            <w:pPr>
              <w:spacing w:after="0" w:line="240" w:lineRule="auto"/>
              <w:jc w:val="center"/>
              <w:rPr>
                <w:rFonts w:cs="Calibri"/>
                <w:b/>
                <w:bCs/>
                <w:color w:val="FFFFFF"/>
                <w:szCs w:val="22"/>
              </w:rPr>
            </w:pPr>
            <w:r>
              <w:rPr>
                <w:rFonts w:cs="Calibri"/>
                <w:b/>
                <w:bCs/>
                <w:color w:val="FFFFFF"/>
                <w:szCs w:val="22"/>
              </w:rPr>
              <w:t>n</w:t>
            </w:r>
          </w:p>
        </w:tc>
        <w:tc>
          <w:tcPr>
            <w:tcW w:w="0" w:type="auto"/>
            <w:tcBorders>
              <w:top w:val="nil"/>
              <w:left w:val="nil"/>
              <w:bottom w:val="single" w:sz="12" w:space="0" w:color="auto"/>
              <w:right w:val="nil"/>
            </w:tcBorders>
            <w:shd w:val="clear" w:color="auto" w:fill="1F3864" w:themeFill="accent1" w:themeFillShade="80"/>
            <w:noWrap/>
            <w:vAlign w:val="center"/>
            <w:hideMark/>
          </w:tcPr>
          <w:p w14:paraId="641D986F" w14:textId="2F309C03" w:rsidR="00C464CD" w:rsidRDefault="00C464CD" w:rsidP="00390039">
            <w:pPr>
              <w:spacing w:after="0" w:line="240" w:lineRule="auto"/>
              <w:jc w:val="center"/>
              <w:rPr>
                <w:rFonts w:cs="Calibri"/>
                <w:b/>
                <w:bCs/>
                <w:color w:val="FFFFFF"/>
                <w:szCs w:val="22"/>
              </w:rPr>
            </w:pPr>
            <w:r>
              <w:rPr>
                <w:rFonts w:cs="Calibri"/>
                <w:b/>
                <w:bCs/>
                <w:color w:val="FFFFFF"/>
                <w:szCs w:val="22"/>
              </w:rPr>
              <w:t>%</w:t>
            </w:r>
          </w:p>
        </w:tc>
        <w:tc>
          <w:tcPr>
            <w:tcW w:w="0" w:type="auto"/>
            <w:tcBorders>
              <w:top w:val="nil"/>
              <w:left w:val="nil"/>
              <w:bottom w:val="single" w:sz="12" w:space="0" w:color="auto"/>
              <w:right w:val="single" w:sz="12" w:space="0" w:color="auto"/>
            </w:tcBorders>
            <w:shd w:val="clear" w:color="auto" w:fill="1F3864" w:themeFill="accent1" w:themeFillShade="80"/>
            <w:vAlign w:val="center"/>
            <w:hideMark/>
          </w:tcPr>
          <w:p w14:paraId="5E6DBAC1" w14:textId="79CC5AA5" w:rsidR="00C464CD" w:rsidRDefault="00AA270C" w:rsidP="00390039">
            <w:pPr>
              <w:spacing w:after="0" w:line="240" w:lineRule="auto"/>
              <w:jc w:val="center"/>
              <w:rPr>
                <w:rFonts w:cs="Calibri"/>
                <w:b/>
                <w:bCs/>
                <w:color w:val="FFFFFF"/>
                <w:szCs w:val="22"/>
              </w:rPr>
            </w:pPr>
            <w:r>
              <w:rPr>
                <w:rFonts w:cs="Calibri"/>
                <w:b/>
                <w:bCs/>
                <w:color w:val="FFFFFF"/>
                <w:szCs w:val="22"/>
              </w:rPr>
              <w:t>Rate</w:t>
            </w:r>
          </w:p>
        </w:tc>
      </w:tr>
      <w:tr w:rsidR="00C464CD" w14:paraId="1AD994B3" w14:textId="68DE77A7" w:rsidTr="00C464CD">
        <w:trPr>
          <w:trHeight w:val="317"/>
        </w:trPr>
        <w:tc>
          <w:tcPr>
            <w:tcW w:w="0" w:type="auto"/>
            <w:tcBorders>
              <w:top w:val="single" w:sz="12" w:space="0" w:color="auto"/>
              <w:left w:val="single" w:sz="12" w:space="0" w:color="auto"/>
              <w:bottom w:val="single" w:sz="12" w:space="0" w:color="auto"/>
            </w:tcBorders>
            <w:shd w:val="clear" w:color="auto" w:fill="DBDBDB" w:themeFill="accent3" w:themeFillTint="66"/>
            <w:noWrap/>
            <w:vAlign w:val="center"/>
            <w:hideMark/>
          </w:tcPr>
          <w:p w14:paraId="1D846A3B" w14:textId="77777777" w:rsidR="00C464CD" w:rsidRDefault="00C464CD" w:rsidP="00C464CD">
            <w:pPr>
              <w:spacing w:after="0" w:line="240" w:lineRule="auto"/>
              <w:rPr>
                <w:rFonts w:cs="Calibri"/>
                <w:b/>
                <w:bCs/>
                <w:szCs w:val="22"/>
              </w:rPr>
            </w:pPr>
            <w:r>
              <w:rPr>
                <w:rFonts w:cs="Calibri"/>
                <w:b/>
                <w:bCs/>
                <w:szCs w:val="22"/>
              </w:rPr>
              <w:t>Race/Ethnicity</w:t>
            </w:r>
          </w:p>
        </w:tc>
        <w:tc>
          <w:tcPr>
            <w:tcW w:w="0" w:type="auto"/>
            <w:tcBorders>
              <w:top w:val="single" w:sz="12" w:space="0" w:color="auto"/>
              <w:bottom w:val="single" w:sz="12" w:space="0" w:color="auto"/>
              <w:right w:val="nil"/>
            </w:tcBorders>
            <w:shd w:val="clear" w:color="auto" w:fill="DBDBDB" w:themeFill="accent3" w:themeFillTint="66"/>
            <w:noWrap/>
            <w:vAlign w:val="center"/>
            <w:hideMark/>
          </w:tcPr>
          <w:p w14:paraId="7BEC2243" w14:textId="77777777" w:rsidR="00C464CD" w:rsidRDefault="00C464CD" w:rsidP="00C464CD">
            <w:pPr>
              <w:spacing w:after="0" w:line="240" w:lineRule="auto"/>
              <w:rPr>
                <w:rFonts w:cs="Calibri"/>
                <w:b/>
                <w:bCs/>
                <w:szCs w:val="22"/>
              </w:rPr>
            </w:pPr>
            <w:r>
              <w:rPr>
                <w:rFonts w:cs="Calibri"/>
                <w:b/>
                <w:bCs/>
                <w:szCs w:val="22"/>
              </w:rPr>
              <w:t> </w:t>
            </w:r>
          </w:p>
        </w:tc>
        <w:tc>
          <w:tcPr>
            <w:tcW w:w="0" w:type="auto"/>
            <w:tcBorders>
              <w:top w:val="single" w:sz="12" w:space="0" w:color="auto"/>
              <w:left w:val="nil"/>
              <w:bottom w:val="single" w:sz="12" w:space="0" w:color="auto"/>
              <w:right w:val="nil"/>
            </w:tcBorders>
            <w:shd w:val="clear" w:color="auto" w:fill="DBDBDB" w:themeFill="accent3" w:themeFillTint="66"/>
            <w:noWrap/>
            <w:vAlign w:val="center"/>
            <w:hideMark/>
          </w:tcPr>
          <w:p w14:paraId="2CEB5376" w14:textId="77777777" w:rsidR="00C464CD" w:rsidRDefault="00C464CD" w:rsidP="00C464CD">
            <w:pPr>
              <w:spacing w:after="0" w:line="240" w:lineRule="auto"/>
              <w:rPr>
                <w:rFonts w:cs="Calibri"/>
                <w:b/>
                <w:bCs/>
                <w:szCs w:val="22"/>
              </w:rPr>
            </w:pPr>
            <w:r>
              <w:rPr>
                <w:rFonts w:cs="Calibri"/>
                <w:b/>
                <w:bCs/>
                <w:szCs w:val="22"/>
              </w:rPr>
              <w:t> </w:t>
            </w:r>
          </w:p>
        </w:tc>
        <w:tc>
          <w:tcPr>
            <w:tcW w:w="0" w:type="auto"/>
            <w:tcBorders>
              <w:top w:val="single" w:sz="12" w:space="0" w:color="auto"/>
              <w:left w:val="nil"/>
              <w:bottom w:val="single" w:sz="12" w:space="0" w:color="auto"/>
              <w:right w:val="nil"/>
            </w:tcBorders>
            <w:shd w:val="clear" w:color="auto" w:fill="DBDBDB" w:themeFill="accent3" w:themeFillTint="66"/>
            <w:noWrap/>
            <w:vAlign w:val="center"/>
            <w:hideMark/>
          </w:tcPr>
          <w:p w14:paraId="5AED97BA" w14:textId="77777777" w:rsidR="00C464CD" w:rsidRDefault="00C464CD" w:rsidP="00C464CD">
            <w:pPr>
              <w:spacing w:after="0" w:line="240" w:lineRule="auto"/>
              <w:rPr>
                <w:rFonts w:cs="Calibri"/>
                <w:b/>
                <w:bCs/>
                <w:szCs w:val="22"/>
              </w:rPr>
            </w:pPr>
            <w:r>
              <w:rPr>
                <w:rFonts w:cs="Calibri"/>
                <w:b/>
                <w:bCs/>
                <w:szCs w:val="22"/>
              </w:rPr>
              <w:t> </w:t>
            </w:r>
          </w:p>
        </w:tc>
        <w:tc>
          <w:tcPr>
            <w:tcW w:w="0" w:type="auto"/>
            <w:tcBorders>
              <w:top w:val="single" w:sz="12" w:space="0" w:color="auto"/>
              <w:left w:val="nil"/>
              <w:bottom w:val="single" w:sz="12" w:space="0" w:color="auto"/>
              <w:right w:val="nil"/>
            </w:tcBorders>
            <w:shd w:val="clear" w:color="auto" w:fill="DBDBDB" w:themeFill="accent3" w:themeFillTint="66"/>
            <w:noWrap/>
            <w:vAlign w:val="center"/>
            <w:hideMark/>
          </w:tcPr>
          <w:p w14:paraId="67E2ADCF" w14:textId="77777777" w:rsidR="00C464CD" w:rsidRDefault="00C464CD" w:rsidP="00C464CD">
            <w:pPr>
              <w:spacing w:after="0" w:line="240" w:lineRule="auto"/>
              <w:rPr>
                <w:rFonts w:cs="Calibri"/>
                <w:b/>
                <w:bCs/>
                <w:szCs w:val="22"/>
              </w:rPr>
            </w:pPr>
            <w:r>
              <w:rPr>
                <w:rFonts w:cs="Calibri"/>
                <w:b/>
                <w:bCs/>
                <w:szCs w:val="22"/>
              </w:rPr>
              <w:t> </w:t>
            </w:r>
          </w:p>
        </w:tc>
        <w:tc>
          <w:tcPr>
            <w:tcW w:w="0" w:type="auto"/>
            <w:tcBorders>
              <w:top w:val="single" w:sz="12" w:space="0" w:color="auto"/>
              <w:left w:val="nil"/>
              <w:bottom w:val="single" w:sz="12" w:space="0" w:color="auto"/>
              <w:right w:val="nil"/>
            </w:tcBorders>
            <w:shd w:val="clear" w:color="auto" w:fill="DBDBDB" w:themeFill="accent3" w:themeFillTint="66"/>
            <w:noWrap/>
            <w:vAlign w:val="center"/>
            <w:hideMark/>
          </w:tcPr>
          <w:p w14:paraId="7E32C5F9" w14:textId="77777777" w:rsidR="00C464CD" w:rsidRDefault="00C464CD" w:rsidP="00C464CD">
            <w:pPr>
              <w:spacing w:after="0" w:line="240" w:lineRule="auto"/>
              <w:rPr>
                <w:rFonts w:cs="Calibri"/>
                <w:b/>
                <w:bCs/>
                <w:szCs w:val="22"/>
              </w:rPr>
            </w:pPr>
            <w:r>
              <w:rPr>
                <w:rFonts w:cs="Calibri"/>
                <w:b/>
                <w:bCs/>
                <w:szCs w:val="22"/>
              </w:rPr>
              <w:t> </w:t>
            </w:r>
          </w:p>
        </w:tc>
        <w:tc>
          <w:tcPr>
            <w:tcW w:w="0" w:type="auto"/>
            <w:tcBorders>
              <w:top w:val="single" w:sz="12" w:space="0" w:color="auto"/>
              <w:left w:val="nil"/>
              <w:bottom w:val="single" w:sz="12" w:space="0" w:color="auto"/>
              <w:right w:val="nil"/>
            </w:tcBorders>
            <w:shd w:val="clear" w:color="auto" w:fill="DBDBDB" w:themeFill="accent3" w:themeFillTint="66"/>
            <w:noWrap/>
            <w:vAlign w:val="center"/>
            <w:hideMark/>
          </w:tcPr>
          <w:p w14:paraId="7CE1D13F" w14:textId="77777777" w:rsidR="00C464CD" w:rsidRDefault="00C464CD" w:rsidP="00C464CD">
            <w:pPr>
              <w:spacing w:after="0" w:line="240" w:lineRule="auto"/>
              <w:rPr>
                <w:rFonts w:cs="Calibri"/>
                <w:b/>
                <w:bCs/>
                <w:szCs w:val="22"/>
              </w:rPr>
            </w:pPr>
            <w:r>
              <w:rPr>
                <w:rFonts w:cs="Calibri"/>
                <w:b/>
                <w:bCs/>
                <w:szCs w:val="22"/>
              </w:rPr>
              <w:t> </w:t>
            </w:r>
          </w:p>
        </w:tc>
        <w:tc>
          <w:tcPr>
            <w:tcW w:w="0" w:type="auto"/>
            <w:tcBorders>
              <w:top w:val="single" w:sz="12" w:space="0" w:color="auto"/>
              <w:left w:val="nil"/>
              <w:bottom w:val="single" w:sz="12" w:space="0" w:color="auto"/>
              <w:right w:val="nil"/>
            </w:tcBorders>
            <w:shd w:val="clear" w:color="auto" w:fill="DBDBDB" w:themeFill="accent3" w:themeFillTint="66"/>
            <w:noWrap/>
            <w:vAlign w:val="center"/>
            <w:hideMark/>
          </w:tcPr>
          <w:p w14:paraId="7E255E63" w14:textId="77777777" w:rsidR="00C464CD" w:rsidRDefault="00C464CD" w:rsidP="00C464CD">
            <w:pPr>
              <w:spacing w:after="0" w:line="240" w:lineRule="auto"/>
              <w:rPr>
                <w:rFonts w:cs="Calibri"/>
                <w:b/>
                <w:bCs/>
                <w:szCs w:val="22"/>
              </w:rPr>
            </w:pPr>
            <w:r>
              <w:rPr>
                <w:rFonts w:cs="Calibri"/>
                <w:b/>
                <w:bCs/>
                <w:szCs w:val="22"/>
              </w:rPr>
              <w:t> </w:t>
            </w:r>
          </w:p>
        </w:tc>
        <w:tc>
          <w:tcPr>
            <w:tcW w:w="0" w:type="auto"/>
            <w:tcBorders>
              <w:top w:val="single" w:sz="12" w:space="0" w:color="auto"/>
              <w:left w:val="nil"/>
              <w:bottom w:val="single" w:sz="12" w:space="0" w:color="auto"/>
              <w:right w:val="nil"/>
            </w:tcBorders>
            <w:shd w:val="clear" w:color="auto" w:fill="DBDBDB" w:themeFill="accent3" w:themeFillTint="66"/>
            <w:noWrap/>
            <w:vAlign w:val="center"/>
            <w:hideMark/>
          </w:tcPr>
          <w:p w14:paraId="7AA2E995" w14:textId="77777777" w:rsidR="00C464CD" w:rsidRDefault="00C464CD" w:rsidP="00C464CD">
            <w:pPr>
              <w:spacing w:after="0" w:line="240" w:lineRule="auto"/>
              <w:rPr>
                <w:rFonts w:cs="Calibri"/>
                <w:b/>
                <w:bCs/>
                <w:szCs w:val="22"/>
              </w:rPr>
            </w:pPr>
            <w:r>
              <w:rPr>
                <w:rFonts w:cs="Calibri"/>
                <w:b/>
                <w:bCs/>
                <w:szCs w:val="22"/>
              </w:rPr>
              <w:t> </w:t>
            </w:r>
          </w:p>
        </w:tc>
        <w:tc>
          <w:tcPr>
            <w:tcW w:w="0" w:type="auto"/>
            <w:tcBorders>
              <w:top w:val="single" w:sz="12" w:space="0" w:color="auto"/>
              <w:left w:val="nil"/>
              <w:bottom w:val="single" w:sz="12" w:space="0" w:color="auto"/>
              <w:right w:val="single" w:sz="12" w:space="0" w:color="auto"/>
            </w:tcBorders>
            <w:shd w:val="clear" w:color="auto" w:fill="DBDBDB" w:themeFill="accent3" w:themeFillTint="66"/>
            <w:noWrap/>
            <w:vAlign w:val="center"/>
            <w:hideMark/>
          </w:tcPr>
          <w:p w14:paraId="56E7EF71" w14:textId="59AD6C81" w:rsidR="00C464CD" w:rsidRDefault="00C464CD" w:rsidP="00C464CD">
            <w:pPr>
              <w:spacing w:after="0" w:line="240" w:lineRule="auto"/>
              <w:rPr>
                <w:rFonts w:cs="Calibri"/>
                <w:b/>
                <w:bCs/>
                <w:szCs w:val="22"/>
              </w:rPr>
            </w:pPr>
          </w:p>
        </w:tc>
      </w:tr>
      <w:tr w:rsidR="00E56220" w14:paraId="68000EBB" w14:textId="77777777" w:rsidTr="00C464CD">
        <w:trPr>
          <w:trHeight w:val="300"/>
        </w:trPr>
        <w:tc>
          <w:tcPr>
            <w:tcW w:w="0" w:type="auto"/>
            <w:tcBorders>
              <w:top w:val="single" w:sz="12" w:space="0" w:color="auto"/>
              <w:left w:val="single" w:sz="12" w:space="0" w:color="auto"/>
              <w:bottom w:val="single" w:sz="4" w:space="0" w:color="auto"/>
              <w:right w:val="single" w:sz="12" w:space="0" w:color="auto"/>
            </w:tcBorders>
            <w:shd w:val="clear" w:color="000000" w:fill="FFFFFF"/>
            <w:noWrap/>
            <w:vAlign w:val="center"/>
            <w:hideMark/>
          </w:tcPr>
          <w:p w14:paraId="282A57EB" w14:textId="60A2DEA4" w:rsidR="00E56220" w:rsidRDefault="00E56220" w:rsidP="00E56220">
            <w:pPr>
              <w:spacing w:after="0" w:line="240" w:lineRule="auto"/>
              <w:rPr>
                <w:rFonts w:cs="Calibri"/>
                <w:color w:val="000000"/>
                <w:szCs w:val="22"/>
              </w:rPr>
            </w:pPr>
            <w:r>
              <w:rPr>
                <w:rFonts w:cs="Calibri"/>
                <w:color w:val="000000"/>
                <w:szCs w:val="22"/>
              </w:rPr>
              <w:t xml:space="preserve">White, non-Hispanic </w:t>
            </w:r>
          </w:p>
        </w:tc>
        <w:tc>
          <w:tcPr>
            <w:tcW w:w="0" w:type="auto"/>
            <w:tcBorders>
              <w:top w:val="single" w:sz="12" w:space="0" w:color="auto"/>
              <w:left w:val="single" w:sz="12" w:space="0" w:color="auto"/>
              <w:bottom w:val="single" w:sz="4" w:space="0" w:color="auto"/>
              <w:right w:val="nil"/>
            </w:tcBorders>
            <w:shd w:val="clear" w:color="auto" w:fill="auto"/>
            <w:noWrap/>
            <w:vAlign w:val="center"/>
            <w:hideMark/>
          </w:tcPr>
          <w:p w14:paraId="7B7B9162" w14:textId="5F8C24E2" w:rsidR="00E56220" w:rsidRPr="00ED3B08" w:rsidRDefault="00E56220" w:rsidP="007B4276">
            <w:pPr>
              <w:spacing w:after="0" w:line="240" w:lineRule="auto"/>
              <w:jc w:val="center"/>
              <w:rPr>
                <w:rFonts w:eastAsia="Times New Roman" w:cs="Times New Roman"/>
              </w:rPr>
            </w:pPr>
            <w:r>
              <w:rPr>
                <w:rFonts w:cs="Calibri"/>
                <w:color w:val="000000"/>
                <w:szCs w:val="22"/>
              </w:rPr>
              <w:t>1,192</w:t>
            </w:r>
          </w:p>
        </w:tc>
        <w:tc>
          <w:tcPr>
            <w:tcW w:w="0" w:type="auto"/>
            <w:tcBorders>
              <w:top w:val="single" w:sz="12" w:space="0" w:color="auto"/>
              <w:left w:val="nil"/>
              <w:bottom w:val="single" w:sz="4" w:space="0" w:color="auto"/>
            </w:tcBorders>
            <w:shd w:val="clear" w:color="auto" w:fill="auto"/>
            <w:noWrap/>
            <w:vAlign w:val="center"/>
            <w:hideMark/>
          </w:tcPr>
          <w:p w14:paraId="4E855396" w14:textId="4661FB02" w:rsidR="00E56220" w:rsidRPr="00ED3B08" w:rsidRDefault="00E56220" w:rsidP="007B4276">
            <w:pPr>
              <w:spacing w:after="0" w:line="240" w:lineRule="auto"/>
              <w:jc w:val="center"/>
              <w:rPr>
                <w:rFonts w:eastAsia="Times New Roman" w:cs="Times New Roman"/>
              </w:rPr>
            </w:pPr>
            <w:r>
              <w:rPr>
                <w:rFonts w:cs="Calibri"/>
                <w:szCs w:val="22"/>
              </w:rPr>
              <w:t>43.7%</w:t>
            </w:r>
          </w:p>
        </w:tc>
        <w:tc>
          <w:tcPr>
            <w:tcW w:w="0" w:type="auto"/>
            <w:tcBorders>
              <w:top w:val="single" w:sz="12" w:space="0" w:color="auto"/>
              <w:left w:val="nil"/>
              <w:bottom w:val="single" w:sz="4" w:space="0" w:color="auto"/>
              <w:right w:val="single" w:sz="12" w:space="0" w:color="auto"/>
            </w:tcBorders>
            <w:shd w:val="clear" w:color="auto" w:fill="auto"/>
            <w:noWrap/>
            <w:vAlign w:val="center"/>
            <w:hideMark/>
          </w:tcPr>
          <w:p w14:paraId="6BE48C6A" w14:textId="435F8F9A" w:rsidR="00E56220" w:rsidRPr="00ED3B08" w:rsidRDefault="00E56220" w:rsidP="007B4276">
            <w:pPr>
              <w:spacing w:after="0" w:line="240" w:lineRule="auto"/>
              <w:jc w:val="center"/>
              <w:rPr>
                <w:rFonts w:eastAsia="Times New Roman" w:cs="Times New Roman"/>
              </w:rPr>
            </w:pPr>
            <w:r>
              <w:rPr>
                <w:rFonts w:cs="Calibri"/>
                <w:color w:val="000000"/>
                <w:szCs w:val="22"/>
              </w:rPr>
              <w:t>410.4</w:t>
            </w:r>
          </w:p>
        </w:tc>
        <w:tc>
          <w:tcPr>
            <w:tcW w:w="0" w:type="auto"/>
            <w:tcBorders>
              <w:top w:val="single" w:sz="12" w:space="0" w:color="auto"/>
              <w:left w:val="single" w:sz="12" w:space="0" w:color="auto"/>
              <w:bottom w:val="single" w:sz="4" w:space="0" w:color="auto"/>
              <w:right w:val="nil"/>
            </w:tcBorders>
            <w:shd w:val="clear" w:color="auto" w:fill="auto"/>
            <w:noWrap/>
            <w:vAlign w:val="center"/>
            <w:hideMark/>
          </w:tcPr>
          <w:p w14:paraId="39EBA011" w14:textId="719E3E11" w:rsidR="00E56220" w:rsidRPr="00ED3B08" w:rsidRDefault="00E56220" w:rsidP="007B4276">
            <w:pPr>
              <w:spacing w:after="0" w:line="240" w:lineRule="auto"/>
              <w:jc w:val="center"/>
              <w:rPr>
                <w:rFonts w:eastAsia="Times New Roman" w:cs="Times New Roman"/>
              </w:rPr>
            </w:pPr>
            <w:r>
              <w:rPr>
                <w:rFonts w:cs="Calibri"/>
                <w:color w:val="000000"/>
                <w:szCs w:val="22"/>
              </w:rPr>
              <w:t>451</w:t>
            </w:r>
          </w:p>
        </w:tc>
        <w:tc>
          <w:tcPr>
            <w:tcW w:w="0" w:type="auto"/>
            <w:tcBorders>
              <w:top w:val="single" w:sz="12" w:space="0" w:color="auto"/>
              <w:left w:val="nil"/>
              <w:bottom w:val="single" w:sz="4" w:space="0" w:color="auto"/>
            </w:tcBorders>
            <w:shd w:val="clear" w:color="auto" w:fill="auto"/>
            <w:noWrap/>
            <w:vAlign w:val="center"/>
            <w:hideMark/>
          </w:tcPr>
          <w:p w14:paraId="1F6872D6" w14:textId="06CAC4CE" w:rsidR="00E56220" w:rsidRPr="00ED3B08" w:rsidRDefault="00E56220" w:rsidP="007B4276">
            <w:pPr>
              <w:spacing w:after="0" w:line="240" w:lineRule="auto"/>
              <w:jc w:val="center"/>
              <w:rPr>
                <w:rFonts w:eastAsia="Times New Roman" w:cs="Times New Roman"/>
              </w:rPr>
            </w:pPr>
            <w:r>
              <w:rPr>
                <w:rFonts w:cs="Calibri"/>
                <w:szCs w:val="22"/>
              </w:rPr>
              <w:t>43.5%</w:t>
            </w:r>
          </w:p>
        </w:tc>
        <w:tc>
          <w:tcPr>
            <w:tcW w:w="0" w:type="auto"/>
            <w:tcBorders>
              <w:top w:val="single" w:sz="12" w:space="0" w:color="auto"/>
              <w:left w:val="nil"/>
              <w:bottom w:val="single" w:sz="4" w:space="0" w:color="auto"/>
              <w:right w:val="single" w:sz="12" w:space="0" w:color="auto"/>
            </w:tcBorders>
            <w:shd w:val="clear" w:color="auto" w:fill="auto"/>
            <w:noWrap/>
            <w:vAlign w:val="center"/>
            <w:hideMark/>
          </w:tcPr>
          <w:p w14:paraId="050A3A3C" w14:textId="332DB782" w:rsidR="00E56220" w:rsidRPr="00ED3B08" w:rsidRDefault="00E56220" w:rsidP="007B4276">
            <w:pPr>
              <w:spacing w:after="0" w:line="240" w:lineRule="auto"/>
              <w:jc w:val="center"/>
              <w:rPr>
                <w:rFonts w:eastAsia="Times New Roman" w:cs="Times New Roman"/>
              </w:rPr>
            </w:pPr>
            <w:r>
              <w:rPr>
                <w:rFonts w:cs="Calibri"/>
                <w:color w:val="000000"/>
                <w:szCs w:val="22"/>
              </w:rPr>
              <w:t>308.8</w:t>
            </w:r>
          </w:p>
        </w:tc>
        <w:tc>
          <w:tcPr>
            <w:tcW w:w="0" w:type="auto"/>
            <w:tcBorders>
              <w:top w:val="single" w:sz="12" w:space="0" w:color="auto"/>
              <w:left w:val="single" w:sz="12" w:space="0" w:color="auto"/>
              <w:bottom w:val="single" w:sz="4" w:space="0" w:color="auto"/>
              <w:right w:val="nil"/>
            </w:tcBorders>
            <w:shd w:val="clear" w:color="auto" w:fill="auto"/>
            <w:noWrap/>
            <w:vAlign w:val="center"/>
            <w:hideMark/>
          </w:tcPr>
          <w:p w14:paraId="7468D600" w14:textId="35F6C131" w:rsidR="00E56220" w:rsidRPr="00ED3B08" w:rsidRDefault="00E56220" w:rsidP="007B4276">
            <w:pPr>
              <w:spacing w:after="0" w:line="240" w:lineRule="auto"/>
              <w:jc w:val="center"/>
              <w:rPr>
                <w:rFonts w:eastAsia="Times New Roman" w:cs="Times New Roman"/>
              </w:rPr>
            </w:pPr>
            <w:r>
              <w:rPr>
                <w:rFonts w:cs="Calibri"/>
                <w:color w:val="000000"/>
                <w:szCs w:val="22"/>
              </w:rPr>
              <w:t>734</w:t>
            </w:r>
          </w:p>
        </w:tc>
        <w:tc>
          <w:tcPr>
            <w:tcW w:w="0" w:type="auto"/>
            <w:tcBorders>
              <w:top w:val="single" w:sz="12" w:space="0" w:color="auto"/>
              <w:left w:val="nil"/>
              <w:bottom w:val="single" w:sz="4" w:space="0" w:color="auto"/>
            </w:tcBorders>
            <w:shd w:val="clear" w:color="auto" w:fill="auto"/>
            <w:noWrap/>
            <w:vAlign w:val="center"/>
            <w:hideMark/>
          </w:tcPr>
          <w:p w14:paraId="74E6C5C4" w14:textId="78E5134D" w:rsidR="00E56220" w:rsidRPr="00ED3B08" w:rsidRDefault="00E56220" w:rsidP="007B4276">
            <w:pPr>
              <w:spacing w:after="0" w:line="240" w:lineRule="auto"/>
              <w:jc w:val="center"/>
              <w:rPr>
                <w:rFonts w:eastAsia="Times New Roman" w:cs="Times New Roman"/>
              </w:rPr>
            </w:pPr>
            <w:r>
              <w:rPr>
                <w:rFonts w:cs="Calibri"/>
                <w:szCs w:val="22"/>
              </w:rPr>
              <w:t>43.9%</w:t>
            </w:r>
          </w:p>
        </w:tc>
        <w:tc>
          <w:tcPr>
            <w:tcW w:w="0" w:type="auto"/>
            <w:tcBorders>
              <w:top w:val="single" w:sz="12" w:space="0" w:color="auto"/>
              <w:left w:val="nil"/>
              <w:bottom w:val="single" w:sz="4" w:space="0" w:color="auto"/>
              <w:right w:val="single" w:sz="12" w:space="0" w:color="auto"/>
            </w:tcBorders>
            <w:shd w:val="clear" w:color="auto" w:fill="auto"/>
            <w:noWrap/>
            <w:vAlign w:val="center"/>
            <w:hideMark/>
          </w:tcPr>
          <w:p w14:paraId="543DF580" w14:textId="4F2E9F2A" w:rsidR="00E56220" w:rsidRPr="00ED3B08" w:rsidRDefault="00E56220" w:rsidP="007B4276">
            <w:pPr>
              <w:spacing w:after="0" w:line="240" w:lineRule="auto"/>
              <w:jc w:val="center"/>
              <w:rPr>
                <w:rFonts w:eastAsia="Times New Roman" w:cs="Times New Roman"/>
              </w:rPr>
            </w:pPr>
            <w:r>
              <w:rPr>
                <w:rFonts w:cs="Calibri"/>
                <w:color w:val="000000"/>
                <w:szCs w:val="22"/>
              </w:rPr>
              <w:t>508.3</w:t>
            </w:r>
          </w:p>
        </w:tc>
      </w:tr>
      <w:tr w:rsidR="00E56220" w14:paraId="5507F686" w14:textId="77777777" w:rsidTr="00C464CD">
        <w:trPr>
          <w:trHeight w:val="300"/>
        </w:trPr>
        <w:tc>
          <w:tcPr>
            <w:tcW w:w="0" w:type="auto"/>
            <w:tcBorders>
              <w:top w:val="nil"/>
              <w:left w:val="single" w:sz="12" w:space="0" w:color="auto"/>
              <w:bottom w:val="single" w:sz="4" w:space="0" w:color="auto"/>
              <w:right w:val="single" w:sz="12" w:space="0" w:color="auto"/>
            </w:tcBorders>
            <w:shd w:val="clear" w:color="000000" w:fill="FFFFFF"/>
            <w:noWrap/>
            <w:vAlign w:val="center"/>
            <w:hideMark/>
          </w:tcPr>
          <w:p w14:paraId="654216F7" w14:textId="0C110664" w:rsidR="00E56220" w:rsidRDefault="00E56220" w:rsidP="00E56220">
            <w:pPr>
              <w:spacing w:after="0" w:line="240" w:lineRule="auto"/>
              <w:rPr>
                <w:rFonts w:cs="Calibri"/>
                <w:color w:val="000000"/>
                <w:szCs w:val="22"/>
              </w:rPr>
            </w:pPr>
            <w:r>
              <w:rPr>
                <w:rFonts w:cs="Calibri"/>
                <w:color w:val="000000"/>
                <w:szCs w:val="22"/>
              </w:rPr>
              <w:t xml:space="preserve">Black, non-Hispanic </w:t>
            </w:r>
          </w:p>
        </w:tc>
        <w:tc>
          <w:tcPr>
            <w:tcW w:w="0" w:type="auto"/>
            <w:tcBorders>
              <w:top w:val="nil"/>
              <w:left w:val="single" w:sz="12" w:space="0" w:color="auto"/>
              <w:bottom w:val="single" w:sz="4" w:space="0" w:color="auto"/>
              <w:right w:val="nil"/>
            </w:tcBorders>
            <w:shd w:val="clear" w:color="auto" w:fill="auto"/>
            <w:noWrap/>
            <w:vAlign w:val="center"/>
            <w:hideMark/>
          </w:tcPr>
          <w:p w14:paraId="3377E550" w14:textId="7FDD001F" w:rsidR="00E56220" w:rsidRPr="00ED3B08" w:rsidRDefault="00E56220" w:rsidP="007B4276">
            <w:pPr>
              <w:spacing w:after="0" w:line="240" w:lineRule="auto"/>
              <w:jc w:val="center"/>
              <w:rPr>
                <w:rFonts w:eastAsia="Times New Roman" w:cs="Times New Roman"/>
              </w:rPr>
            </w:pPr>
            <w:r>
              <w:rPr>
                <w:rFonts w:cs="Calibri"/>
                <w:color w:val="000000"/>
                <w:szCs w:val="22"/>
              </w:rPr>
              <w:t>248</w:t>
            </w:r>
          </w:p>
        </w:tc>
        <w:tc>
          <w:tcPr>
            <w:tcW w:w="0" w:type="auto"/>
            <w:tcBorders>
              <w:top w:val="nil"/>
              <w:left w:val="nil"/>
              <w:bottom w:val="single" w:sz="4" w:space="0" w:color="auto"/>
            </w:tcBorders>
            <w:shd w:val="clear" w:color="auto" w:fill="auto"/>
            <w:noWrap/>
            <w:vAlign w:val="center"/>
            <w:hideMark/>
          </w:tcPr>
          <w:p w14:paraId="19A4F0E7" w14:textId="1D2E7088" w:rsidR="00E56220" w:rsidRPr="00ED3B08" w:rsidRDefault="00E56220" w:rsidP="007B4276">
            <w:pPr>
              <w:spacing w:after="0" w:line="240" w:lineRule="auto"/>
              <w:jc w:val="center"/>
              <w:rPr>
                <w:rFonts w:eastAsia="Times New Roman" w:cs="Times New Roman"/>
              </w:rPr>
            </w:pPr>
            <w:r>
              <w:rPr>
                <w:rFonts w:cs="Calibri"/>
                <w:szCs w:val="22"/>
              </w:rPr>
              <w:t>9.1%</w:t>
            </w:r>
          </w:p>
        </w:tc>
        <w:tc>
          <w:tcPr>
            <w:tcW w:w="0" w:type="auto"/>
            <w:tcBorders>
              <w:top w:val="nil"/>
              <w:left w:val="nil"/>
              <w:bottom w:val="single" w:sz="4" w:space="0" w:color="auto"/>
              <w:right w:val="single" w:sz="12" w:space="0" w:color="auto"/>
            </w:tcBorders>
            <w:shd w:val="clear" w:color="auto" w:fill="auto"/>
            <w:noWrap/>
            <w:vAlign w:val="center"/>
            <w:hideMark/>
          </w:tcPr>
          <w:p w14:paraId="67BA824A" w14:textId="264A4A7C" w:rsidR="00E56220" w:rsidRPr="00ED3B08" w:rsidRDefault="00E56220" w:rsidP="007B4276">
            <w:pPr>
              <w:spacing w:after="0" w:line="240" w:lineRule="auto"/>
              <w:jc w:val="center"/>
              <w:rPr>
                <w:rFonts w:eastAsia="Times New Roman" w:cs="Times New Roman"/>
              </w:rPr>
            </w:pPr>
            <w:r>
              <w:rPr>
                <w:rFonts w:cs="Calibri"/>
                <w:color w:val="000000"/>
                <w:szCs w:val="22"/>
              </w:rPr>
              <w:t>2,133.9</w:t>
            </w:r>
          </w:p>
        </w:tc>
        <w:tc>
          <w:tcPr>
            <w:tcW w:w="0" w:type="auto"/>
            <w:tcBorders>
              <w:top w:val="nil"/>
              <w:left w:val="single" w:sz="12" w:space="0" w:color="auto"/>
              <w:bottom w:val="single" w:sz="4" w:space="0" w:color="auto"/>
              <w:right w:val="nil"/>
            </w:tcBorders>
            <w:shd w:val="clear" w:color="auto" w:fill="auto"/>
            <w:noWrap/>
            <w:vAlign w:val="center"/>
            <w:hideMark/>
          </w:tcPr>
          <w:p w14:paraId="79254FCF" w14:textId="3B716DD7" w:rsidR="00E56220" w:rsidRPr="00ED3B08" w:rsidRDefault="00E56220" w:rsidP="007B4276">
            <w:pPr>
              <w:spacing w:after="0" w:line="240" w:lineRule="auto"/>
              <w:jc w:val="center"/>
              <w:rPr>
                <w:rFonts w:eastAsia="Times New Roman" w:cs="Times New Roman"/>
              </w:rPr>
            </w:pPr>
            <w:r>
              <w:rPr>
                <w:rFonts w:cs="Calibri"/>
                <w:color w:val="000000"/>
                <w:szCs w:val="22"/>
              </w:rPr>
              <w:t>143</w:t>
            </w:r>
          </w:p>
        </w:tc>
        <w:tc>
          <w:tcPr>
            <w:tcW w:w="0" w:type="auto"/>
            <w:tcBorders>
              <w:top w:val="nil"/>
              <w:left w:val="nil"/>
              <w:bottom w:val="single" w:sz="4" w:space="0" w:color="auto"/>
            </w:tcBorders>
            <w:shd w:val="clear" w:color="auto" w:fill="auto"/>
            <w:noWrap/>
            <w:vAlign w:val="center"/>
            <w:hideMark/>
          </w:tcPr>
          <w:p w14:paraId="2773ACDD" w14:textId="676CF9C8" w:rsidR="00E56220" w:rsidRPr="00ED3B08" w:rsidRDefault="00E56220" w:rsidP="007B4276">
            <w:pPr>
              <w:spacing w:after="0" w:line="240" w:lineRule="auto"/>
              <w:jc w:val="center"/>
              <w:rPr>
                <w:rFonts w:eastAsia="Times New Roman" w:cs="Times New Roman"/>
              </w:rPr>
            </w:pPr>
            <w:r>
              <w:rPr>
                <w:rFonts w:cs="Calibri"/>
                <w:szCs w:val="22"/>
              </w:rPr>
              <w:t>13.8%</w:t>
            </w:r>
          </w:p>
        </w:tc>
        <w:tc>
          <w:tcPr>
            <w:tcW w:w="0" w:type="auto"/>
            <w:tcBorders>
              <w:top w:val="nil"/>
              <w:left w:val="nil"/>
              <w:bottom w:val="single" w:sz="4" w:space="0" w:color="auto"/>
              <w:right w:val="single" w:sz="12" w:space="0" w:color="auto"/>
            </w:tcBorders>
            <w:shd w:val="clear" w:color="auto" w:fill="auto"/>
            <w:noWrap/>
            <w:vAlign w:val="center"/>
            <w:hideMark/>
          </w:tcPr>
          <w:p w14:paraId="1BBB6D15" w14:textId="48ED4EE1" w:rsidR="00E56220" w:rsidRPr="00ED3B08" w:rsidRDefault="00E56220" w:rsidP="007B4276">
            <w:pPr>
              <w:spacing w:after="0" w:line="240" w:lineRule="auto"/>
              <w:jc w:val="center"/>
              <w:rPr>
                <w:rFonts w:eastAsia="Times New Roman" w:cs="Times New Roman"/>
              </w:rPr>
            </w:pPr>
            <w:r>
              <w:rPr>
                <w:rFonts w:cs="Calibri"/>
                <w:color w:val="000000"/>
                <w:szCs w:val="22"/>
              </w:rPr>
              <w:t>2,236.8</w:t>
            </w:r>
          </w:p>
        </w:tc>
        <w:tc>
          <w:tcPr>
            <w:tcW w:w="0" w:type="auto"/>
            <w:tcBorders>
              <w:top w:val="nil"/>
              <w:left w:val="single" w:sz="12" w:space="0" w:color="auto"/>
              <w:bottom w:val="single" w:sz="4" w:space="0" w:color="auto"/>
              <w:right w:val="nil"/>
            </w:tcBorders>
            <w:shd w:val="clear" w:color="auto" w:fill="auto"/>
            <w:noWrap/>
            <w:vAlign w:val="center"/>
            <w:hideMark/>
          </w:tcPr>
          <w:p w14:paraId="00548D75" w14:textId="0C987DA3" w:rsidR="00E56220" w:rsidRPr="00ED3B08" w:rsidRDefault="00E56220" w:rsidP="007B4276">
            <w:pPr>
              <w:spacing w:after="0" w:line="240" w:lineRule="auto"/>
              <w:jc w:val="center"/>
              <w:rPr>
                <w:rFonts w:eastAsia="Times New Roman" w:cs="Times New Roman"/>
              </w:rPr>
            </w:pPr>
            <w:r>
              <w:rPr>
                <w:rFonts w:cs="Calibri"/>
                <w:color w:val="000000"/>
                <w:szCs w:val="22"/>
              </w:rPr>
              <w:t>104</w:t>
            </w:r>
          </w:p>
        </w:tc>
        <w:tc>
          <w:tcPr>
            <w:tcW w:w="0" w:type="auto"/>
            <w:tcBorders>
              <w:top w:val="nil"/>
              <w:left w:val="nil"/>
              <w:bottom w:val="single" w:sz="4" w:space="0" w:color="auto"/>
            </w:tcBorders>
            <w:shd w:val="clear" w:color="auto" w:fill="auto"/>
            <w:noWrap/>
            <w:vAlign w:val="center"/>
            <w:hideMark/>
          </w:tcPr>
          <w:p w14:paraId="46C37847" w14:textId="376F6591" w:rsidR="00E56220" w:rsidRPr="00ED3B08" w:rsidRDefault="00E56220" w:rsidP="007B4276">
            <w:pPr>
              <w:spacing w:after="0" w:line="240" w:lineRule="auto"/>
              <w:jc w:val="center"/>
              <w:rPr>
                <w:rFonts w:eastAsia="Times New Roman" w:cs="Times New Roman"/>
              </w:rPr>
            </w:pPr>
            <w:r>
              <w:rPr>
                <w:rFonts w:cs="Calibri"/>
                <w:szCs w:val="22"/>
              </w:rPr>
              <w:t>6.2%</w:t>
            </w:r>
          </w:p>
        </w:tc>
        <w:tc>
          <w:tcPr>
            <w:tcW w:w="0" w:type="auto"/>
            <w:tcBorders>
              <w:top w:val="nil"/>
              <w:left w:val="nil"/>
              <w:bottom w:val="single" w:sz="4" w:space="0" w:color="auto"/>
              <w:right w:val="single" w:sz="12" w:space="0" w:color="auto"/>
            </w:tcBorders>
            <w:shd w:val="clear" w:color="auto" w:fill="auto"/>
            <w:noWrap/>
            <w:vAlign w:val="center"/>
            <w:hideMark/>
          </w:tcPr>
          <w:p w14:paraId="53EA0D2A" w14:textId="3511E8C2" w:rsidR="00E56220" w:rsidRPr="00ED3B08" w:rsidRDefault="00E56220" w:rsidP="007B4276">
            <w:pPr>
              <w:spacing w:after="0" w:line="240" w:lineRule="auto"/>
              <w:jc w:val="center"/>
              <w:rPr>
                <w:rFonts w:eastAsia="Times New Roman" w:cs="Times New Roman"/>
              </w:rPr>
            </w:pPr>
            <w:r>
              <w:rPr>
                <w:rFonts w:cs="Calibri"/>
                <w:color w:val="000000"/>
                <w:szCs w:val="22"/>
              </w:rPr>
              <w:t>1,989.0</w:t>
            </w:r>
          </w:p>
        </w:tc>
      </w:tr>
      <w:tr w:rsidR="00E56220" w14:paraId="06C14566" w14:textId="77777777" w:rsidTr="00C464CD">
        <w:trPr>
          <w:trHeight w:val="300"/>
        </w:trPr>
        <w:tc>
          <w:tcPr>
            <w:tcW w:w="0" w:type="auto"/>
            <w:tcBorders>
              <w:top w:val="nil"/>
              <w:left w:val="single" w:sz="12" w:space="0" w:color="auto"/>
              <w:bottom w:val="nil"/>
              <w:right w:val="single" w:sz="12" w:space="0" w:color="auto"/>
            </w:tcBorders>
            <w:shd w:val="clear" w:color="000000" w:fill="FFFFFF"/>
            <w:noWrap/>
            <w:vAlign w:val="center"/>
            <w:hideMark/>
          </w:tcPr>
          <w:p w14:paraId="2D894C98" w14:textId="6EC48B99" w:rsidR="00E56220" w:rsidRDefault="00E56220" w:rsidP="00E56220">
            <w:pPr>
              <w:spacing w:after="0" w:line="240" w:lineRule="auto"/>
              <w:rPr>
                <w:rFonts w:cs="Calibri"/>
                <w:color w:val="000000"/>
                <w:szCs w:val="22"/>
              </w:rPr>
            </w:pPr>
            <w:r>
              <w:rPr>
                <w:rFonts w:cs="Calibri"/>
                <w:color w:val="000000"/>
                <w:szCs w:val="22"/>
              </w:rPr>
              <w:t xml:space="preserve">Hispanic </w:t>
            </w:r>
          </w:p>
        </w:tc>
        <w:tc>
          <w:tcPr>
            <w:tcW w:w="0" w:type="auto"/>
            <w:tcBorders>
              <w:top w:val="nil"/>
              <w:left w:val="single" w:sz="12" w:space="0" w:color="auto"/>
              <w:bottom w:val="single" w:sz="4" w:space="0" w:color="auto"/>
              <w:right w:val="nil"/>
            </w:tcBorders>
            <w:shd w:val="clear" w:color="auto" w:fill="auto"/>
            <w:noWrap/>
            <w:vAlign w:val="center"/>
            <w:hideMark/>
          </w:tcPr>
          <w:p w14:paraId="074C3BDD" w14:textId="2DCCB7EF" w:rsidR="00E56220" w:rsidRPr="00ED3B08" w:rsidRDefault="00E56220" w:rsidP="007B4276">
            <w:pPr>
              <w:spacing w:after="0" w:line="240" w:lineRule="auto"/>
              <w:jc w:val="center"/>
              <w:rPr>
                <w:rFonts w:eastAsia="Times New Roman" w:cs="Times New Roman"/>
              </w:rPr>
            </w:pPr>
            <w:r>
              <w:rPr>
                <w:rFonts w:cs="Calibri"/>
                <w:color w:val="000000"/>
                <w:szCs w:val="22"/>
              </w:rPr>
              <w:t>783</w:t>
            </w:r>
          </w:p>
        </w:tc>
        <w:tc>
          <w:tcPr>
            <w:tcW w:w="0" w:type="auto"/>
            <w:tcBorders>
              <w:top w:val="nil"/>
              <w:left w:val="nil"/>
              <w:bottom w:val="single" w:sz="4" w:space="0" w:color="auto"/>
            </w:tcBorders>
            <w:shd w:val="clear" w:color="auto" w:fill="auto"/>
            <w:noWrap/>
            <w:vAlign w:val="center"/>
            <w:hideMark/>
          </w:tcPr>
          <w:p w14:paraId="12A13C32" w14:textId="57065B02" w:rsidR="00E56220" w:rsidRPr="00ED3B08" w:rsidRDefault="00E56220" w:rsidP="007B4276">
            <w:pPr>
              <w:spacing w:after="0" w:line="240" w:lineRule="auto"/>
              <w:jc w:val="center"/>
              <w:rPr>
                <w:rFonts w:eastAsia="Times New Roman" w:cs="Times New Roman"/>
              </w:rPr>
            </w:pPr>
            <w:r>
              <w:rPr>
                <w:rFonts w:cs="Calibri"/>
                <w:szCs w:val="22"/>
              </w:rPr>
              <w:t>28.7%</w:t>
            </w:r>
          </w:p>
        </w:tc>
        <w:tc>
          <w:tcPr>
            <w:tcW w:w="0" w:type="auto"/>
            <w:tcBorders>
              <w:top w:val="nil"/>
              <w:left w:val="nil"/>
              <w:bottom w:val="single" w:sz="4" w:space="0" w:color="auto"/>
              <w:right w:val="single" w:sz="12" w:space="0" w:color="auto"/>
            </w:tcBorders>
            <w:shd w:val="clear" w:color="auto" w:fill="auto"/>
            <w:noWrap/>
            <w:vAlign w:val="center"/>
            <w:hideMark/>
          </w:tcPr>
          <w:p w14:paraId="4E8EF266" w14:textId="4B9D3A27" w:rsidR="00E56220" w:rsidRPr="00ED3B08" w:rsidRDefault="00E56220" w:rsidP="007B4276">
            <w:pPr>
              <w:spacing w:after="0" w:line="240" w:lineRule="auto"/>
              <w:jc w:val="center"/>
              <w:rPr>
                <w:rFonts w:eastAsia="Times New Roman" w:cs="Times New Roman"/>
              </w:rPr>
            </w:pPr>
            <w:r>
              <w:rPr>
                <w:rFonts w:cs="Calibri"/>
                <w:color w:val="000000"/>
                <w:szCs w:val="22"/>
              </w:rPr>
              <w:t>681.2</w:t>
            </w:r>
          </w:p>
        </w:tc>
        <w:tc>
          <w:tcPr>
            <w:tcW w:w="0" w:type="auto"/>
            <w:tcBorders>
              <w:top w:val="nil"/>
              <w:left w:val="single" w:sz="12" w:space="0" w:color="auto"/>
              <w:bottom w:val="nil"/>
              <w:right w:val="nil"/>
            </w:tcBorders>
            <w:shd w:val="clear" w:color="auto" w:fill="auto"/>
            <w:noWrap/>
            <w:vAlign w:val="center"/>
            <w:hideMark/>
          </w:tcPr>
          <w:p w14:paraId="5CF621A6" w14:textId="6D5D8B5B" w:rsidR="00E56220" w:rsidRPr="00ED3B08" w:rsidRDefault="00E56220" w:rsidP="007B4276">
            <w:pPr>
              <w:spacing w:after="0" w:line="240" w:lineRule="auto"/>
              <w:jc w:val="center"/>
              <w:rPr>
                <w:rFonts w:eastAsia="Times New Roman" w:cs="Times New Roman"/>
              </w:rPr>
            </w:pPr>
            <w:r>
              <w:rPr>
                <w:rFonts w:cs="Calibri"/>
                <w:color w:val="000000"/>
                <w:szCs w:val="22"/>
              </w:rPr>
              <w:t>283</w:t>
            </w:r>
          </w:p>
        </w:tc>
        <w:tc>
          <w:tcPr>
            <w:tcW w:w="0" w:type="auto"/>
            <w:tcBorders>
              <w:top w:val="nil"/>
              <w:left w:val="nil"/>
              <w:bottom w:val="single" w:sz="4" w:space="0" w:color="auto"/>
            </w:tcBorders>
            <w:shd w:val="clear" w:color="auto" w:fill="auto"/>
            <w:noWrap/>
            <w:vAlign w:val="center"/>
            <w:hideMark/>
          </w:tcPr>
          <w:p w14:paraId="6975BB0A" w14:textId="096C2882" w:rsidR="00E56220" w:rsidRPr="00ED3B08" w:rsidRDefault="00E56220" w:rsidP="007B4276">
            <w:pPr>
              <w:spacing w:after="0" w:line="240" w:lineRule="auto"/>
              <w:jc w:val="center"/>
              <w:rPr>
                <w:rFonts w:eastAsia="Times New Roman" w:cs="Times New Roman"/>
              </w:rPr>
            </w:pPr>
            <w:r>
              <w:rPr>
                <w:rFonts w:cs="Calibri"/>
                <w:szCs w:val="22"/>
              </w:rPr>
              <w:t>27.3%</w:t>
            </w:r>
          </w:p>
        </w:tc>
        <w:tc>
          <w:tcPr>
            <w:tcW w:w="0" w:type="auto"/>
            <w:tcBorders>
              <w:top w:val="nil"/>
              <w:left w:val="nil"/>
              <w:bottom w:val="single" w:sz="4" w:space="0" w:color="auto"/>
              <w:right w:val="single" w:sz="12" w:space="0" w:color="auto"/>
            </w:tcBorders>
            <w:shd w:val="clear" w:color="auto" w:fill="auto"/>
            <w:noWrap/>
            <w:vAlign w:val="center"/>
            <w:hideMark/>
          </w:tcPr>
          <w:p w14:paraId="64955163" w14:textId="562271E9" w:rsidR="00E56220" w:rsidRPr="00ED3B08" w:rsidRDefault="00E56220" w:rsidP="007B4276">
            <w:pPr>
              <w:spacing w:after="0" w:line="240" w:lineRule="auto"/>
              <w:jc w:val="center"/>
              <w:rPr>
                <w:rFonts w:eastAsia="Times New Roman" w:cs="Times New Roman"/>
              </w:rPr>
            </w:pPr>
            <w:r>
              <w:rPr>
                <w:rFonts w:cs="Calibri"/>
                <w:color w:val="000000"/>
                <w:szCs w:val="22"/>
              </w:rPr>
              <w:t>483.0</w:t>
            </w:r>
          </w:p>
        </w:tc>
        <w:tc>
          <w:tcPr>
            <w:tcW w:w="0" w:type="auto"/>
            <w:tcBorders>
              <w:top w:val="nil"/>
              <w:left w:val="single" w:sz="12" w:space="0" w:color="auto"/>
              <w:bottom w:val="nil"/>
              <w:right w:val="nil"/>
            </w:tcBorders>
            <w:shd w:val="clear" w:color="auto" w:fill="auto"/>
            <w:noWrap/>
            <w:vAlign w:val="center"/>
            <w:hideMark/>
          </w:tcPr>
          <w:p w14:paraId="4F602C3D" w14:textId="74678168" w:rsidR="00E56220" w:rsidRPr="00ED3B08" w:rsidRDefault="00E56220" w:rsidP="007B4276">
            <w:pPr>
              <w:spacing w:after="0" w:line="240" w:lineRule="auto"/>
              <w:jc w:val="center"/>
              <w:rPr>
                <w:rFonts w:eastAsia="Times New Roman" w:cs="Times New Roman"/>
              </w:rPr>
            </w:pPr>
            <w:r>
              <w:rPr>
                <w:rFonts w:cs="Calibri"/>
                <w:color w:val="000000"/>
                <w:szCs w:val="22"/>
              </w:rPr>
              <w:t>494</w:t>
            </w:r>
          </w:p>
        </w:tc>
        <w:tc>
          <w:tcPr>
            <w:tcW w:w="0" w:type="auto"/>
            <w:tcBorders>
              <w:top w:val="nil"/>
              <w:left w:val="nil"/>
              <w:bottom w:val="single" w:sz="4" w:space="0" w:color="auto"/>
            </w:tcBorders>
            <w:shd w:val="clear" w:color="auto" w:fill="auto"/>
            <w:noWrap/>
            <w:vAlign w:val="center"/>
            <w:hideMark/>
          </w:tcPr>
          <w:p w14:paraId="378E01DE" w14:textId="425C28FA" w:rsidR="00E56220" w:rsidRPr="00ED3B08" w:rsidRDefault="00E56220" w:rsidP="007B4276">
            <w:pPr>
              <w:spacing w:after="0" w:line="240" w:lineRule="auto"/>
              <w:jc w:val="center"/>
              <w:rPr>
                <w:rFonts w:eastAsia="Times New Roman" w:cs="Times New Roman"/>
              </w:rPr>
            </w:pPr>
            <w:r>
              <w:rPr>
                <w:rFonts w:cs="Calibri"/>
                <w:szCs w:val="22"/>
              </w:rPr>
              <w:t>29.6%</w:t>
            </w:r>
          </w:p>
        </w:tc>
        <w:tc>
          <w:tcPr>
            <w:tcW w:w="0" w:type="auto"/>
            <w:tcBorders>
              <w:top w:val="nil"/>
              <w:left w:val="nil"/>
              <w:bottom w:val="single" w:sz="4" w:space="0" w:color="auto"/>
              <w:right w:val="single" w:sz="12" w:space="0" w:color="auto"/>
            </w:tcBorders>
            <w:shd w:val="clear" w:color="auto" w:fill="auto"/>
            <w:noWrap/>
            <w:vAlign w:val="center"/>
            <w:hideMark/>
          </w:tcPr>
          <w:p w14:paraId="5DEA7617" w14:textId="6F7005BB" w:rsidR="00E56220" w:rsidRPr="00ED3B08" w:rsidRDefault="00E56220" w:rsidP="007B4276">
            <w:pPr>
              <w:spacing w:after="0" w:line="240" w:lineRule="auto"/>
              <w:jc w:val="center"/>
              <w:rPr>
                <w:rFonts w:eastAsia="Times New Roman" w:cs="Times New Roman"/>
              </w:rPr>
            </w:pPr>
            <w:r>
              <w:rPr>
                <w:rFonts w:cs="Calibri"/>
                <w:color w:val="000000"/>
                <w:szCs w:val="22"/>
              </w:rPr>
              <w:t>876.7</w:t>
            </w:r>
          </w:p>
        </w:tc>
      </w:tr>
      <w:tr w:rsidR="00E56220" w14:paraId="2259BEFF" w14:textId="77777777" w:rsidTr="00C464CD">
        <w:trPr>
          <w:trHeight w:val="300"/>
        </w:trPr>
        <w:tc>
          <w:tcPr>
            <w:tcW w:w="0" w:type="auto"/>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3F9002E4" w14:textId="22016E5D" w:rsidR="00E56220" w:rsidRDefault="00E56220" w:rsidP="00E56220">
            <w:pPr>
              <w:spacing w:after="0" w:line="240" w:lineRule="auto"/>
              <w:rPr>
                <w:rFonts w:cs="Calibri"/>
                <w:color w:val="000000"/>
                <w:szCs w:val="22"/>
              </w:rPr>
            </w:pPr>
            <w:r>
              <w:rPr>
                <w:rFonts w:cs="Calibri"/>
                <w:color w:val="000000"/>
                <w:szCs w:val="22"/>
              </w:rPr>
              <w:t xml:space="preserve">American Indian/Alaska Native </w:t>
            </w:r>
          </w:p>
        </w:tc>
        <w:tc>
          <w:tcPr>
            <w:tcW w:w="0" w:type="auto"/>
            <w:tcBorders>
              <w:top w:val="nil"/>
              <w:left w:val="single" w:sz="12" w:space="0" w:color="auto"/>
              <w:bottom w:val="single" w:sz="4" w:space="0" w:color="auto"/>
              <w:right w:val="nil"/>
            </w:tcBorders>
            <w:shd w:val="clear" w:color="auto" w:fill="auto"/>
            <w:noWrap/>
            <w:vAlign w:val="center"/>
            <w:hideMark/>
          </w:tcPr>
          <w:p w14:paraId="12CBBE72" w14:textId="78D38176" w:rsidR="00E56220" w:rsidRPr="00ED3B08" w:rsidRDefault="00E56220" w:rsidP="007B4276">
            <w:pPr>
              <w:spacing w:after="0" w:line="240" w:lineRule="auto"/>
              <w:jc w:val="center"/>
              <w:rPr>
                <w:rFonts w:eastAsia="Times New Roman" w:cs="Times New Roman"/>
              </w:rPr>
            </w:pPr>
            <w:r>
              <w:rPr>
                <w:rFonts w:cs="Calibri"/>
                <w:color w:val="000000"/>
                <w:szCs w:val="22"/>
              </w:rPr>
              <w:t>58</w:t>
            </w:r>
          </w:p>
        </w:tc>
        <w:tc>
          <w:tcPr>
            <w:tcW w:w="0" w:type="auto"/>
            <w:tcBorders>
              <w:top w:val="nil"/>
              <w:left w:val="nil"/>
              <w:bottom w:val="single" w:sz="4" w:space="0" w:color="auto"/>
            </w:tcBorders>
            <w:shd w:val="clear" w:color="auto" w:fill="auto"/>
            <w:noWrap/>
            <w:vAlign w:val="center"/>
            <w:hideMark/>
          </w:tcPr>
          <w:p w14:paraId="2D55D82F" w14:textId="4753F6A9" w:rsidR="00E56220" w:rsidRPr="00ED3B08" w:rsidRDefault="00E56220" w:rsidP="007B4276">
            <w:pPr>
              <w:spacing w:after="0" w:line="240" w:lineRule="auto"/>
              <w:jc w:val="center"/>
              <w:rPr>
                <w:rFonts w:eastAsia="Times New Roman" w:cs="Times New Roman"/>
              </w:rPr>
            </w:pPr>
            <w:r>
              <w:rPr>
                <w:rFonts w:cs="Calibri"/>
                <w:szCs w:val="22"/>
              </w:rPr>
              <w:t>2.1%</w:t>
            </w:r>
          </w:p>
        </w:tc>
        <w:tc>
          <w:tcPr>
            <w:tcW w:w="0" w:type="auto"/>
            <w:tcBorders>
              <w:top w:val="nil"/>
              <w:left w:val="nil"/>
              <w:bottom w:val="single" w:sz="4" w:space="0" w:color="auto"/>
              <w:right w:val="single" w:sz="12" w:space="0" w:color="auto"/>
            </w:tcBorders>
            <w:shd w:val="clear" w:color="auto" w:fill="auto"/>
            <w:noWrap/>
            <w:vAlign w:val="center"/>
            <w:hideMark/>
          </w:tcPr>
          <w:p w14:paraId="51534276" w14:textId="2BDE5AF1" w:rsidR="00E56220" w:rsidRPr="00ED3B08" w:rsidRDefault="00E56220" w:rsidP="007B4276">
            <w:pPr>
              <w:spacing w:after="0" w:line="240" w:lineRule="auto"/>
              <w:jc w:val="center"/>
              <w:rPr>
                <w:rFonts w:eastAsia="Times New Roman" w:cs="Times New Roman"/>
              </w:rPr>
            </w:pPr>
            <w:r>
              <w:rPr>
                <w:rFonts w:cs="Calibri"/>
                <w:color w:val="000000"/>
                <w:szCs w:val="22"/>
              </w:rPr>
              <w:t>786.6</w:t>
            </w:r>
          </w:p>
        </w:tc>
        <w:tc>
          <w:tcPr>
            <w:tcW w:w="0" w:type="auto"/>
            <w:tcBorders>
              <w:top w:val="single" w:sz="4" w:space="0" w:color="auto"/>
              <w:left w:val="single" w:sz="12" w:space="0" w:color="auto"/>
              <w:bottom w:val="single" w:sz="4" w:space="0" w:color="auto"/>
              <w:right w:val="nil"/>
            </w:tcBorders>
            <w:shd w:val="clear" w:color="auto" w:fill="auto"/>
            <w:noWrap/>
            <w:vAlign w:val="center"/>
            <w:hideMark/>
          </w:tcPr>
          <w:p w14:paraId="02299C56" w14:textId="7F430242" w:rsidR="00E56220" w:rsidRPr="00ED3B08" w:rsidRDefault="00E56220" w:rsidP="007B4276">
            <w:pPr>
              <w:spacing w:after="0" w:line="240" w:lineRule="auto"/>
              <w:jc w:val="center"/>
              <w:rPr>
                <w:rFonts w:eastAsia="Times New Roman" w:cs="Times New Roman"/>
              </w:rPr>
            </w:pPr>
            <w:r>
              <w:rPr>
                <w:rFonts w:cs="Calibri"/>
                <w:color w:val="000000"/>
                <w:szCs w:val="22"/>
              </w:rPr>
              <w:t>17</w:t>
            </w:r>
          </w:p>
        </w:tc>
        <w:tc>
          <w:tcPr>
            <w:tcW w:w="0" w:type="auto"/>
            <w:tcBorders>
              <w:top w:val="nil"/>
              <w:left w:val="nil"/>
              <w:bottom w:val="single" w:sz="4" w:space="0" w:color="auto"/>
            </w:tcBorders>
            <w:shd w:val="clear" w:color="auto" w:fill="auto"/>
            <w:noWrap/>
            <w:vAlign w:val="center"/>
            <w:hideMark/>
          </w:tcPr>
          <w:p w14:paraId="115F3F33" w14:textId="3864B2B4" w:rsidR="00E56220" w:rsidRPr="00ED3B08" w:rsidRDefault="00E56220" w:rsidP="007B4276">
            <w:pPr>
              <w:spacing w:after="0" w:line="240" w:lineRule="auto"/>
              <w:jc w:val="center"/>
              <w:rPr>
                <w:rFonts w:eastAsia="Times New Roman" w:cs="Times New Roman"/>
              </w:rPr>
            </w:pPr>
            <w:r>
              <w:rPr>
                <w:rFonts w:cs="Calibri"/>
                <w:szCs w:val="22"/>
              </w:rPr>
              <w:t>1.6%</w:t>
            </w:r>
          </w:p>
        </w:tc>
        <w:tc>
          <w:tcPr>
            <w:tcW w:w="0" w:type="auto"/>
            <w:tcBorders>
              <w:top w:val="nil"/>
              <w:left w:val="nil"/>
              <w:bottom w:val="single" w:sz="4" w:space="0" w:color="auto"/>
              <w:right w:val="single" w:sz="12" w:space="0" w:color="auto"/>
            </w:tcBorders>
            <w:shd w:val="clear" w:color="auto" w:fill="auto"/>
            <w:noWrap/>
            <w:vAlign w:val="center"/>
            <w:hideMark/>
          </w:tcPr>
          <w:p w14:paraId="0E08449A" w14:textId="4C50C983" w:rsidR="00E56220" w:rsidRPr="00ED3B08" w:rsidRDefault="00E56220" w:rsidP="007B4276">
            <w:pPr>
              <w:spacing w:after="0" w:line="240" w:lineRule="auto"/>
              <w:jc w:val="center"/>
              <w:rPr>
                <w:rFonts w:eastAsia="Times New Roman" w:cs="Times New Roman"/>
              </w:rPr>
            </w:pPr>
            <w:r>
              <w:rPr>
                <w:rFonts w:cs="Calibri"/>
                <w:color w:val="000000"/>
                <w:szCs w:val="22"/>
              </w:rPr>
              <w:t>474.5</w:t>
            </w:r>
          </w:p>
        </w:tc>
        <w:tc>
          <w:tcPr>
            <w:tcW w:w="0" w:type="auto"/>
            <w:tcBorders>
              <w:top w:val="single" w:sz="4" w:space="0" w:color="auto"/>
              <w:left w:val="single" w:sz="12" w:space="0" w:color="auto"/>
              <w:bottom w:val="single" w:sz="4" w:space="0" w:color="auto"/>
              <w:right w:val="nil"/>
            </w:tcBorders>
            <w:shd w:val="clear" w:color="auto" w:fill="auto"/>
            <w:noWrap/>
            <w:vAlign w:val="center"/>
            <w:hideMark/>
          </w:tcPr>
          <w:p w14:paraId="6E3C6D7B" w14:textId="517A110D" w:rsidR="00E56220" w:rsidRPr="00ED3B08" w:rsidRDefault="00E56220" w:rsidP="007B4276">
            <w:pPr>
              <w:spacing w:after="0" w:line="240" w:lineRule="auto"/>
              <w:jc w:val="center"/>
              <w:rPr>
                <w:rFonts w:eastAsia="Times New Roman" w:cs="Times New Roman"/>
              </w:rPr>
            </w:pPr>
            <w:r>
              <w:rPr>
                <w:rFonts w:cs="Calibri"/>
                <w:color w:val="000000"/>
                <w:szCs w:val="22"/>
              </w:rPr>
              <w:t>41</w:t>
            </w:r>
          </w:p>
        </w:tc>
        <w:tc>
          <w:tcPr>
            <w:tcW w:w="0" w:type="auto"/>
            <w:tcBorders>
              <w:top w:val="nil"/>
              <w:left w:val="nil"/>
              <w:bottom w:val="single" w:sz="4" w:space="0" w:color="auto"/>
            </w:tcBorders>
            <w:shd w:val="clear" w:color="auto" w:fill="auto"/>
            <w:noWrap/>
            <w:vAlign w:val="center"/>
            <w:hideMark/>
          </w:tcPr>
          <w:p w14:paraId="1F4107F7" w14:textId="699BEA8F" w:rsidR="00E56220" w:rsidRPr="00ED3B08" w:rsidRDefault="00E56220" w:rsidP="007B4276">
            <w:pPr>
              <w:spacing w:after="0" w:line="240" w:lineRule="auto"/>
              <w:jc w:val="center"/>
              <w:rPr>
                <w:rFonts w:eastAsia="Times New Roman" w:cs="Times New Roman"/>
              </w:rPr>
            </w:pPr>
            <w:r>
              <w:rPr>
                <w:rFonts w:cs="Calibri"/>
                <w:szCs w:val="22"/>
              </w:rPr>
              <w:t>2.5%</w:t>
            </w:r>
          </w:p>
        </w:tc>
        <w:tc>
          <w:tcPr>
            <w:tcW w:w="0" w:type="auto"/>
            <w:tcBorders>
              <w:top w:val="nil"/>
              <w:left w:val="nil"/>
              <w:bottom w:val="single" w:sz="4" w:space="0" w:color="auto"/>
              <w:right w:val="single" w:sz="12" w:space="0" w:color="auto"/>
            </w:tcBorders>
            <w:shd w:val="clear" w:color="auto" w:fill="auto"/>
            <w:noWrap/>
            <w:vAlign w:val="center"/>
            <w:hideMark/>
          </w:tcPr>
          <w:p w14:paraId="1CDB4103" w14:textId="2C52652A" w:rsidR="00E56220" w:rsidRPr="00ED3B08" w:rsidRDefault="00E56220" w:rsidP="007B4276">
            <w:pPr>
              <w:spacing w:after="0" w:line="240" w:lineRule="auto"/>
              <w:jc w:val="center"/>
              <w:rPr>
                <w:rFonts w:eastAsia="Times New Roman" w:cs="Times New Roman"/>
              </w:rPr>
            </w:pPr>
            <w:r>
              <w:rPr>
                <w:rFonts w:cs="Calibri"/>
                <w:color w:val="000000"/>
                <w:szCs w:val="22"/>
              </w:rPr>
              <w:t>1,081.6</w:t>
            </w:r>
          </w:p>
        </w:tc>
      </w:tr>
      <w:tr w:rsidR="00E56220" w14:paraId="0051FDBD" w14:textId="77777777" w:rsidTr="00C464CD">
        <w:trPr>
          <w:trHeight w:val="300"/>
        </w:trPr>
        <w:tc>
          <w:tcPr>
            <w:tcW w:w="0" w:type="auto"/>
            <w:tcBorders>
              <w:top w:val="nil"/>
              <w:left w:val="single" w:sz="12" w:space="0" w:color="auto"/>
              <w:bottom w:val="nil"/>
              <w:right w:val="single" w:sz="12" w:space="0" w:color="auto"/>
            </w:tcBorders>
            <w:shd w:val="clear" w:color="000000" w:fill="FFFFFF"/>
            <w:noWrap/>
            <w:vAlign w:val="center"/>
            <w:hideMark/>
          </w:tcPr>
          <w:p w14:paraId="68010B3C" w14:textId="012FBA6A" w:rsidR="00E56220" w:rsidRDefault="00E56220" w:rsidP="00E56220">
            <w:pPr>
              <w:spacing w:after="0" w:line="240" w:lineRule="auto"/>
              <w:rPr>
                <w:rFonts w:cs="Calibri"/>
                <w:color w:val="000000"/>
                <w:szCs w:val="22"/>
              </w:rPr>
            </w:pPr>
            <w:r>
              <w:rPr>
                <w:rFonts w:cs="Calibri"/>
                <w:color w:val="000000"/>
                <w:szCs w:val="22"/>
              </w:rPr>
              <w:t xml:space="preserve">Asian/Hawaiian/Pacific Islander </w:t>
            </w:r>
          </w:p>
        </w:tc>
        <w:tc>
          <w:tcPr>
            <w:tcW w:w="0" w:type="auto"/>
            <w:tcBorders>
              <w:top w:val="nil"/>
              <w:left w:val="single" w:sz="12" w:space="0" w:color="auto"/>
              <w:bottom w:val="single" w:sz="4" w:space="0" w:color="auto"/>
              <w:right w:val="nil"/>
            </w:tcBorders>
            <w:shd w:val="clear" w:color="auto" w:fill="auto"/>
            <w:noWrap/>
            <w:vAlign w:val="center"/>
            <w:hideMark/>
          </w:tcPr>
          <w:p w14:paraId="0B18EB65" w14:textId="449FF06F" w:rsidR="00E56220" w:rsidRPr="00ED3B08" w:rsidRDefault="00E56220" w:rsidP="007B4276">
            <w:pPr>
              <w:spacing w:after="0" w:line="240" w:lineRule="auto"/>
              <w:jc w:val="center"/>
              <w:rPr>
                <w:rFonts w:eastAsia="Times New Roman" w:cs="Times New Roman"/>
              </w:rPr>
            </w:pPr>
            <w:r>
              <w:rPr>
                <w:rFonts w:cs="Calibri"/>
                <w:color w:val="000000"/>
                <w:szCs w:val="22"/>
              </w:rPr>
              <w:t>76</w:t>
            </w:r>
          </w:p>
        </w:tc>
        <w:tc>
          <w:tcPr>
            <w:tcW w:w="0" w:type="auto"/>
            <w:tcBorders>
              <w:top w:val="nil"/>
              <w:left w:val="nil"/>
              <w:bottom w:val="single" w:sz="4" w:space="0" w:color="auto"/>
            </w:tcBorders>
            <w:shd w:val="clear" w:color="auto" w:fill="auto"/>
            <w:noWrap/>
            <w:vAlign w:val="center"/>
            <w:hideMark/>
          </w:tcPr>
          <w:p w14:paraId="560B3910" w14:textId="5D2DBF52" w:rsidR="00E56220" w:rsidRPr="00ED3B08" w:rsidRDefault="00E56220" w:rsidP="007B4276">
            <w:pPr>
              <w:spacing w:after="0" w:line="240" w:lineRule="auto"/>
              <w:jc w:val="center"/>
              <w:rPr>
                <w:rFonts w:eastAsia="Times New Roman" w:cs="Times New Roman"/>
              </w:rPr>
            </w:pPr>
            <w:r>
              <w:rPr>
                <w:rFonts w:cs="Calibri"/>
                <w:szCs w:val="22"/>
              </w:rPr>
              <w:t>2.8%</w:t>
            </w:r>
          </w:p>
        </w:tc>
        <w:tc>
          <w:tcPr>
            <w:tcW w:w="0" w:type="auto"/>
            <w:tcBorders>
              <w:top w:val="nil"/>
              <w:left w:val="nil"/>
              <w:bottom w:val="single" w:sz="4" w:space="0" w:color="auto"/>
              <w:right w:val="single" w:sz="12" w:space="0" w:color="auto"/>
            </w:tcBorders>
            <w:shd w:val="clear" w:color="auto" w:fill="auto"/>
            <w:noWrap/>
            <w:vAlign w:val="center"/>
            <w:hideMark/>
          </w:tcPr>
          <w:p w14:paraId="0798FD92" w14:textId="22887092" w:rsidR="00E56220" w:rsidRPr="00ED3B08" w:rsidRDefault="00E56220" w:rsidP="007B4276">
            <w:pPr>
              <w:spacing w:after="0" w:line="240" w:lineRule="auto"/>
              <w:jc w:val="center"/>
              <w:rPr>
                <w:rFonts w:eastAsia="Times New Roman" w:cs="Times New Roman"/>
              </w:rPr>
            </w:pPr>
            <w:r>
              <w:rPr>
                <w:rFonts w:cs="Calibri"/>
                <w:color w:val="000000"/>
                <w:szCs w:val="22"/>
              </w:rPr>
              <w:t>240.1</w:t>
            </w:r>
          </w:p>
        </w:tc>
        <w:tc>
          <w:tcPr>
            <w:tcW w:w="0" w:type="auto"/>
            <w:tcBorders>
              <w:top w:val="nil"/>
              <w:left w:val="single" w:sz="12" w:space="0" w:color="auto"/>
              <w:bottom w:val="nil"/>
              <w:right w:val="nil"/>
            </w:tcBorders>
            <w:shd w:val="clear" w:color="auto" w:fill="auto"/>
            <w:noWrap/>
            <w:vAlign w:val="center"/>
            <w:hideMark/>
          </w:tcPr>
          <w:p w14:paraId="13448CF4" w14:textId="0318EF5E" w:rsidR="00E56220" w:rsidRPr="00ED3B08" w:rsidRDefault="00E56220" w:rsidP="007B4276">
            <w:pPr>
              <w:spacing w:after="0" w:line="240" w:lineRule="auto"/>
              <w:jc w:val="center"/>
              <w:rPr>
                <w:rFonts w:eastAsia="Times New Roman" w:cs="Times New Roman"/>
              </w:rPr>
            </w:pPr>
            <w:r>
              <w:rPr>
                <w:rFonts w:cs="Calibri"/>
                <w:color w:val="000000"/>
                <w:szCs w:val="22"/>
              </w:rPr>
              <w:t>21</w:t>
            </w:r>
          </w:p>
        </w:tc>
        <w:tc>
          <w:tcPr>
            <w:tcW w:w="0" w:type="auto"/>
            <w:tcBorders>
              <w:top w:val="nil"/>
              <w:left w:val="nil"/>
              <w:bottom w:val="single" w:sz="4" w:space="0" w:color="auto"/>
            </w:tcBorders>
            <w:shd w:val="clear" w:color="auto" w:fill="auto"/>
            <w:noWrap/>
            <w:vAlign w:val="center"/>
            <w:hideMark/>
          </w:tcPr>
          <w:p w14:paraId="47E027FC" w14:textId="14E201A2" w:rsidR="00E56220" w:rsidRPr="00ED3B08" w:rsidRDefault="00E56220" w:rsidP="007B4276">
            <w:pPr>
              <w:spacing w:after="0" w:line="240" w:lineRule="auto"/>
              <w:jc w:val="center"/>
              <w:rPr>
                <w:rFonts w:eastAsia="Times New Roman" w:cs="Times New Roman"/>
              </w:rPr>
            </w:pPr>
            <w:r>
              <w:rPr>
                <w:rFonts w:cs="Calibri"/>
                <w:szCs w:val="22"/>
              </w:rPr>
              <w:t>2.0%</w:t>
            </w:r>
          </w:p>
        </w:tc>
        <w:tc>
          <w:tcPr>
            <w:tcW w:w="0" w:type="auto"/>
            <w:tcBorders>
              <w:top w:val="nil"/>
              <w:left w:val="nil"/>
              <w:bottom w:val="single" w:sz="4" w:space="0" w:color="auto"/>
              <w:right w:val="single" w:sz="12" w:space="0" w:color="auto"/>
            </w:tcBorders>
            <w:shd w:val="clear" w:color="auto" w:fill="auto"/>
            <w:noWrap/>
            <w:vAlign w:val="center"/>
            <w:hideMark/>
          </w:tcPr>
          <w:p w14:paraId="7D6AC2FD" w14:textId="7269D37B" w:rsidR="00E56220" w:rsidRPr="00ED3B08" w:rsidRDefault="00E56220" w:rsidP="007B4276">
            <w:pPr>
              <w:spacing w:after="0" w:line="240" w:lineRule="auto"/>
              <w:jc w:val="center"/>
              <w:rPr>
                <w:rFonts w:eastAsia="Times New Roman" w:cs="Times New Roman"/>
              </w:rPr>
            </w:pPr>
            <w:r>
              <w:rPr>
                <w:rFonts w:cs="Calibri"/>
                <w:color w:val="000000"/>
                <w:szCs w:val="22"/>
              </w:rPr>
              <w:t>143.3</w:t>
            </w:r>
          </w:p>
        </w:tc>
        <w:tc>
          <w:tcPr>
            <w:tcW w:w="0" w:type="auto"/>
            <w:tcBorders>
              <w:top w:val="nil"/>
              <w:left w:val="single" w:sz="12" w:space="0" w:color="auto"/>
              <w:bottom w:val="nil"/>
              <w:right w:val="nil"/>
            </w:tcBorders>
            <w:shd w:val="clear" w:color="auto" w:fill="auto"/>
            <w:noWrap/>
            <w:vAlign w:val="center"/>
            <w:hideMark/>
          </w:tcPr>
          <w:p w14:paraId="03C758F4" w14:textId="000E16C5" w:rsidR="00E56220" w:rsidRPr="00ED3B08" w:rsidRDefault="00E56220" w:rsidP="007B4276">
            <w:pPr>
              <w:spacing w:after="0" w:line="240" w:lineRule="auto"/>
              <w:jc w:val="center"/>
              <w:rPr>
                <w:rFonts w:eastAsia="Times New Roman" w:cs="Times New Roman"/>
              </w:rPr>
            </w:pPr>
            <w:r>
              <w:rPr>
                <w:rFonts w:cs="Calibri"/>
                <w:color w:val="000000"/>
                <w:szCs w:val="22"/>
              </w:rPr>
              <w:t>55</w:t>
            </w:r>
          </w:p>
        </w:tc>
        <w:tc>
          <w:tcPr>
            <w:tcW w:w="0" w:type="auto"/>
            <w:tcBorders>
              <w:top w:val="nil"/>
              <w:left w:val="nil"/>
              <w:bottom w:val="single" w:sz="4" w:space="0" w:color="auto"/>
            </w:tcBorders>
            <w:shd w:val="clear" w:color="auto" w:fill="auto"/>
            <w:noWrap/>
            <w:vAlign w:val="center"/>
            <w:hideMark/>
          </w:tcPr>
          <w:p w14:paraId="11AC31A1" w14:textId="1B58F974" w:rsidR="00E56220" w:rsidRPr="00ED3B08" w:rsidRDefault="00E56220" w:rsidP="007B4276">
            <w:pPr>
              <w:spacing w:after="0" w:line="240" w:lineRule="auto"/>
              <w:jc w:val="center"/>
              <w:rPr>
                <w:rFonts w:eastAsia="Times New Roman" w:cs="Times New Roman"/>
              </w:rPr>
            </w:pPr>
            <w:r>
              <w:rPr>
                <w:rFonts w:cs="Calibri"/>
                <w:szCs w:val="22"/>
              </w:rPr>
              <w:t>3.3%</w:t>
            </w:r>
          </w:p>
        </w:tc>
        <w:tc>
          <w:tcPr>
            <w:tcW w:w="0" w:type="auto"/>
            <w:tcBorders>
              <w:top w:val="nil"/>
              <w:left w:val="nil"/>
              <w:bottom w:val="single" w:sz="4" w:space="0" w:color="auto"/>
              <w:right w:val="single" w:sz="12" w:space="0" w:color="auto"/>
            </w:tcBorders>
            <w:shd w:val="clear" w:color="auto" w:fill="auto"/>
            <w:noWrap/>
            <w:vAlign w:val="center"/>
            <w:hideMark/>
          </w:tcPr>
          <w:p w14:paraId="15F8AEAE" w14:textId="5E2826D1" w:rsidR="00E56220" w:rsidRPr="00ED3B08" w:rsidRDefault="00E56220" w:rsidP="007B4276">
            <w:pPr>
              <w:spacing w:after="0" w:line="240" w:lineRule="auto"/>
              <w:jc w:val="center"/>
              <w:rPr>
                <w:rFonts w:eastAsia="Times New Roman" w:cs="Times New Roman"/>
              </w:rPr>
            </w:pPr>
            <w:r>
              <w:rPr>
                <w:rFonts w:cs="Calibri"/>
                <w:color w:val="000000"/>
                <w:szCs w:val="22"/>
              </w:rPr>
              <w:t>323.7</w:t>
            </w:r>
          </w:p>
        </w:tc>
      </w:tr>
      <w:tr w:rsidR="00E56220" w14:paraId="34158BC8" w14:textId="77777777" w:rsidTr="00C464CD">
        <w:trPr>
          <w:trHeight w:val="315"/>
        </w:trPr>
        <w:tc>
          <w:tcPr>
            <w:tcW w:w="0" w:type="auto"/>
            <w:tcBorders>
              <w:top w:val="single" w:sz="4" w:space="0" w:color="auto"/>
              <w:left w:val="single" w:sz="12" w:space="0" w:color="auto"/>
              <w:bottom w:val="nil"/>
              <w:right w:val="single" w:sz="12" w:space="0" w:color="auto"/>
            </w:tcBorders>
            <w:shd w:val="clear" w:color="000000" w:fill="FFFFFF"/>
            <w:noWrap/>
            <w:vAlign w:val="center"/>
            <w:hideMark/>
          </w:tcPr>
          <w:p w14:paraId="647FFBCC" w14:textId="35CBBA57" w:rsidR="00E56220" w:rsidRDefault="00E56220" w:rsidP="00E56220">
            <w:pPr>
              <w:spacing w:after="0" w:line="240" w:lineRule="auto"/>
              <w:rPr>
                <w:rFonts w:cs="Calibri"/>
                <w:color w:val="000000"/>
                <w:szCs w:val="22"/>
              </w:rPr>
            </w:pPr>
            <w:r>
              <w:rPr>
                <w:rFonts w:cs="Calibri"/>
                <w:color w:val="000000"/>
                <w:szCs w:val="22"/>
              </w:rPr>
              <w:t>Unknown/Other</w:t>
            </w:r>
          </w:p>
        </w:tc>
        <w:tc>
          <w:tcPr>
            <w:tcW w:w="0" w:type="auto"/>
            <w:tcBorders>
              <w:top w:val="nil"/>
              <w:left w:val="single" w:sz="12" w:space="0" w:color="auto"/>
              <w:bottom w:val="nil"/>
              <w:right w:val="nil"/>
            </w:tcBorders>
            <w:shd w:val="clear" w:color="auto" w:fill="auto"/>
            <w:noWrap/>
            <w:vAlign w:val="center"/>
            <w:hideMark/>
          </w:tcPr>
          <w:p w14:paraId="1CEBAD89" w14:textId="7536F9D8" w:rsidR="00E56220" w:rsidRPr="00ED3B08" w:rsidRDefault="00E56220" w:rsidP="007B4276">
            <w:pPr>
              <w:spacing w:after="0" w:line="240" w:lineRule="auto"/>
              <w:jc w:val="center"/>
              <w:rPr>
                <w:rFonts w:eastAsia="Times New Roman" w:cs="Times New Roman"/>
              </w:rPr>
            </w:pPr>
            <w:r>
              <w:rPr>
                <w:rFonts w:cs="Calibri"/>
                <w:color w:val="000000"/>
                <w:szCs w:val="22"/>
              </w:rPr>
              <w:t>372</w:t>
            </w:r>
          </w:p>
        </w:tc>
        <w:tc>
          <w:tcPr>
            <w:tcW w:w="0" w:type="auto"/>
            <w:tcBorders>
              <w:top w:val="nil"/>
              <w:left w:val="nil"/>
              <w:bottom w:val="nil"/>
            </w:tcBorders>
            <w:shd w:val="clear" w:color="auto" w:fill="auto"/>
            <w:noWrap/>
            <w:vAlign w:val="center"/>
            <w:hideMark/>
          </w:tcPr>
          <w:p w14:paraId="186D1C44" w14:textId="1B915F70" w:rsidR="00E56220" w:rsidRPr="00ED3B08" w:rsidRDefault="00E56220" w:rsidP="007B4276">
            <w:pPr>
              <w:spacing w:after="0" w:line="240" w:lineRule="auto"/>
              <w:jc w:val="center"/>
              <w:rPr>
                <w:rFonts w:eastAsia="Times New Roman" w:cs="Times New Roman"/>
              </w:rPr>
            </w:pPr>
            <w:r>
              <w:rPr>
                <w:rFonts w:cs="Calibri"/>
                <w:szCs w:val="22"/>
              </w:rPr>
              <w:t>13.6%</w:t>
            </w:r>
          </w:p>
        </w:tc>
        <w:tc>
          <w:tcPr>
            <w:tcW w:w="0" w:type="auto"/>
            <w:tcBorders>
              <w:top w:val="nil"/>
              <w:left w:val="nil"/>
              <w:bottom w:val="nil"/>
              <w:right w:val="single" w:sz="12" w:space="0" w:color="auto"/>
            </w:tcBorders>
            <w:shd w:val="clear" w:color="auto" w:fill="auto"/>
            <w:noWrap/>
            <w:vAlign w:val="center"/>
            <w:hideMark/>
          </w:tcPr>
          <w:p w14:paraId="2CE218B9" w14:textId="311B418A" w:rsidR="00E56220" w:rsidRPr="00ED3B08" w:rsidRDefault="00E56220" w:rsidP="007B4276">
            <w:pPr>
              <w:spacing w:after="0" w:line="240" w:lineRule="auto"/>
              <w:jc w:val="center"/>
              <w:rPr>
                <w:rFonts w:eastAsia="Times New Roman" w:cs="Times New Roman"/>
              </w:rPr>
            </w:pPr>
            <w:r>
              <w:rPr>
                <w:rFonts w:cs="Calibri"/>
                <w:color w:val="000000"/>
                <w:szCs w:val="22"/>
              </w:rPr>
              <w:t>N/A</w:t>
            </w:r>
          </w:p>
        </w:tc>
        <w:tc>
          <w:tcPr>
            <w:tcW w:w="0" w:type="auto"/>
            <w:tcBorders>
              <w:top w:val="single" w:sz="4" w:space="0" w:color="auto"/>
              <w:left w:val="single" w:sz="12" w:space="0" w:color="auto"/>
              <w:bottom w:val="nil"/>
              <w:right w:val="nil"/>
            </w:tcBorders>
            <w:shd w:val="clear" w:color="auto" w:fill="auto"/>
            <w:noWrap/>
            <w:vAlign w:val="center"/>
            <w:hideMark/>
          </w:tcPr>
          <w:p w14:paraId="78DB37A3" w14:textId="1B54A713" w:rsidR="00E56220" w:rsidRPr="00ED3B08" w:rsidRDefault="00E56220" w:rsidP="007B4276">
            <w:pPr>
              <w:spacing w:after="0" w:line="240" w:lineRule="auto"/>
              <w:jc w:val="center"/>
              <w:rPr>
                <w:rFonts w:eastAsia="Times New Roman" w:cs="Times New Roman"/>
              </w:rPr>
            </w:pPr>
            <w:r>
              <w:rPr>
                <w:rFonts w:cs="Calibri"/>
                <w:color w:val="000000"/>
                <w:szCs w:val="22"/>
              </w:rPr>
              <w:t>122</w:t>
            </w:r>
          </w:p>
        </w:tc>
        <w:tc>
          <w:tcPr>
            <w:tcW w:w="0" w:type="auto"/>
            <w:tcBorders>
              <w:top w:val="nil"/>
              <w:left w:val="nil"/>
              <w:bottom w:val="nil"/>
            </w:tcBorders>
            <w:shd w:val="clear" w:color="auto" w:fill="auto"/>
            <w:noWrap/>
            <w:vAlign w:val="center"/>
            <w:hideMark/>
          </w:tcPr>
          <w:p w14:paraId="0CF25E88" w14:textId="4CA751C5" w:rsidR="00E56220" w:rsidRPr="00ED3B08" w:rsidRDefault="00E56220" w:rsidP="007B4276">
            <w:pPr>
              <w:spacing w:after="0" w:line="240" w:lineRule="auto"/>
              <w:jc w:val="center"/>
              <w:rPr>
                <w:rFonts w:eastAsia="Times New Roman" w:cs="Times New Roman"/>
              </w:rPr>
            </w:pPr>
            <w:r>
              <w:rPr>
                <w:rFonts w:cs="Calibri"/>
                <w:szCs w:val="22"/>
              </w:rPr>
              <w:t>11.8%</w:t>
            </w:r>
          </w:p>
        </w:tc>
        <w:tc>
          <w:tcPr>
            <w:tcW w:w="0" w:type="auto"/>
            <w:tcBorders>
              <w:top w:val="nil"/>
              <w:left w:val="nil"/>
              <w:bottom w:val="nil"/>
              <w:right w:val="single" w:sz="12" w:space="0" w:color="auto"/>
            </w:tcBorders>
            <w:shd w:val="clear" w:color="auto" w:fill="auto"/>
            <w:noWrap/>
            <w:vAlign w:val="center"/>
            <w:hideMark/>
          </w:tcPr>
          <w:p w14:paraId="492133B0" w14:textId="6BF11EFB" w:rsidR="00E56220" w:rsidRPr="00ED3B08" w:rsidRDefault="00E56220" w:rsidP="007B4276">
            <w:pPr>
              <w:spacing w:after="0" w:line="240" w:lineRule="auto"/>
              <w:jc w:val="center"/>
              <w:rPr>
                <w:rFonts w:eastAsia="Times New Roman" w:cs="Times New Roman"/>
              </w:rPr>
            </w:pPr>
            <w:r>
              <w:rPr>
                <w:rFonts w:cs="Calibri"/>
                <w:color w:val="000000"/>
                <w:szCs w:val="22"/>
              </w:rPr>
              <w:t>N/A</w:t>
            </w:r>
          </w:p>
        </w:tc>
        <w:tc>
          <w:tcPr>
            <w:tcW w:w="0" w:type="auto"/>
            <w:tcBorders>
              <w:top w:val="single" w:sz="4" w:space="0" w:color="auto"/>
              <w:left w:val="single" w:sz="12" w:space="0" w:color="auto"/>
              <w:bottom w:val="nil"/>
              <w:right w:val="nil"/>
            </w:tcBorders>
            <w:shd w:val="clear" w:color="auto" w:fill="auto"/>
            <w:noWrap/>
            <w:vAlign w:val="center"/>
            <w:hideMark/>
          </w:tcPr>
          <w:p w14:paraId="19C8CE31" w14:textId="2382D2E3" w:rsidR="00E56220" w:rsidRPr="00ED3B08" w:rsidRDefault="00E56220" w:rsidP="007B4276">
            <w:pPr>
              <w:spacing w:after="0" w:line="240" w:lineRule="auto"/>
              <w:jc w:val="center"/>
              <w:rPr>
                <w:rFonts w:eastAsia="Times New Roman" w:cs="Times New Roman"/>
              </w:rPr>
            </w:pPr>
            <w:r>
              <w:rPr>
                <w:rFonts w:cs="Calibri"/>
                <w:color w:val="000000"/>
                <w:szCs w:val="22"/>
              </w:rPr>
              <w:t>243</w:t>
            </w:r>
          </w:p>
        </w:tc>
        <w:tc>
          <w:tcPr>
            <w:tcW w:w="0" w:type="auto"/>
            <w:tcBorders>
              <w:top w:val="nil"/>
              <w:left w:val="nil"/>
              <w:bottom w:val="nil"/>
            </w:tcBorders>
            <w:shd w:val="clear" w:color="auto" w:fill="auto"/>
            <w:noWrap/>
            <w:vAlign w:val="center"/>
            <w:hideMark/>
          </w:tcPr>
          <w:p w14:paraId="479AECD1" w14:textId="1469AECC" w:rsidR="00E56220" w:rsidRPr="00ED3B08" w:rsidRDefault="00E56220" w:rsidP="007B4276">
            <w:pPr>
              <w:spacing w:after="0" w:line="240" w:lineRule="auto"/>
              <w:jc w:val="center"/>
              <w:rPr>
                <w:rFonts w:eastAsia="Times New Roman" w:cs="Times New Roman"/>
              </w:rPr>
            </w:pPr>
            <w:r>
              <w:rPr>
                <w:rFonts w:cs="Calibri"/>
                <w:szCs w:val="22"/>
              </w:rPr>
              <w:t>14.5%</w:t>
            </w:r>
          </w:p>
        </w:tc>
        <w:tc>
          <w:tcPr>
            <w:tcW w:w="0" w:type="auto"/>
            <w:tcBorders>
              <w:top w:val="nil"/>
              <w:left w:val="nil"/>
              <w:bottom w:val="nil"/>
              <w:right w:val="single" w:sz="12" w:space="0" w:color="auto"/>
            </w:tcBorders>
            <w:shd w:val="clear" w:color="auto" w:fill="auto"/>
            <w:noWrap/>
            <w:vAlign w:val="center"/>
            <w:hideMark/>
          </w:tcPr>
          <w:p w14:paraId="1D7BDE8D" w14:textId="44553D7E" w:rsidR="00E56220" w:rsidRPr="00ED3B08" w:rsidRDefault="00E56220" w:rsidP="007B4276">
            <w:pPr>
              <w:spacing w:after="0" w:line="240" w:lineRule="auto"/>
              <w:jc w:val="center"/>
              <w:rPr>
                <w:rFonts w:eastAsia="Times New Roman" w:cs="Times New Roman"/>
              </w:rPr>
            </w:pPr>
            <w:r>
              <w:rPr>
                <w:rFonts w:cs="Calibri"/>
                <w:color w:val="000000"/>
                <w:szCs w:val="22"/>
              </w:rPr>
              <w:t>N/A</w:t>
            </w:r>
          </w:p>
        </w:tc>
      </w:tr>
      <w:tr w:rsidR="00E56220" w14:paraId="1ED114A3" w14:textId="77777777" w:rsidTr="00C464CD">
        <w:trPr>
          <w:trHeight w:val="315"/>
        </w:trPr>
        <w:tc>
          <w:tcPr>
            <w:tcW w:w="0" w:type="auto"/>
            <w:tcBorders>
              <w:top w:val="single" w:sz="8" w:space="0" w:color="auto"/>
              <w:left w:val="single" w:sz="12" w:space="0" w:color="auto"/>
              <w:bottom w:val="single" w:sz="12" w:space="0" w:color="auto"/>
              <w:right w:val="single" w:sz="12" w:space="0" w:color="auto"/>
            </w:tcBorders>
            <w:shd w:val="clear" w:color="auto" w:fill="DEEAF6" w:themeFill="accent5" w:themeFillTint="33"/>
            <w:noWrap/>
            <w:vAlign w:val="center"/>
            <w:hideMark/>
          </w:tcPr>
          <w:p w14:paraId="39A05937" w14:textId="3495362A" w:rsidR="00E56220" w:rsidRDefault="00E56220" w:rsidP="00E56220">
            <w:pPr>
              <w:spacing w:after="0" w:line="240" w:lineRule="auto"/>
              <w:rPr>
                <w:rFonts w:cs="Calibri"/>
                <w:b/>
                <w:bCs/>
                <w:color w:val="000000"/>
                <w:szCs w:val="22"/>
              </w:rPr>
            </w:pPr>
            <w:r>
              <w:rPr>
                <w:rFonts w:cs="Calibri"/>
                <w:b/>
                <w:bCs/>
                <w:color w:val="000000"/>
                <w:szCs w:val="22"/>
              </w:rPr>
              <w:t xml:space="preserve">Total </w:t>
            </w:r>
          </w:p>
        </w:tc>
        <w:tc>
          <w:tcPr>
            <w:tcW w:w="0" w:type="auto"/>
            <w:tcBorders>
              <w:top w:val="single" w:sz="8" w:space="0" w:color="auto"/>
              <w:left w:val="single" w:sz="12" w:space="0" w:color="auto"/>
              <w:bottom w:val="single" w:sz="12" w:space="0" w:color="auto"/>
              <w:right w:val="nil"/>
            </w:tcBorders>
            <w:shd w:val="clear" w:color="auto" w:fill="DEEAF6" w:themeFill="accent5" w:themeFillTint="33"/>
            <w:noWrap/>
            <w:vAlign w:val="center"/>
            <w:hideMark/>
          </w:tcPr>
          <w:p w14:paraId="578B597D" w14:textId="42F031E1" w:rsidR="00E56220" w:rsidRPr="00ED3B08" w:rsidRDefault="00E56220" w:rsidP="007B4276">
            <w:pPr>
              <w:spacing w:after="0" w:line="240" w:lineRule="auto"/>
              <w:jc w:val="center"/>
              <w:rPr>
                <w:rFonts w:eastAsia="Times New Roman" w:cs="Times New Roman"/>
                <w:b/>
              </w:rPr>
            </w:pPr>
            <w:r>
              <w:rPr>
                <w:rFonts w:cs="Calibri"/>
                <w:b/>
                <w:bCs/>
                <w:color w:val="000000"/>
                <w:szCs w:val="22"/>
              </w:rPr>
              <w:t>2,729</w:t>
            </w:r>
          </w:p>
        </w:tc>
        <w:tc>
          <w:tcPr>
            <w:tcW w:w="0" w:type="auto"/>
            <w:tcBorders>
              <w:top w:val="single" w:sz="8" w:space="0" w:color="auto"/>
              <w:left w:val="nil"/>
              <w:bottom w:val="single" w:sz="12" w:space="0" w:color="auto"/>
            </w:tcBorders>
            <w:shd w:val="clear" w:color="auto" w:fill="DEEAF6" w:themeFill="accent5" w:themeFillTint="33"/>
            <w:noWrap/>
            <w:vAlign w:val="center"/>
            <w:hideMark/>
          </w:tcPr>
          <w:p w14:paraId="17F4E754" w14:textId="57FAD28E" w:rsidR="00E56220" w:rsidRPr="00ED3B08" w:rsidRDefault="00E56220" w:rsidP="007B4276">
            <w:pPr>
              <w:spacing w:after="0" w:line="240" w:lineRule="auto"/>
              <w:jc w:val="center"/>
              <w:rPr>
                <w:rFonts w:eastAsia="Times New Roman" w:cs="Times New Roman"/>
                <w:b/>
              </w:rPr>
            </w:pPr>
            <w:r>
              <w:rPr>
                <w:rFonts w:cs="Calibri"/>
                <w:b/>
                <w:bCs/>
                <w:color w:val="000000"/>
                <w:szCs w:val="22"/>
              </w:rPr>
              <w:t>100.0%</w:t>
            </w:r>
          </w:p>
        </w:tc>
        <w:tc>
          <w:tcPr>
            <w:tcW w:w="0" w:type="auto"/>
            <w:tcBorders>
              <w:top w:val="single" w:sz="8" w:space="0" w:color="auto"/>
              <w:left w:val="nil"/>
              <w:bottom w:val="single" w:sz="12" w:space="0" w:color="auto"/>
              <w:right w:val="single" w:sz="12" w:space="0" w:color="auto"/>
            </w:tcBorders>
            <w:shd w:val="clear" w:color="auto" w:fill="DEEAF6" w:themeFill="accent5" w:themeFillTint="33"/>
            <w:noWrap/>
            <w:vAlign w:val="center"/>
            <w:hideMark/>
          </w:tcPr>
          <w:p w14:paraId="295B4FF8" w14:textId="78227217" w:rsidR="00E56220" w:rsidRPr="00ED3B08" w:rsidRDefault="00E56220" w:rsidP="007B4276">
            <w:pPr>
              <w:spacing w:after="0" w:line="240" w:lineRule="auto"/>
              <w:jc w:val="center"/>
              <w:rPr>
                <w:rFonts w:eastAsia="Times New Roman" w:cs="Times New Roman"/>
                <w:b/>
              </w:rPr>
            </w:pPr>
            <w:r>
              <w:rPr>
                <w:rFonts w:cs="Calibri"/>
                <w:b/>
                <w:bCs/>
                <w:color w:val="000000"/>
                <w:szCs w:val="22"/>
              </w:rPr>
              <w:t>598.4</w:t>
            </w:r>
          </w:p>
        </w:tc>
        <w:tc>
          <w:tcPr>
            <w:tcW w:w="0" w:type="auto"/>
            <w:tcBorders>
              <w:top w:val="single" w:sz="8" w:space="0" w:color="auto"/>
              <w:left w:val="single" w:sz="12" w:space="0" w:color="auto"/>
              <w:bottom w:val="single" w:sz="12" w:space="0" w:color="auto"/>
              <w:right w:val="nil"/>
            </w:tcBorders>
            <w:shd w:val="clear" w:color="auto" w:fill="DEEAF6" w:themeFill="accent5" w:themeFillTint="33"/>
            <w:noWrap/>
            <w:vAlign w:val="center"/>
            <w:hideMark/>
          </w:tcPr>
          <w:p w14:paraId="2F179764" w14:textId="31905C70" w:rsidR="00E56220" w:rsidRPr="00ED3B08" w:rsidRDefault="00E56220" w:rsidP="007B4276">
            <w:pPr>
              <w:spacing w:after="0" w:line="240" w:lineRule="auto"/>
              <w:jc w:val="center"/>
              <w:rPr>
                <w:rFonts w:eastAsia="Times New Roman" w:cs="Times New Roman"/>
                <w:b/>
              </w:rPr>
            </w:pPr>
            <w:r>
              <w:rPr>
                <w:rFonts w:cs="Calibri"/>
                <w:b/>
                <w:bCs/>
                <w:color w:val="000000"/>
                <w:szCs w:val="22"/>
              </w:rPr>
              <w:t>1,037</w:t>
            </w:r>
          </w:p>
        </w:tc>
        <w:tc>
          <w:tcPr>
            <w:tcW w:w="0" w:type="auto"/>
            <w:tcBorders>
              <w:top w:val="single" w:sz="8" w:space="0" w:color="auto"/>
              <w:left w:val="nil"/>
              <w:bottom w:val="single" w:sz="12" w:space="0" w:color="auto"/>
            </w:tcBorders>
            <w:shd w:val="clear" w:color="auto" w:fill="DEEAF6" w:themeFill="accent5" w:themeFillTint="33"/>
            <w:noWrap/>
            <w:vAlign w:val="center"/>
            <w:hideMark/>
          </w:tcPr>
          <w:p w14:paraId="371796F1" w14:textId="7A4CA435" w:rsidR="00E56220" w:rsidRPr="00ED3B08" w:rsidRDefault="00E56220" w:rsidP="007B4276">
            <w:pPr>
              <w:spacing w:after="0" w:line="240" w:lineRule="auto"/>
              <w:jc w:val="center"/>
              <w:rPr>
                <w:rFonts w:eastAsia="Times New Roman" w:cs="Times New Roman"/>
                <w:b/>
              </w:rPr>
            </w:pPr>
            <w:r>
              <w:rPr>
                <w:rFonts w:cs="Calibri"/>
                <w:b/>
                <w:bCs/>
                <w:color w:val="000000"/>
                <w:szCs w:val="22"/>
              </w:rPr>
              <w:t>100.0%</w:t>
            </w:r>
          </w:p>
        </w:tc>
        <w:tc>
          <w:tcPr>
            <w:tcW w:w="0" w:type="auto"/>
            <w:tcBorders>
              <w:top w:val="single" w:sz="8" w:space="0" w:color="auto"/>
              <w:left w:val="nil"/>
              <w:bottom w:val="single" w:sz="12" w:space="0" w:color="auto"/>
              <w:right w:val="single" w:sz="12" w:space="0" w:color="auto"/>
            </w:tcBorders>
            <w:shd w:val="clear" w:color="auto" w:fill="DEEAF6" w:themeFill="accent5" w:themeFillTint="33"/>
            <w:noWrap/>
            <w:vAlign w:val="center"/>
            <w:hideMark/>
          </w:tcPr>
          <w:p w14:paraId="1F067D8F" w14:textId="03A9D7E0" w:rsidR="00E56220" w:rsidRPr="00ED3B08" w:rsidRDefault="00E56220" w:rsidP="007B4276">
            <w:pPr>
              <w:spacing w:after="0" w:line="240" w:lineRule="auto"/>
              <w:jc w:val="center"/>
              <w:rPr>
                <w:rFonts w:eastAsia="Times New Roman" w:cs="Times New Roman"/>
                <w:b/>
              </w:rPr>
            </w:pPr>
            <w:r>
              <w:rPr>
                <w:rFonts w:cs="Calibri"/>
                <w:b/>
                <w:bCs/>
                <w:color w:val="000000"/>
                <w:szCs w:val="22"/>
              </w:rPr>
              <w:t>452.3</w:t>
            </w:r>
          </w:p>
        </w:tc>
        <w:tc>
          <w:tcPr>
            <w:tcW w:w="0" w:type="auto"/>
            <w:tcBorders>
              <w:top w:val="single" w:sz="8" w:space="0" w:color="auto"/>
              <w:left w:val="single" w:sz="12" w:space="0" w:color="auto"/>
              <w:bottom w:val="single" w:sz="12" w:space="0" w:color="auto"/>
              <w:right w:val="nil"/>
            </w:tcBorders>
            <w:shd w:val="clear" w:color="auto" w:fill="DEEAF6" w:themeFill="accent5" w:themeFillTint="33"/>
            <w:noWrap/>
            <w:vAlign w:val="center"/>
            <w:hideMark/>
          </w:tcPr>
          <w:p w14:paraId="570BA0E7" w14:textId="04D8AF01" w:rsidR="00E56220" w:rsidRPr="00ED3B08" w:rsidRDefault="00E56220" w:rsidP="007B4276">
            <w:pPr>
              <w:spacing w:after="0" w:line="240" w:lineRule="auto"/>
              <w:jc w:val="center"/>
              <w:rPr>
                <w:rFonts w:eastAsia="Times New Roman" w:cs="Times New Roman"/>
                <w:b/>
              </w:rPr>
            </w:pPr>
            <w:r>
              <w:rPr>
                <w:rFonts w:cs="Calibri"/>
                <w:b/>
                <w:bCs/>
                <w:color w:val="000000"/>
                <w:szCs w:val="22"/>
              </w:rPr>
              <w:t>1,671</w:t>
            </w:r>
          </w:p>
        </w:tc>
        <w:tc>
          <w:tcPr>
            <w:tcW w:w="0" w:type="auto"/>
            <w:tcBorders>
              <w:top w:val="single" w:sz="8" w:space="0" w:color="auto"/>
              <w:left w:val="nil"/>
              <w:bottom w:val="single" w:sz="12" w:space="0" w:color="auto"/>
            </w:tcBorders>
            <w:shd w:val="clear" w:color="auto" w:fill="DEEAF6" w:themeFill="accent5" w:themeFillTint="33"/>
            <w:noWrap/>
            <w:vAlign w:val="center"/>
            <w:hideMark/>
          </w:tcPr>
          <w:p w14:paraId="7428A278" w14:textId="2CD5C323" w:rsidR="00E56220" w:rsidRPr="00ED3B08" w:rsidRDefault="00E56220" w:rsidP="007B4276">
            <w:pPr>
              <w:spacing w:after="0" w:line="240" w:lineRule="auto"/>
              <w:jc w:val="center"/>
              <w:rPr>
                <w:rFonts w:eastAsia="Times New Roman" w:cs="Times New Roman"/>
                <w:b/>
              </w:rPr>
            </w:pPr>
            <w:r>
              <w:rPr>
                <w:rFonts w:cs="Calibri"/>
                <w:b/>
                <w:bCs/>
                <w:color w:val="000000"/>
                <w:szCs w:val="22"/>
              </w:rPr>
              <w:t>100.0%</w:t>
            </w:r>
          </w:p>
        </w:tc>
        <w:tc>
          <w:tcPr>
            <w:tcW w:w="0" w:type="auto"/>
            <w:tcBorders>
              <w:top w:val="single" w:sz="8" w:space="0" w:color="auto"/>
              <w:left w:val="nil"/>
              <w:bottom w:val="single" w:sz="12" w:space="0" w:color="auto"/>
              <w:right w:val="single" w:sz="12" w:space="0" w:color="auto"/>
            </w:tcBorders>
            <w:shd w:val="clear" w:color="auto" w:fill="DEEAF6" w:themeFill="accent5" w:themeFillTint="33"/>
            <w:noWrap/>
            <w:vAlign w:val="center"/>
            <w:hideMark/>
          </w:tcPr>
          <w:p w14:paraId="55EDCCA7" w14:textId="1E7735C6" w:rsidR="00E56220" w:rsidRPr="00ED3B08" w:rsidRDefault="00E56220" w:rsidP="007B4276">
            <w:pPr>
              <w:spacing w:after="0" w:line="240" w:lineRule="auto"/>
              <w:jc w:val="center"/>
              <w:rPr>
                <w:rFonts w:eastAsia="Times New Roman" w:cs="Times New Roman"/>
                <w:b/>
              </w:rPr>
            </w:pPr>
            <w:r>
              <w:rPr>
                <w:rFonts w:cs="Calibri"/>
                <w:b/>
                <w:bCs/>
                <w:color w:val="000000"/>
                <w:szCs w:val="22"/>
              </w:rPr>
              <w:t>736.9</w:t>
            </w:r>
          </w:p>
        </w:tc>
      </w:tr>
      <w:tr w:rsidR="00E56220" w14:paraId="29D8FA26" w14:textId="77777777" w:rsidTr="00C464CD">
        <w:trPr>
          <w:trHeight w:val="315"/>
        </w:trPr>
        <w:tc>
          <w:tcPr>
            <w:tcW w:w="0" w:type="auto"/>
            <w:tcBorders>
              <w:top w:val="single" w:sz="12" w:space="0" w:color="auto"/>
              <w:left w:val="single" w:sz="12" w:space="0" w:color="auto"/>
              <w:bottom w:val="single" w:sz="12" w:space="0" w:color="auto"/>
            </w:tcBorders>
            <w:shd w:val="clear" w:color="auto" w:fill="DBDBDB" w:themeFill="accent3" w:themeFillTint="66"/>
            <w:noWrap/>
            <w:vAlign w:val="center"/>
            <w:hideMark/>
          </w:tcPr>
          <w:p w14:paraId="56116F41" w14:textId="5DA1F7C0" w:rsidR="00E56220" w:rsidRDefault="00E56220" w:rsidP="00E56220">
            <w:pPr>
              <w:spacing w:after="0" w:line="240" w:lineRule="auto"/>
              <w:rPr>
                <w:rFonts w:cs="Calibri"/>
                <w:b/>
                <w:bCs/>
                <w:szCs w:val="22"/>
              </w:rPr>
            </w:pPr>
            <w:r>
              <w:rPr>
                <w:rFonts w:cs="Calibri"/>
                <w:b/>
                <w:bCs/>
                <w:szCs w:val="22"/>
              </w:rPr>
              <w:t>Age Group</w:t>
            </w:r>
          </w:p>
        </w:tc>
        <w:tc>
          <w:tcPr>
            <w:tcW w:w="0" w:type="auto"/>
            <w:tcBorders>
              <w:top w:val="single" w:sz="12" w:space="0" w:color="auto"/>
              <w:bottom w:val="single" w:sz="12" w:space="0" w:color="auto"/>
              <w:right w:val="nil"/>
            </w:tcBorders>
            <w:shd w:val="clear" w:color="auto" w:fill="DBDBDB" w:themeFill="accent3" w:themeFillTint="66"/>
            <w:noWrap/>
            <w:vAlign w:val="center"/>
            <w:hideMark/>
          </w:tcPr>
          <w:p w14:paraId="75E5F9BC" w14:textId="3F094849" w:rsidR="00E56220" w:rsidRDefault="00E56220" w:rsidP="00E56220">
            <w:pPr>
              <w:spacing w:after="0" w:line="240" w:lineRule="auto"/>
              <w:jc w:val="right"/>
              <w:rPr>
                <w:rFonts w:cs="Calibri"/>
                <w:color w:val="000000"/>
                <w:szCs w:val="22"/>
              </w:rPr>
            </w:pPr>
            <w:r>
              <w:rPr>
                <w:rFonts w:cs="Calibri"/>
                <w:b/>
                <w:bCs/>
                <w:szCs w:val="22"/>
              </w:rPr>
              <w:t> </w:t>
            </w:r>
          </w:p>
        </w:tc>
        <w:tc>
          <w:tcPr>
            <w:tcW w:w="0" w:type="auto"/>
            <w:tcBorders>
              <w:top w:val="single" w:sz="12" w:space="0" w:color="auto"/>
              <w:left w:val="nil"/>
              <w:bottom w:val="single" w:sz="12" w:space="0" w:color="auto"/>
              <w:right w:val="nil"/>
            </w:tcBorders>
            <w:shd w:val="clear" w:color="auto" w:fill="DBDBDB" w:themeFill="accent3" w:themeFillTint="66"/>
            <w:noWrap/>
            <w:vAlign w:val="center"/>
            <w:hideMark/>
          </w:tcPr>
          <w:p w14:paraId="12AA9B6F" w14:textId="0BBF1E80" w:rsidR="00E56220" w:rsidRDefault="00E56220" w:rsidP="00E56220">
            <w:pPr>
              <w:spacing w:after="0" w:line="240" w:lineRule="auto"/>
              <w:jc w:val="right"/>
              <w:rPr>
                <w:rFonts w:cs="Calibri"/>
                <w:color w:val="000000"/>
                <w:szCs w:val="22"/>
              </w:rPr>
            </w:pPr>
            <w:r>
              <w:rPr>
                <w:rFonts w:cs="Calibri"/>
                <w:b/>
                <w:bCs/>
                <w:szCs w:val="22"/>
              </w:rPr>
              <w:t> </w:t>
            </w:r>
          </w:p>
        </w:tc>
        <w:tc>
          <w:tcPr>
            <w:tcW w:w="0" w:type="auto"/>
            <w:tcBorders>
              <w:top w:val="single" w:sz="12" w:space="0" w:color="auto"/>
              <w:left w:val="nil"/>
              <w:bottom w:val="single" w:sz="12" w:space="0" w:color="auto"/>
              <w:right w:val="nil"/>
            </w:tcBorders>
            <w:shd w:val="clear" w:color="auto" w:fill="DBDBDB" w:themeFill="accent3" w:themeFillTint="66"/>
            <w:noWrap/>
            <w:vAlign w:val="center"/>
            <w:hideMark/>
          </w:tcPr>
          <w:p w14:paraId="3619A7CC" w14:textId="684FD1BC" w:rsidR="00E56220" w:rsidRDefault="00E56220" w:rsidP="00E56220">
            <w:pPr>
              <w:spacing w:after="0" w:line="240" w:lineRule="auto"/>
              <w:rPr>
                <w:rFonts w:cs="Calibri"/>
                <w:b/>
                <w:bCs/>
                <w:szCs w:val="22"/>
              </w:rPr>
            </w:pPr>
            <w:r>
              <w:rPr>
                <w:rFonts w:cs="Calibri"/>
                <w:b/>
                <w:bCs/>
                <w:szCs w:val="22"/>
              </w:rPr>
              <w:t> </w:t>
            </w:r>
          </w:p>
        </w:tc>
        <w:tc>
          <w:tcPr>
            <w:tcW w:w="0" w:type="auto"/>
            <w:tcBorders>
              <w:top w:val="single" w:sz="12" w:space="0" w:color="auto"/>
              <w:left w:val="nil"/>
              <w:bottom w:val="single" w:sz="12" w:space="0" w:color="auto"/>
              <w:right w:val="nil"/>
            </w:tcBorders>
            <w:shd w:val="clear" w:color="auto" w:fill="DBDBDB" w:themeFill="accent3" w:themeFillTint="66"/>
            <w:noWrap/>
            <w:vAlign w:val="center"/>
            <w:hideMark/>
          </w:tcPr>
          <w:p w14:paraId="114718FA" w14:textId="584D3867" w:rsidR="00E56220" w:rsidRDefault="00E56220" w:rsidP="00E56220">
            <w:pPr>
              <w:spacing w:after="0" w:line="240" w:lineRule="auto"/>
              <w:rPr>
                <w:rFonts w:cs="Calibri"/>
                <w:b/>
                <w:bCs/>
                <w:szCs w:val="22"/>
              </w:rPr>
            </w:pPr>
            <w:r>
              <w:rPr>
                <w:rFonts w:cs="Calibri"/>
                <w:b/>
                <w:bCs/>
                <w:szCs w:val="22"/>
              </w:rPr>
              <w:t> </w:t>
            </w:r>
          </w:p>
        </w:tc>
        <w:tc>
          <w:tcPr>
            <w:tcW w:w="0" w:type="auto"/>
            <w:tcBorders>
              <w:top w:val="single" w:sz="12" w:space="0" w:color="auto"/>
              <w:left w:val="nil"/>
              <w:bottom w:val="single" w:sz="12" w:space="0" w:color="auto"/>
              <w:right w:val="nil"/>
            </w:tcBorders>
            <w:shd w:val="clear" w:color="auto" w:fill="DBDBDB" w:themeFill="accent3" w:themeFillTint="66"/>
            <w:noWrap/>
            <w:vAlign w:val="center"/>
            <w:hideMark/>
          </w:tcPr>
          <w:p w14:paraId="6F95D674" w14:textId="4A0BE608" w:rsidR="00E56220" w:rsidRDefault="00E56220" w:rsidP="00E56220">
            <w:pPr>
              <w:spacing w:after="0" w:line="240" w:lineRule="auto"/>
              <w:jc w:val="right"/>
              <w:rPr>
                <w:rFonts w:cs="Calibri"/>
                <w:color w:val="000000"/>
                <w:szCs w:val="22"/>
              </w:rPr>
            </w:pPr>
            <w:r>
              <w:rPr>
                <w:rFonts w:cs="Calibri"/>
                <w:b/>
                <w:bCs/>
                <w:szCs w:val="22"/>
              </w:rPr>
              <w:t> </w:t>
            </w:r>
          </w:p>
        </w:tc>
        <w:tc>
          <w:tcPr>
            <w:tcW w:w="0" w:type="auto"/>
            <w:tcBorders>
              <w:top w:val="single" w:sz="12" w:space="0" w:color="auto"/>
              <w:left w:val="nil"/>
              <w:bottom w:val="single" w:sz="12" w:space="0" w:color="auto"/>
              <w:right w:val="nil"/>
            </w:tcBorders>
            <w:shd w:val="clear" w:color="auto" w:fill="DBDBDB" w:themeFill="accent3" w:themeFillTint="66"/>
            <w:noWrap/>
            <w:vAlign w:val="center"/>
            <w:hideMark/>
          </w:tcPr>
          <w:p w14:paraId="625123B7" w14:textId="0AC707D9" w:rsidR="00E56220" w:rsidRDefault="00E56220" w:rsidP="00E56220">
            <w:pPr>
              <w:spacing w:after="0" w:line="240" w:lineRule="auto"/>
              <w:rPr>
                <w:rFonts w:cs="Calibri"/>
                <w:b/>
                <w:bCs/>
                <w:szCs w:val="22"/>
              </w:rPr>
            </w:pPr>
            <w:r>
              <w:rPr>
                <w:rFonts w:cs="Calibri"/>
                <w:b/>
                <w:bCs/>
                <w:szCs w:val="22"/>
              </w:rPr>
              <w:t> </w:t>
            </w:r>
          </w:p>
        </w:tc>
        <w:tc>
          <w:tcPr>
            <w:tcW w:w="0" w:type="auto"/>
            <w:tcBorders>
              <w:top w:val="single" w:sz="12" w:space="0" w:color="auto"/>
              <w:left w:val="nil"/>
              <w:bottom w:val="single" w:sz="12" w:space="0" w:color="auto"/>
              <w:right w:val="nil"/>
            </w:tcBorders>
            <w:shd w:val="clear" w:color="auto" w:fill="DBDBDB" w:themeFill="accent3" w:themeFillTint="66"/>
            <w:noWrap/>
            <w:vAlign w:val="center"/>
            <w:hideMark/>
          </w:tcPr>
          <w:p w14:paraId="5DD3FBD2" w14:textId="500EE1D4" w:rsidR="00E56220" w:rsidRDefault="00E56220" w:rsidP="00E56220">
            <w:pPr>
              <w:spacing w:after="0" w:line="240" w:lineRule="auto"/>
              <w:rPr>
                <w:rFonts w:cs="Calibri"/>
                <w:b/>
                <w:bCs/>
                <w:szCs w:val="22"/>
              </w:rPr>
            </w:pPr>
            <w:r>
              <w:rPr>
                <w:rFonts w:cs="Calibri"/>
                <w:b/>
                <w:bCs/>
                <w:szCs w:val="22"/>
              </w:rPr>
              <w:t> </w:t>
            </w:r>
          </w:p>
        </w:tc>
        <w:tc>
          <w:tcPr>
            <w:tcW w:w="0" w:type="auto"/>
            <w:tcBorders>
              <w:top w:val="single" w:sz="12" w:space="0" w:color="auto"/>
              <w:left w:val="nil"/>
              <w:bottom w:val="single" w:sz="12" w:space="0" w:color="auto"/>
              <w:right w:val="nil"/>
            </w:tcBorders>
            <w:shd w:val="clear" w:color="auto" w:fill="DBDBDB" w:themeFill="accent3" w:themeFillTint="66"/>
            <w:noWrap/>
            <w:vAlign w:val="center"/>
            <w:hideMark/>
          </w:tcPr>
          <w:p w14:paraId="2870870D" w14:textId="50CDD04A" w:rsidR="00E56220" w:rsidRDefault="00E56220" w:rsidP="00E56220">
            <w:pPr>
              <w:spacing w:after="0" w:line="240" w:lineRule="auto"/>
              <w:jc w:val="right"/>
              <w:rPr>
                <w:rFonts w:cs="Calibri"/>
                <w:color w:val="000000"/>
                <w:szCs w:val="22"/>
              </w:rPr>
            </w:pPr>
            <w:r>
              <w:rPr>
                <w:rFonts w:cs="Calibri"/>
                <w:b/>
                <w:bCs/>
                <w:szCs w:val="22"/>
              </w:rPr>
              <w:t> </w:t>
            </w:r>
          </w:p>
        </w:tc>
        <w:tc>
          <w:tcPr>
            <w:tcW w:w="0" w:type="auto"/>
            <w:tcBorders>
              <w:top w:val="single" w:sz="12" w:space="0" w:color="auto"/>
              <w:left w:val="nil"/>
              <w:bottom w:val="single" w:sz="12" w:space="0" w:color="auto"/>
              <w:right w:val="single" w:sz="12" w:space="0" w:color="auto"/>
            </w:tcBorders>
            <w:shd w:val="clear" w:color="auto" w:fill="DBDBDB" w:themeFill="accent3" w:themeFillTint="66"/>
            <w:noWrap/>
            <w:vAlign w:val="center"/>
            <w:hideMark/>
          </w:tcPr>
          <w:p w14:paraId="7FF9B671" w14:textId="16CDD1EC" w:rsidR="00E56220" w:rsidRDefault="00E56220" w:rsidP="00E56220">
            <w:pPr>
              <w:spacing w:after="0" w:line="240" w:lineRule="auto"/>
              <w:rPr>
                <w:rFonts w:cs="Calibri"/>
                <w:b/>
                <w:bCs/>
                <w:szCs w:val="22"/>
              </w:rPr>
            </w:pPr>
            <w:r>
              <w:rPr>
                <w:rFonts w:cs="Calibri"/>
                <w:b/>
                <w:bCs/>
                <w:szCs w:val="22"/>
              </w:rPr>
              <w:t> </w:t>
            </w:r>
          </w:p>
        </w:tc>
      </w:tr>
      <w:tr w:rsidR="00E56220" w14:paraId="337FC0D8" w14:textId="77777777" w:rsidTr="00C464CD">
        <w:trPr>
          <w:trHeight w:val="300"/>
        </w:trPr>
        <w:tc>
          <w:tcPr>
            <w:tcW w:w="0" w:type="auto"/>
            <w:tcBorders>
              <w:top w:val="single" w:sz="12" w:space="0" w:color="auto"/>
              <w:left w:val="single" w:sz="12" w:space="0" w:color="auto"/>
              <w:bottom w:val="single" w:sz="4" w:space="0" w:color="auto"/>
              <w:right w:val="single" w:sz="12" w:space="0" w:color="auto"/>
            </w:tcBorders>
            <w:shd w:val="clear" w:color="000000" w:fill="FFFFFF"/>
            <w:noWrap/>
            <w:vAlign w:val="center"/>
            <w:hideMark/>
          </w:tcPr>
          <w:p w14:paraId="04014944" w14:textId="0EA729B8" w:rsidR="00E56220" w:rsidRDefault="00E56220" w:rsidP="00E56220">
            <w:pPr>
              <w:spacing w:after="0" w:line="240" w:lineRule="auto"/>
              <w:rPr>
                <w:rFonts w:cs="Calibri"/>
                <w:color w:val="000000"/>
                <w:szCs w:val="22"/>
              </w:rPr>
            </w:pPr>
            <w:r>
              <w:rPr>
                <w:rFonts w:cs="Calibri"/>
                <w:color w:val="000000"/>
                <w:szCs w:val="22"/>
              </w:rPr>
              <w:t xml:space="preserve">&lt; 9 </w:t>
            </w:r>
          </w:p>
        </w:tc>
        <w:tc>
          <w:tcPr>
            <w:tcW w:w="0" w:type="auto"/>
            <w:tcBorders>
              <w:top w:val="single" w:sz="12" w:space="0" w:color="auto"/>
              <w:left w:val="single" w:sz="12" w:space="0" w:color="auto"/>
              <w:bottom w:val="single" w:sz="4" w:space="0" w:color="auto"/>
              <w:right w:val="nil"/>
            </w:tcBorders>
            <w:shd w:val="clear" w:color="auto" w:fill="auto"/>
            <w:noWrap/>
            <w:vAlign w:val="center"/>
            <w:hideMark/>
          </w:tcPr>
          <w:p w14:paraId="406477CA" w14:textId="696FD559" w:rsidR="00E56220" w:rsidRPr="00ED3B08" w:rsidRDefault="00E56220" w:rsidP="007B4276">
            <w:pPr>
              <w:spacing w:after="0" w:line="240" w:lineRule="auto"/>
              <w:jc w:val="center"/>
              <w:rPr>
                <w:rFonts w:eastAsia="Times New Roman" w:cs="Times New Roman"/>
              </w:rPr>
            </w:pPr>
            <w:r>
              <w:rPr>
                <w:rFonts w:cs="Calibri"/>
                <w:color w:val="000000"/>
                <w:szCs w:val="22"/>
              </w:rPr>
              <w:t>1</w:t>
            </w:r>
          </w:p>
        </w:tc>
        <w:tc>
          <w:tcPr>
            <w:tcW w:w="0" w:type="auto"/>
            <w:tcBorders>
              <w:top w:val="single" w:sz="12" w:space="0" w:color="auto"/>
              <w:left w:val="nil"/>
              <w:bottom w:val="single" w:sz="4" w:space="0" w:color="auto"/>
            </w:tcBorders>
            <w:shd w:val="clear" w:color="auto" w:fill="auto"/>
            <w:noWrap/>
            <w:vAlign w:val="center"/>
            <w:hideMark/>
          </w:tcPr>
          <w:p w14:paraId="69546229" w14:textId="1EAE69A7" w:rsidR="00E56220" w:rsidRPr="00ED3B08" w:rsidRDefault="00E56220" w:rsidP="007B4276">
            <w:pPr>
              <w:spacing w:after="0" w:line="240" w:lineRule="auto"/>
              <w:jc w:val="center"/>
              <w:rPr>
                <w:rFonts w:eastAsia="Times New Roman" w:cs="Times New Roman"/>
              </w:rPr>
            </w:pPr>
            <w:r>
              <w:rPr>
                <w:rFonts w:cs="Calibri"/>
                <w:szCs w:val="22"/>
              </w:rPr>
              <w:t>0.0%</w:t>
            </w:r>
          </w:p>
        </w:tc>
        <w:tc>
          <w:tcPr>
            <w:tcW w:w="0" w:type="auto"/>
            <w:tcBorders>
              <w:top w:val="single" w:sz="12" w:space="0" w:color="auto"/>
              <w:left w:val="nil"/>
              <w:bottom w:val="single" w:sz="4" w:space="0" w:color="auto"/>
              <w:right w:val="single" w:sz="12" w:space="0" w:color="auto"/>
            </w:tcBorders>
            <w:shd w:val="clear" w:color="auto" w:fill="auto"/>
            <w:noWrap/>
            <w:vAlign w:val="center"/>
            <w:hideMark/>
          </w:tcPr>
          <w:p w14:paraId="6546C0AB" w14:textId="46538F06" w:rsidR="00E56220" w:rsidRPr="00ED3B08" w:rsidRDefault="00E56220" w:rsidP="007B4276">
            <w:pPr>
              <w:spacing w:after="0" w:line="240" w:lineRule="auto"/>
              <w:jc w:val="center"/>
              <w:rPr>
                <w:rFonts w:eastAsia="Times New Roman" w:cs="Times New Roman"/>
              </w:rPr>
            </w:pPr>
            <w:r>
              <w:rPr>
                <w:rFonts w:cs="Calibri"/>
                <w:color w:val="000000"/>
                <w:szCs w:val="22"/>
              </w:rPr>
              <w:t>1.8</w:t>
            </w:r>
          </w:p>
        </w:tc>
        <w:tc>
          <w:tcPr>
            <w:tcW w:w="0" w:type="auto"/>
            <w:tcBorders>
              <w:top w:val="single" w:sz="12" w:space="0" w:color="auto"/>
              <w:left w:val="single" w:sz="12" w:space="0" w:color="auto"/>
              <w:bottom w:val="single" w:sz="4" w:space="0" w:color="auto"/>
              <w:right w:val="nil"/>
            </w:tcBorders>
            <w:shd w:val="clear" w:color="auto" w:fill="auto"/>
            <w:noWrap/>
            <w:vAlign w:val="center"/>
            <w:hideMark/>
          </w:tcPr>
          <w:p w14:paraId="665A5109" w14:textId="15529A9E" w:rsidR="00E56220" w:rsidRPr="00ED3B08" w:rsidRDefault="00E56220" w:rsidP="007B4276">
            <w:pPr>
              <w:spacing w:after="0" w:line="240" w:lineRule="auto"/>
              <w:jc w:val="center"/>
              <w:rPr>
                <w:rFonts w:eastAsia="Times New Roman" w:cs="Times New Roman"/>
              </w:rPr>
            </w:pPr>
            <w:r>
              <w:rPr>
                <w:rFonts w:cs="Calibri"/>
                <w:color w:val="000000"/>
                <w:szCs w:val="22"/>
              </w:rPr>
              <w:t>0</w:t>
            </w:r>
          </w:p>
        </w:tc>
        <w:tc>
          <w:tcPr>
            <w:tcW w:w="0" w:type="auto"/>
            <w:tcBorders>
              <w:top w:val="single" w:sz="12" w:space="0" w:color="auto"/>
              <w:left w:val="nil"/>
              <w:bottom w:val="single" w:sz="4" w:space="0" w:color="auto"/>
            </w:tcBorders>
            <w:shd w:val="clear" w:color="auto" w:fill="auto"/>
            <w:noWrap/>
            <w:vAlign w:val="center"/>
            <w:hideMark/>
          </w:tcPr>
          <w:p w14:paraId="31E3BC35" w14:textId="7E320189" w:rsidR="00E56220" w:rsidRPr="00ED3B08" w:rsidRDefault="00E56220" w:rsidP="007B4276">
            <w:pPr>
              <w:spacing w:after="0" w:line="240" w:lineRule="auto"/>
              <w:jc w:val="center"/>
              <w:rPr>
                <w:rFonts w:eastAsia="Times New Roman" w:cs="Times New Roman"/>
              </w:rPr>
            </w:pPr>
            <w:r>
              <w:rPr>
                <w:rFonts w:cs="Calibri"/>
                <w:szCs w:val="22"/>
              </w:rPr>
              <w:t>0.0%</w:t>
            </w:r>
          </w:p>
        </w:tc>
        <w:tc>
          <w:tcPr>
            <w:tcW w:w="0" w:type="auto"/>
            <w:tcBorders>
              <w:top w:val="single" w:sz="12" w:space="0" w:color="auto"/>
              <w:left w:val="nil"/>
              <w:bottom w:val="single" w:sz="4" w:space="0" w:color="auto"/>
              <w:right w:val="single" w:sz="12" w:space="0" w:color="auto"/>
            </w:tcBorders>
            <w:shd w:val="clear" w:color="auto" w:fill="auto"/>
            <w:noWrap/>
            <w:vAlign w:val="center"/>
            <w:hideMark/>
          </w:tcPr>
          <w:p w14:paraId="08B8135A" w14:textId="2C1FBC2C" w:rsidR="00E56220" w:rsidRPr="00ED3B08" w:rsidRDefault="00E56220" w:rsidP="007B4276">
            <w:pPr>
              <w:spacing w:after="0" w:line="240" w:lineRule="auto"/>
              <w:jc w:val="center"/>
              <w:rPr>
                <w:rFonts w:eastAsia="Times New Roman" w:cs="Times New Roman"/>
              </w:rPr>
            </w:pPr>
            <w:r>
              <w:rPr>
                <w:rFonts w:cs="Calibri"/>
                <w:color w:val="000000"/>
                <w:szCs w:val="22"/>
              </w:rPr>
              <w:t>0.0</w:t>
            </w:r>
          </w:p>
        </w:tc>
        <w:tc>
          <w:tcPr>
            <w:tcW w:w="0" w:type="auto"/>
            <w:tcBorders>
              <w:top w:val="single" w:sz="12" w:space="0" w:color="auto"/>
              <w:left w:val="single" w:sz="12" w:space="0" w:color="auto"/>
              <w:bottom w:val="single" w:sz="4" w:space="0" w:color="auto"/>
              <w:right w:val="nil"/>
            </w:tcBorders>
            <w:shd w:val="clear" w:color="auto" w:fill="auto"/>
            <w:noWrap/>
            <w:vAlign w:val="center"/>
            <w:hideMark/>
          </w:tcPr>
          <w:p w14:paraId="18CB0BDC" w14:textId="29B944D6" w:rsidR="00E56220" w:rsidRPr="00ED3B08" w:rsidRDefault="00E56220" w:rsidP="007B4276">
            <w:pPr>
              <w:spacing w:after="0" w:line="240" w:lineRule="auto"/>
              <w:jc w:val="center"/>
              <w:rPr>
                <w:rFonts w:eastAsia="Times New Roman" w:cs="Times New Roman"/>
              </w:rPr>
            </w:pPr>
            <w:r>
              <w:rPr>
                <w:rFonts w:cs="Calibri"/>
                <w:color w:val="000000"/>
                <w:szCs w:val="22"/>
              </w:rPr>
              <w:t>1</w:t>
            </w:r>
          </w:p>
        </w:tc>
        <w:tc>
          <w:tcPr>
            <w:tcW w:w="0" w:type="auto"/>
            <w:tcBorders>
              <w:top w:val="single" w:sz="12" w:space="0" w:color="auto"/>
              <w:left w:val="nil"/>
              <w:bottom w:val="single" w:sz="4" w:space="0" w:color="auto"/>
            </w:tcBorders>
            <w:shd w:val="clear" w:color="auto" w:fill="auto"/>
            <w:noWrap/>
            <w:vAlign w:val="center"/>
            <w:hideMark/>
          </w:tcPr>
          <w:p w14:paraId="4092B82F" w14:textId="6868E6AC" w:rsidR="00E56220" w:rsidRPr="00ED3B08" w:rsidRDefault="00E56220" w:rsidP="007B4276">
            <w:pPr>
              <w:spacing w:after="0" w:line="240" w:lineRule="auto"/>
              <w:jc w:val="center"/>
              <w:rPr>
                <w:rFonts w:eastAsia="Times New Roman" w:cs="Times New Roman"/>
              </w:rPr>
            </w:pPr>
            <w:r>
              <w:rPr>
                <w:rFonts w:cs="Calibri"/>
                <w:szCs w:val="22"/>
              </w:rPr>
              <w:t>0.1%</w:t>
            </w:r>
          </w:p>
        </w:tc>
        <w:tc>
          <w:tcPr>
            <w:tcW w:w="0" w:type="auto"/>
            <w:tcBorders>
              <w:top w:val="single" w:sz="12" w:space="0" w:color="auto"/>
              <w:left w:val="nil"/>
              <w:bottom w:val="single" w:sz="4" w:space="0" w:color="auto"/>
              <w:right w:val="single" w:sz="12" w:space="0" w:color="auto"/>
            </w:tcBorders>
            <w:shd w:val="clear" w:color="auto" w:fill="auto"/>
            <w:noWrap/>
            <w:vAlign w:val="center"/>
            <w:hideMark/>
          </w:tcPr>
          <w:p w14:paraId="57B0C4EE" w14:textId="3EA962AC" w:rsidR="00E56220" w:rsidRPr="00ED3B08" w:rsidRDefault="00E56220" w:rsidP="007B4276">
            <w:pPr>
              <w:spacing w:after="0" w:line="240" w:lineRule="auto"/>
              <w:jc w:val="center"/>
              <w:rPr>
                <w:rFonts w:eastAsia="Times New Roman" w:cs="Times New Roman"/>
              </w:rPr>
            </w:pPr>
            <w:r>
              <w:rPr>
                <w:rFonts w:cs="Calibri"/>
                <w:color w:val="000000"/>
                <w:szCs w:val="22"/>
              </w:rPr>
              <w:t>3.7</w:t>
            </w:r>
          </w:p>
        </w:tc>
      </w:tr>
      <w:tr w:rsidR="00E56220" w14:paraId="1E4E13BA" w14:textId="77777777" w:rsidTr="00C464CD">
        <w:trPr>
          <w:trHeight w:val="300"/>
        </w:trPr>
        <w:tc>
          <w:tcPr>
            <w:tcW w:w="0" w:type="auto"/>
            <w:tcBorders>
              <w:top w:val="nil"/>
              <w:left w:val="single" w:sz="12" w:space="0" w:color="auto"/>
              <w:bottom w:val="nil"/>
              <w:right w:val="single" w:sz="12" w:space="0" w:color="auto"/>
            </w:tcBorders>
            <w:shd w:val="clear" w:color="000000" w:fill="FFFFFF"/>
            <w:noWrap/>
            <w:vAlign w:val="center"/>
            <w:hideMark/>
          </w:tcPr>
          <w:p w14:paraId="4715E4E7" w14:textId="324FC23C" w:rsidR="00E56220" w:rsidRDefault="00E56220" w:rsidP="00E56220">
            <w:pPr>
              <w:spacing w:after="0" w:line="240" w:lineRule="auto"/>
              <w:rPr>
                <w:rFonts w:cs="Calibri"/>
                <w:color w:val="000000"/>
                <w:szCs w:val="22"/>
              </w:rPr>
            </w:pPr>
            <w:r>
              <w:rPr>
                <w:rFonts w:cs="Calibri"/>
                <w:color w:val="000000"/>
                <w:szCs w:val="22"/>
              </w:rPr>
              <w:t xml:space="preserve">10-14 </w:t>
            </w:r>
          </w:p>
        </w:tc>
        <w:tc>
          <w:tcPr>
            <w:tcW w:w="0" w:type="auto"/>
            <w:tcBorders>
              <w:top w:val="nil"/>
              <w:left w:val="single" w:sz="12" w:space="0" w:color="auto"/>
              <w:bottom w:val="single" w:sz="4" w:space="0" w:color="auto"/>
              <w:right w:val="nil"/>
            </w:tcBorders>
            <w:shd w:val="clear" w:color="auto" w:fill="auto"/>
            <w:noWrap/>
            <w:vAlign w:val="center"/>
            <w:hideMark/>
          </w:tcPr>
          <w:p w14:paraId="2DFB41DE" w14:textId="114ABE90" w:rsidR="00E56220" w:rsidRPr="00ED3B08" w:rsidRDefault="00E56220" w:rsidP="007B4276">
            <w:pPr>
              <w:spacing w:after="0" w:line="240" w:lineRule="auto"/>
              <w:jc w:val="center"/>
              <w:rPr>
                <w:rFonts w:eastAsia="Times New Roman" w:cs="Times New Roman"/>
              </w:rPr>
            </w:pPr>
            <w:r>
              <w:rPr>
                <w:rFonts w:cs="Calibri"/>
                <w:color w:val="000000"/>
                <w:szCs w:val="22"/>
              </w:rPr>
              <w:t>16</w:t>
            </w:r>
          </w:p>
        </w:tc>
        <w:tc>
          <w:tcPr>
            <w:tcW w:w="0" w:type="auto"/>
            <w:tcBorders>
              <w:top w:val="nil"/>
              <w:left w:val="nil"/>
              <w:bottom w:val="single" w:sz="4" w:space="0" w:color="auto"/>
            </w:tcBorders>
            <w:shd w:val="clear" w:color="auto" w:fill="auto"/>
            <w:noWrap/>
            <w:vAlign w:val="center"/>
            <w:hideMark/>
          </w:tcPr>
          <w:p w14:paraId="1B1AB439" w14:textId="10914D66" w:rsidR="00E56220" w:rsidRPr="00ED3B08" w:rsidRDefault="00E56220" w:rsidP="007B4276">
            <w:pPr>
              <w:spacing w:after="0" w:line="240" w:lineRule="auto"/>
              <w:jc w:val="center"/>
              <w:rPr>
                <w:rFonts w:eastAsia="Times New Roman" w:cs="Times New Roman"/>
              </w:rPr>
            </w:pPr>
            <w:r>
              <w:rPr>
                <w:rFonts w:cs="Calibri"/>
                <w:szCs w:val="22"/>
              </w:rPr>
              <w:t>0.6%</w:t>
            </w:r>
          </w:p>
        </w:tc>
        <w:tc>
          <w:tcPr>
            <w:tcW w:w="0" w:type="auto"/>
            <w:tcBorders>
              <w:top w:val="nil"/>
              <w:left w:val="nil"/>
              <w:bottom w:val="single" w:sz="4" w:space="0" w:color="auto"/>
              <w:right w:val="single" w:sz="12" w:space="0" w:color="auto"/>
            </w:tcBorders>
            <w:shd w:val="clear" w:color="auto" w:fill="auto"/>
            <w:noWrap/>
            <w:vAlign w:val="center"/>
            <w:hideMark/>
          </w:tcPr>
          <w:p w14:paraId="6A80A8A0" w14:textId="56B9330B" w:rsidR="00E56220" w:rsidRPr="00ED3B08" w:rsidRDefault="00E56220" w:rsidP="007B4276">
            <w:pPr>
              <w:spacing w:after="0" w:line="240" w:lineRule="auto"/>
              <w:jc w:val="center"/>
              <w:rPr>
                <w:rFonts w:eastAsia="Times New Roman" w:cs="Times New Roman"/>
              </w:rPr>
            </w:pPr>
            <w:r>
              <w:rPr>
                <w:rFonts w:cs="Calibri"/>
                <w:color w:val="000000"/>
                <w:szCs w:val="22"/>
              </w:rPr>
              <w:t>50.6</w:t>
            </w:r>
          </w:p>
        </w:tc>
        <w:tc>
          <w:tcPr>
            <w:tcW w:w="0" w:type="auto"/>
            <w:tcBorders>
              <w:top w:val="nil"/>
              <w:left w:val="single" w:sz="12" w:space="0" w:color="auto"/>
              <w:bottom w:val="single" w:sz="4" w:space="0" w:color="auto"/>
              <w:right w:val="nil"/>
            </w:tcBorders>
            <w:shd w:val="clear" w:color="auto" w:fill="auto"/>
            <w:noWrap/>
            <w:vAlign w:val="center"/>
            <w:hideMark/>
          </w:tcPr>
          <w:p w14:paraId="64D1EB9F" w14:textId="7618C8E0" w:rsidR="00E56220" w:rsidRPr="00ED3B08" w:rsidRDefault="00E56220" w:rsidP="007B4276">
            <w:pPr>
              <w:spacing w:after="0" w:line="240" w:lineRule="auto"/>
              <w:jc w:val="center"/>
              <w:rPr>
                <w:rFonts w:eastAsia="Times New Roman" w:cs="Times New Roman"/>
              </w:rPr>
            </w:pPr>
            <w:r>
              <w:rPr>
                <w:rFonts w:cs="Calibri"/>
                <w:color w:val="000000"/>
                <w:szCs w:val="22"/>
              </w:rPr>
              <w:t>3</w:t>
            </w:r>
          </w:p>
        </w:tc>
        <w:tc>
          <w:tcPr>
            <w:tcW w:w="0" w:type="auto"/>
            <w:tcBorders>
              <w:top w:val="nil"/>
              <w:left w:val="nil"/>
              <w:bottom w:val="single" w:sz="4" w:space="0" w:color="auto"/>
            </w:tcBorders>
            <w:shd w:val="clear" w:color="auto" w:fill="auto"/>
            <w:noWrap/>
            <w:vAlign w:val="center"/>
            <w:hideMark/>
          </w:tcPr>
          <w:p w14:paraId="6449295F" w14:textId="211B3B3D" w:rsidR="00E56220" w:rsidRPr="00ED3B08" w:rsidRDefault="00E56220" w:rsidP="007B4276">
            <w:pPr>
              <w:spacing w:after="0" w:line="240" w:lineRule="auto"/>
              <w:jc w:val="center"/>
              <w:rPr>
                <w:rFonts w:eastAsia="Times New Roman" w:cs="Times New Roman"/>
              </w:rPr>
            </w:pPr>
            <w:r>
              <w:rPr>
                <w:rFonts w:cs="Calibri"/>
                <w:szCs w:val="22"/>
              </w:rPr>
              <w:t>0.3%</w:t>
            </w:r>
          </w:p>
        </w:tc>
        <w:tc>
          <w:tcPr>
            <w:tcW w:w="0" w:type="auto"/>
            <w:tcBorders>
              <w:top w:val="nil"/>
              <w:left w:val="nil"/>
              <w:bottom w:val="single" w:sz="4" w:space="0" w:color="auto"/>
              <w:right w:val="single" w:sz="12" w:space="0" w:color="auto"/>
            </w:tcBorders>
            <w:shd w:val="clear" w:color="auto" w:fill="auto"/>
            <w:noWrap/>
            <w:vAlign w:val="center"/>
            <w:hideMark/>
          </w:tcPr>
          <w:p w14:paraId="65C50FF4" w14:textId="52471AD6" w:rsidR="00E56220" w:rsidRPr="00ED3B08" w:rsidRDefault="00E56220" w:rsidP="007B4276">
            <w:pPr>
              <w:spacing w:after="0" w:line="240" w:lineRule="auto"/>
              <w:jc w:val="center"/>
              <w:rPr>
                <w:rFonts w:eastAsia="Times New Roman" w:cs="Times New Roman"/>
              </w:rPr>
            </w:pPr>
            <w:r>
              <w:rPr>
                <w:rFonts w:cs="Calibri"/>
                <w:color w:val="000000"/>
                <w:szCs w:val="22"/>
              </w:rPr>
              <w:t>18.3</w:t>
            </w:r>
          </w:p>
        </w:tc>
        <w:tc>
          <w:tcPr>
            <w:tcW w:w="0" w:type="auto"/>
            <w:tcBorders>
              <w:top w:val="nil"/>
              <w:left w:val="single" w:sz="12" w:space="0" w:color="auto"/>
              <w:bottom w:val="single" w:sz="4" w:space="0" w:color="auto"/>
              <w:right w:val="nil"/>
            </w:tcBorders>
            <w:shd w:val="clear" w:color="auto" w:fill="auto"/>
            <w:noWrap/>
            <w:vAlign w:val="center"/>
            <w:hideMark/>
          </w:tcPr>
          <w:p w14:paraId="5401F9CD" w14:textId="25C03342" w:rsidR="00E56220" w:rsidRPr="00ED3B08" w:rsidRDefault="00E56220" w:rsidP="007B4276">
            <w:pPr>
              <w:spacing w:after="0" w:line="240" w:lineRule="auto"/>
              <w:jc w:val="center"/>
              <w:rPr>
                <w:rFonts w:eastAsia="Times New Roman" w:cs="Times New Roman"/>
              </w:rPr>
            </w:pPr>
            <w:r>
              <w:rPr>
                <w:rFonts w:cs="Calibri"/>
                <w:color w:val="000000"/>
                <w:szCs w:val="22"/>
              </w:rPr>
              <w:t>13</w:t>
            </w:r>
          </w:p>
        </w:tc>
        <w:tc>
          <w:tcPr>
            <w:tcW w:w="0" w:type="auto"/>
            <w:tcBorders>
              <w:top w:val="nil"/>
              <w:left w:val="nil"/>
              <w:bottom w:val="single" w:sz="4" w:space="0" w:color="auto"/>
            </w:tcBorders>
            <w:shd w:val="clear" w:color="auto" w:fill="auto"/>
            <w:noWrap/>
            <w:vAlign w:val="center"/>
            <w:hideMark/>
          </w:tcPr>
          <w:p w14:paraId="6AD91878" w14:textId="63EA32B3" w:rsidR="00E56220" w:rsidRPr="00ED3B08" w:rsidRDefault="00E56220" w:rsidP="007B4276">
            <w:pPr>
              <w:spacing w:after="0" w:line="240" w:lineRule="auto"/>
              <w:jc w:val="center"/>
              <w:rPr>
                <w:rFonts w:eastAsia="Times New Roman" w:cs="Times New Roman"/>
              </w:rPr>
            </w:pPr>
            <w:r>
              <w:rPr>
                <w:rFonts w:cs="Calibri"/>
                <w:szCs w:val="22"/>
              </w:rPr>
              <w:t>0.8%</w:t>
            </w:r>
          </w:p>
        </w:tc>
        <w:tc>
          <w:tcPr>
            <w:tcW w:w="0" w:type="auto"/>
            <w:tcBorders>
              <w:top w:val="nil"/>
              <w:left w:val="nil"/>
              <w:bottom w:val="single" w:sz="4" w:space="0" w:color="auto"/>
              <w:right w:val="single" w:sz="12" w:space="0" w:color="auto"/>
            </w:tcBorders>
            <w:shd w:val="clear" w:color="auto" w:fill="auto"/>
            <w:noWrap/>
            <w:vAlign w:val="center"/>
            <w:hideMark/>
          </w:tcPr>
          <w:p w14:paraId="258C9C1F" w14:textId="0460AF06" w:rsidR="00E56220" w:rsidRPr="00ED3B08" w:rsidRDefault="00E56220" w:rsidP="007B4276">
            <w:pPr>
              <w:spacing w:after="0" w:line="240" w:lineRule="auto"/>
              <w:jc w:val="center"/>
              <w:rPr>
                <w:rFonts w:eastAsia="Times New Roman" w:cs="Times New Roman"/>
              </w:rPr>
            </w:pPr>
            <w:r>
              <w:rPr>
                <w:rFonts w:cs="Calibri"/>
                <w:color w:val="000000"/>
                <w:szCs w:val="22"/>
              </w:rPr>
              <w:t>85.4</w:t>
            </w:r>
          </w:p>
        </w:tc>
      </w:tr>
      <w:tr w:rsidR="00E56220" w14:paraId="77F4187D" w14:textId="77777777" w:rsidTr="00C464CD">
        <w:trPr>
          <w:trHeight w:val="300"/>
        </w:trPr>
        <w:tc>
          <w:tcPr>
            <w:tcW w:w="0" w:type="auto"/>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34577E78" w14:textId="70B14DE4" w:rsidR="00E56220" w:rsidRDefault="00E56220" w:rsidP="00E56220">
            <w:pPr>
              <w:spacing w:after="0" w:line="240" w:lineRule="auto"/>
              <w:rPr>
                <w:rFonts w:cs="Calibri"/>
                <w:color w:val="000000"/>
                <w:szCs w:val="22"/>
              </w:rPr>
            </w:pPr>
            <w:r>
              <w:rPr>
                <w:rFonts w:cs="Calibri"/>
                <w:color w:val="000000"/>
                <w:szCs w:val="22"/>
              </w:rPr>
              <w:t xml:space="preserve">15-19 </w:t>
            </w:r>
          </w:p>
        </w:tc>
        <w:tc>
          <w:tcPr>
            <w:tcW w:w="0" w:type="auto"/>
            <w:tcBorders>
              <w:top w:val="nil"/>
              <w:left w:val="single" w:sz="12" w:space="0" w:color="auto"/>
              <w:bottom w:val="single" w:sz="4" w:space="0" w:color="auto"/>
              <w:right w:val="nil"/>
            </w:tcBorders>
            <w:shd w:val="clear" w:color="auto" w:fill="auto"/>
            <w:noWrap/>
            <w:vAlign w:val="center"/>
            <w:hideMark/>
          </w:tcPr>
          <w:p w14:paraId="1B9B8867" w14:textId="5384B640" w:rsidR="00E56220" w:rsidRPr="00ED3B08" w:rsidRDefault="00E56220" w:rsidP="007B4276">
            <w:pPr>
              <w:spacing w:after="0" w:line="240" w:lineRule="auto"/>
              <w:jc w:val="center"/>
              <w:rPr>
                <w:rFonts w:eastAsia="Times New Roman" w:cs="Times New Roman"/>
              </w:rPr>
            </w:pPr>
            <w:r>
              <w:rPr>
                <w:rFonts w:cs="Calibri"/>
                <w:color w:val="000000"/>
                <w:szCs w:val="22"/>
              </w:rPr>
              <w:t>676</w:t>
            </w:r>
          </w:p>
        </w:tc>
        <w:tc>
          <w:tcPr>
            <w:tcW w:w="0" w:type="auto"/>
            <w:tcBorders>
              <w:top w:val="nil"/>
              <w:left w:val="nil"/>
              <w:bottom w:val="single" w:sz="4" w:space="0" w:color="auto"/>
            </w:tcBorders>
            <w:shd w:val="clear" w:color="auto" w:fill="auto"/>
            <w:noWrap/>
            <w:vAlign w:val="center"/>
            <w:hideMark/>
          </w:tcPr>
          <w:p w14:paraId="38CCA3D8" w14:textId="1DCD9FB2" w:rsidR="00E56220" w:rsidRPr="00ED3B08" w:rsidRDefault="00E56220" w:rsidP="007B4276">
            <w:pPr>
              <w:spacing w:after="0" w:line="240" w:lineRule="auto"/>
              <w:jc w:val="center"/>
              <w:rPr>
                <w:rFonts w:eastAsia="Times New Roman" w:cs="Times New Roman"/>
              </w:rPr>
            </w:pPr>
            <w:r>
              <w:rPr>
                <w:rFonts w:cs="Calibri"/>
                <w:szCs w:val="22"/>
              </w:rPr>
              <w:t>24.8%</w:t>
            </w:r>
          </w:p>
        </w:tc>
        <w:tc>
          <w:tcPr>
            <w:tcW w:w="0" w:type="auto"/>
            <w:tcBorders>
              <w:top w:val="nil"/>
              <w:left w:val="nil"/>
              <w:bottom w:val="single" w:sz="4" w:space="0" w:color="auto"/>
              <w:right w:val="single" w:sz="12" w:space="0" w:color="auto"/>
            </w:tcBorders>
            <w:shd w:val="clear" w:color="auto" w:fill="auto"/>
            <w:noWrap/>
            <w:vAlign w:val="center"/>
            <w:hideMark/>
          </w:tcPr>
          <w:p w14:paraId="1DB679CD" w14:textId="27860177" w:rsidR="00E56220" w:rsidRPr="00ED3B08" w:rsidRDefault="00E56220" w:rsidP="007B4276">
            <w:pPr>
              <w:spacing w:after="0" w:line="240" w:lineRule="auto"/>
              <w:jc w:val="center"/>
              <w:rPr>
                <w:rFonts w:eastAsia="Times New Roman" w:cs="Times New Roman"/>
              </w:rPr>
            </w:pPr>
            <w:r>
              <w:rPr>
                <w:rFonts w:cs="Calibri"/>
                <w:color w:val="000000"/>
                <w:szCs w:val="22"/>
              </w:rPr>
              <w:t>2,235.3</w:t>
            </w:r>
          </w:p>
        </w:tc>
        <w:tc>
          <w:tcPr>
            <w:tcW w:w="0" w:type="auto"/>
            <w:tcBorders>
              <w:top w:val="nil"/>
              <w:left w:val="single" w:sz="12" w:space="0" w:color="auto"/>
              <w:bottom w:val="single" w:sz="4" w:space="0" w:color="auto"/>
              <w:right w:val="nil"/>
            </w:tcBorders>
            <w:shd w:val="clear" w:color="auto" w:fill="auto"/>
            <w:noWrap/>
            <w:vAlign w:val="center"/>
            <w:hideMark/>
          </w:tcPr>
          <w:p w14:paraId="7C6B6943" w14:textId="37E6AE70" w:rsidR="00E56220" w:rsidRPr="00ED3B08" w:rsidRDefault="00E56220" w:rsidP="007B4276">
            <w:pPr>
              <w:spacing w:after="0" w:line="240" w:lineRule="auto"/>
              <w:jc w:val="center"/>
              <w:rPr>
                <w:rFonts w:eastAsia="Times New Roman" w:cs="Times New Roman"/>
              </w:rPr>
            </w:pPr>
            <w:r>
              <w:rPr>
                <w:rFonts w:cs="Calibri"/>
                <w:color w:val="000000"/>
                <w:szCs w:val="22"/>
              </w:rPr>
              <w:t>180</w:t>
            </w:r>
          </w:p>
        </w:tc>
        <w:tc>
          <w:tcPr>
            <w:tcW w:w="0" w:type="auto"/>
            <w:tcBorders>
              <w:top w:val="nil"/>
              <w:left w:val="nil"/>
              <w:bottom w:val="single" w:sz="4" w:space="0" w:color="auto"/>
            </w:tcBorders>
            <w:shd w:val="clear" w:color="auto" w:fill="auto"/>
            <w:noWrap/>
            <w:vAlign w:val="center"/>
            <w:hideMark/>
          </w:tcPr>
          <w:p w14:paraId="3FB22D98" w14:textId="5E6611A5" w:rsidR="00E56220" w:rsidRPr="00ED3B08" w:rsidRDefault="00E56220" w:rsidP="007B4276">
            <w:pPr>
              <w:spacing w:after="0" w:line="240" w:lineRule="auto"/>
              <w:jc w:val="center"/>
              <w:rPr>
                <w:rFonts w:eastAsia="Times New Roman" w:cs="Times New Roman"/>
              </w:rPr>
            </w:pPr>
            <w:r>
              <w:rPr>
                <w:rFonts w:cs="Calibri"/>
                <w:szCs w:val="22"/>
              </w:rPr>
              <w:t>17.4%</w:t>
            </w:r>
          </w:p>
        </w:tc>
        <w:tc>
          <w:tcPr>
            <w:tcW w:w="0" w:type="auto"/>
            <w:tcBorders>
              <w:top w:val="nil"/>
              <w:left w:val="nil"/>
              <w:bottom w:val="single" w:sz="4" w:space="0" w:color="auto"/>
              <w:right w:val="single" w:sz="12" w:space="0" w:color="auto"/>
            </w:tcBorders>
            <w:shd w:val="clear" w:color="auto" w:fill="auto"/>
            <w:noWrap/>
            <w:vAlign w:val="center"/>
            <w:hideMark/>
          </w:tcPr>
          <w:p w14:paraId="318BFC9B" w14:textId="378699F6" w:rsidR="00E56220" w:rsidRPr="00ED3B08" w:rsidRDefault="00E56220" w:rsidP="007B4276">
            <w:pPr>
              <w:spacing w:after="0" w:line="240" w:lineRule="auto"/>
              <w:jc w:val="center"/>
              <w:rPr>
                <w:rFonts w:eastAsia="Times New Roman" w:cs="Times New Roman"/>
              </w:rPr>
            </w:pPr>
            <w:r>
              <w:rPr>
                <w:rFonts w:cs="Calibri"/>
                <w:color w:val="000000"/>
                <w:szCs w:val="22"/>
              </w:rPr>
              <w:t>1,149.1</w:t>
            </w:r>
          </w:p>
        </w:tc>
        <w:tc>
          <w:tcPr>
            <w:tcW w:w="0" w:type="auto"/>
            <w:tcBorders>
              <w:top w:val="nil"/>
              <w:left w:val="single" w:sz="12" w:space="0" w:color="auto"/>
              <w:bottom w:val="single" w:sz="4" w:space="0" w:color="auto"/>
              <w:right w:val="nil"/>
            </w:tcBorders>
            <w:shd w:val="clear" w:color="auto" w:fill="auto"/>
            <w:noWrap/>
            <w:vAlign w:val="center"/>
            <w:hideMark/>
          </w:tcPr>
          <w:p w14:paraId="62669EB9" w14:textId="7ADD6B56" w:rsidR="00E56220" w:rsidRPr="00ED3B08" w:rsidRDefault="00E56220" w:rsidP="007B4276">
            <w:pPr>
              <w:spacing w:after="0" w:line="240" w:lineRule="auto"/>
              <w:jc w:val="center"/>
              <w:rPr>
                <w:rFonts w:eastAsia="Times New Roman" w:cs="Times New Roman"/>
              </w:rPr>
            </w:pPr>
            <w:r>
              <w:rPr>
                <w:rFonts w:cs="Calibri"/>
                <w:color w:val="000000"/>
                <w:szCs w:val="22"/>
              </w:rPr>
              <w:t>493</w:t>
            </w:r>
          </w:p>
        </w:tc>
        <w:tc>
          <w:tcPr>
            <w:tcW w:w="0" w:type="auto"/>
            <w:tcBorders>
              <w:top w:val="nil"/>
              <w:left w:val="nil"/>
              <w:bottom w:val="single" w:sz="4" w:space="0" w:color="auto"/>
            </w:tcBorders>
            <w:shd w:val="clear" w:color="auto" w:fill="auto"/>
            <w:noWrap/>
            <w:vAlign w:val="center"/>
            <w:hideMark/>
          </w:tcPr>
          <w:p w14:paraId="15E405F0" w14:textId="11CA0D3F" w:rsidR="00E56220" w:rsidRPr="00ED3B08" w:rsidRDefault="00E56220" w:rsidP="007B4276">
            <w:pPr>
              <w:spacing w:after="0" w:line="240" w:lineRule="auto"/>
              <w:jc w:val="center"/>
              <w:rPr>
                <w:rFonts w:eastAsia="Times New Roman" w:cs="Times New Roman"/>
              </w:rPr>
            </w:pPr>
            <w:r>
              <w:rPr>
                <w:rFonts w:cs="Calibri"/>
                <w:szCs w:val="22"/>
              </w:rPr>
              <w:t>29.5%</w:t>
            </w:r>
          </w:p>
        </w:tc>
        <w:tc>
          <w:tcPr>
            <w:tcW w:w="0" w:type="auto"/>
            <w:tcBorders>
              <w:top w:val="nil"/>
              <w:left w:val="nil"/>
              <w:bottom w:val="single" w:sz="4" w:space="0" w:color="auto"/>
              <w:right w:val="single" w:sz="12" w:space="0" w:color="auto"/>
            </w:tcBorders>
            <w:shd w:val="clear" w:color="auto" w:fill="auto"/>
            <w:noWrap/>
            <w:vAlign w:val="center"/>
            <w:hideMark/>
          </w:tcPr>
          <w:p w14:paraId="67C47CC9" w14:textId="1555C0F2" w:rsidR="00E56220" w:rsidRPr="00ED3B08" w:rsidRDefault="00E56220" w:rsidP="007B4276">
            <w:pPr>
              <w:spacing w:after="0" w:line="240" w:lineRule="auto"/>
              <w:jc w:val="center"/>
              <w:rPr>
                <w:rFonts w:eastAsia="Times New Roman" w:cs="Times New Roman"/>
              </w:rPr>
            </w:pPr>
            <w:r>
              <w:rPr>
                <w:rFonts w:cs="Calibri"/>
                <w:color w:val="000000"/>
                <w:szCs w:val="22"/>
              </w:rPr>
              <w:t>3,381.9</w:t>
            </w:r>
          </w:p>
        </w:tc>
      </w:tr>
      <w:tr w:rsidR="00E56220" w14:paraId="2E4A6A66" w14:textId="77777777" w:rsidTr="00C464CD">
        <w:trPr>
          <w:trHeight w:val="300"/>
        </w:trPr>
        <w:tc>
          <w:tcPr>
            <w:tcW w:w="0" w:type="auto"/>
            <w:tcBorders>
              <w:top w:val="nil"/>
              <w:left w:val="single" w:sz="12" w:space="0" w:color="auto"/>
              <w:bottom w:val="nil"/>
              <w:right w:val="single" w:sz="12" w:space="0" w:color="auto"/>
            </w:tcBorders>
            <w:shd w:val="clear" w:color="000000" w:fill="FFFFFF"/>
            <w:noWrap/>
            <w:vAlign w:val="center"/>
            <w:hideMark/>
          </w:tcPr>
          <w:p w14:paraId="6A5C5BB5" w14:textId="56DD7188" w:rsidR="00E56220" w:rsidRDefault="00E56220" w:rsidP="00E56220">
            <w:pPr>
              <w:spacing w:after="0" w:line="240" w:lineRule="auto"/>
              <w:rPr>
                <w:rFonts w:cs="Calibri"/>
                <w:color w:val="000000"/>
                <w:szCs w:val="22"/>
              </w:rPr>
            </w:pPr>
            <w:r>
              <w:rPr>
                <w:rFonts w:cs="Calibri"/>
                <w:color w:val="000000"/>
                <w:szCs w:val="22"/>
              </w:rPr>
              <w:t xml:space="preserve">20-24 </w:t>
            </w:r>
          </w:p>
        </w:tc>
        <w:tc>
          <w:tcPr>
            <w:tcW w:w="0" w:type="auto"/>
            <w:tcBorders>
              <w:top w:val="nil"/>
              <w:left w:val="single" w:sz="12" w:space="0" w:color="auto"/>
              <w:bottom w:val="single" w:sz="4" w:space="0" w:color="auto"/>
              <w:right w:val="nil"/>
            </w:tcBorders>
            <w:shd w:val="clear" w:color="auto" w:fill="auto"/>
            <w:noWrap/>
            <w:vAlign w:val="center"/>
            <w:hideMark/>
          </w:tcPr>
          <w:p w14:paraId="743728F6" w14:textId="128BC782" w:rsidR="00E56220" w:rsidRPr="00ED3B08" w:rsidRDefault="00E56220" w:rsidP="007B4276">
            <w:pPr>
              <w:spacing w:after="0" w:line="240" w:lineRule="auto"/>
              <w:jc w:val="center"/>
              <w:rPr>
                <w:rFonts w:eastAsia="Times New Roman" w:cs="Times New Roman"/>
              </w:rPr>
            </w:pPr>
            <w:r>
              <w:rPr>
                <w:rFonts w:cs="Calibri"/>
                <w:color w:val="000000"/>
                <w:szCs w:val="22"/>
              </w:rPr>
              <w:t>1,019</w:t>
            </w:r>
          </w:p>
        </w:tc>
        <w:tc>
          <w:tcPr>
            <w:tcW w:w="0" w:type="auto"/>
            <w:tcBorders>
              <w:top w:val="nil"/>
              <w:left w:val="nil"/>
              <w:bottom w:val="single" w:sz="4" w:space="0" w:color="auto"/>
            </w:tcBorders>
            <w:shd w:val="clear" w:color="auto" w:fill="auto"/>
            <w:noWrap/>
            <w:vAlign w:val="center"/>
            <w:hideMark/>
          </w:tcPr>
          <w:p w14:paraId="032B4907" w14:textId="784B1511" w:rsidR="00E56220" w:rsidRPr="00ED3B08" w:rsidRDefault="00E56220" w:rsidP="007B4276">
            <w:pPr>
              <w:spacing w:after="0" w:line="240" w:lineRule="auto"/>
              <w:jc w:val="center"/>
              <w:rPr>
                <w:rFonts w:eastAsia="Times New Roman" w:cs="Times New Roman"/>
              </w:rPr>
            </w:pPr>
            <w:r>
              <w:rPr>
                <w:rFonts w:cs="Calibri"/>
                <w:szCs w:val="22"/>
              </w:rPr>
              <w:t>37.3%</w:t>
            </w:r>
          </w:p>
        </w:tc>
        <w:tc>
          <w:tcPr>
            <w:tcW w:w="0" w:type="auto"/>
            <w:tcBorders>
              <w:top w:val="nil"/>
              <w:left w:val="nil"/>
              <w:bottom w:val="single" w:sz="4" w:space="0" w:color="auto"/>
              <w:right w:val="single" w:sz="12" w:space="0" w:color="auto"/>
            </w:tcBorders>
            <w:shd w:val="clear" w:color="auto" w:fill="auto"/>
            <w:noWrap/>
            <w:vAlign w:val="center"/>
            <w:hideMark/>
          </w:tcPr>
          <w:p w14:paraId="2E9D3523" w14:textId="4A2BDD80" w:rsidR="00E56220" w:rsidRPr="00ED3B08" w:rsidRDefault="00E56220" w:rsidP="007B4276">
            <w:pPr>
              <w:spacing w:after="0" w:line="240" w:lineRule="auto"/>
              <w:jc w:val="center"/>
              <w:rPr>
                <w:rFonts w:eastAsia="Times New Roman" w:cs="Times New Roman"/>
              </w:rPr>
            </w:pPr>
            <w:r>
              <w:rPr>
                <w:rFonts w:cs="Calibri"/>
                <w:color w:val="000000"/>
                <w:szCs w:val="22"/>
              </w:rPr>
              <w:t>3,239.6</w:t>
            </w:r>
          </w:p>
        </w:tc>
        <w:tc>
          <w:tcPr>
            <w:tcW w:w="0" w:type="auto"/>
            <w:tcBorders>
              <w:top w:val="nil"/>
              <w:left w:val="single" w:sz="12" w:space="0" w:color="auto"/>
              <w:bottom w:val="single" w:sz="4" w:space="0" w:color="auto"/>
              <w:right w:val="nil"/>
            </w:tcBorders>
            <w:shd w:val="clear" w:color="auto" w:fill="auto"/>
            <w:noWrap/>
            <w:vAlign w:val="center"/>
            <w:hideMark/>
          </w:tcPr>
          <w:p w14:paraId="600C3DE8" w14:textId="39A5BB58" w:rsidR="00E56220" w:rsidRPr="00ED3B08" w:rsidRDefault="00E56220" w:rsidP="007B4276">
            <w:pPr>
              <w:spacing w:after="0" w:line="240" w:lineRule="auto"/>
              <w:jc w:val="center"/>
              <w:rPr>
                <w:rFonts w:eastAsia="Times New Roman" w:cs="Times New Roman"/>
              </w:rPr>
            </w:pPr>
            <w:r>
              <w:rPr>
                <w:rFonts w:cs="Calibri"/>
                <w:color w:val="000000"/>
                <w:szCs w:val="22"/>
              </w:rPr>
              <w:t>367</w:t>
            </w:r>
          </w:p>
        </w:tc>
        <w:tc>
          <w:tcPr>
            <w:tcW w:w="0" w:type="auto"/>
            <w:tcBorders>
              <w:top w:val="nil"/>
              <w:left w:val="nil"/>
              <w:bottom w:val="single" w:sz="4" w:space="0" w:color="auto"/>
            </w:tcBorders>
            <w:shd w:val="clear" w:color="auto" w:fill="auto"/>
            <w:noWrap/>
            <w:vAlign w:val="center"/>
            <w:hideMark/>
          </w:tcPr>
          <w:p w14:paraId="50AFD4FB" w14:textId="75901E93" w:rsidR="00E56220" w:rsidRPr="00ED3B08" w:rsidRDefault="00E56220" w:rsidP="007B4276">
            <w:pPr>
              <w:spacing w:after="0" w:line="240" w:lineRule="auto"/>
              <w:jc w:val="center"/>
              <w:rPr>
                <w:rFonts w:eastAsia="Times New Roman" w:cs="Times New Roman"/>
              </w:rPr>
            </w:pPr>
            <w:r>
              <w:rPr>
                <w:rFonts w:cs="Calibri"/>
                <w:szCs w:val="22"/>
              </w:rPr>
              <w:t>35.4%</w:t>
            </w:r>
          </w:p>
        </w:tc>
        <w:tc>
          <w:tcPr>
            <w:tcW w:w="0" w:type="auto"/>
            <w:tcBorders>
              <w:top w:val="nil"/>
              <w:left w:val="nil"/>
              <w:bottom w:val="single" w:sz="4" w:space="0" w:color="auto"/>
              <w:right w:val="single" w:sz="12" w:space="0" w:color="auto"/>
            </w:tcBorders>
            <w:shd w:val="clear" w:color="auto" w:fill="auto"/>
            <w:noWrap/>
            <w:vAlign w:val="center"/>
            <w:hideMark/>
          </w:tcPr>
          <w:p w14:paraId="048A8A03" w14:textId="3D104944" w:rsidR="00E56220" w:rsidRPr="00ED3B08" w:rsidRDefault="00E56220" w:rsidP="007B4276">
            <w:pPr>
              <w:spacing w:after="0" w:line="240" w:lineRule="auto"/>
              <w:jc w:val="center"/>
              <w:rPr>
                <w:rFonts w:eastAsia="Times New Roman" w:cs="Times New Roman"/>
              </w:rPr>
            </w:pPr>
            <w:r>
              <w:rPr>
                <w:rFonts w:cs="Calibri"/>
                <w:color w:val="000000"/>
                <w:szCs w:val="22"/>
              </w:rPr>
              <w:t>2,255.5</w:t>
            </w:r>
          </w:p>
        </w:tc>
        <w:tc>
          <w:tcPr>
            <w:tcW w:w="0" w:type="auto"/>
            <w:tcBorders>
              <w:top w:val="nil"/>
              <w:left w:val="single" w:sz="12" w:space="0" w:color="auto"/>
              <w:bottom w:val="single" w:sz="4" w:space="0" w:color="auto"/>
              <w:right w:val="nil"/>
            </w:tcBorders>
            <w:shd w:val="clear" w:color="auto" w:fill="auto"/>
            <w:noWrap/>
            <w:vAlign w:val="center"/>
            <w:hideMark/>
          </w:tcPr>
          <w:p w14:paraId="51DD4CFC" w14:textId="4E17A8BE" w:rsidR="00E56220" w:rsidRPr="00ED3B08" w:rsidRDefault="00E56220" w:rsidP="007B4276">
            <w:pPr>
              <w:spacing w:after="0" w:line="240" w:lineRule="auto"/>
              <w:jc w:val="center"/>
              <w:rPr>
                <w:rFonts w:eastAsia="Times New Roman" w:cs="Times New Roman"/>
              </w:rPr>
            </w:pPr>
            <w:r>
              <w:rPr>
                <w:rFonts w:cs="Calibri"/>
                <w:color w:val="000000"/>
                <w:szCs w:val="22"/>
              </w:rPr>
              <w:t>644</w:t>
            </w:r>
          </w:p>
        </w:tc>
        <w:tc>
          <w:tcPr>
            <w:tcW w:w="0" w:type="auto"/>
            <w:tcBorders>
              <w:top w:val="nil"/>
              <w:left w:val="nil"/>
              <w:bottom w:val="single" w:sz="4" w:space="0" w:color="auto"/>
            </w:tcBorders>
            <w:shd w:val="clear" w:color="auto" w:fill="auto"/>
            <w:noWrap/>
            <w:vAlign w:val="center"/>
            <w:hideMark/>
          </w:tcPr>
          <w:p w14:paraId="31DF4CB8" w14:textId="3CF46B11" w:rsidR="00E56220" w:rsidRPr="00ED3B08" w:rsidRDefault="00E56220" w:rsidP="007B4276">
            <w:pPr>
              <w:spacing w:after="0" w:line="240" w:lineRule="auto"/>
              <w:jc w:val="center"/>
              <w:rPr>
                <w:rFonts w:eastAsia="Times New Roman" w:cs="Times New Roman"/>
              </w:rPr>
            </w:pPr>
            <w:r>
              <w:rPr>
                <w:rFonts w:cs="Calibri"/>
                <w:szCs w:val="22"/>
              </w:rPr>
              <w:t>38.5%</w:t>
            </w:r>
          </w:p>
        </w:tc>
        <w:tc>
          <w:tcPr>
            <w:tcW w:w="0" w:type="auto"/>
            <w:tcBorders>
              <w:top w:val="nil"/>
              <w:left w:val="nil"/>
              <w:bottom w:val="single" w:sz="4" w:space="0" w:color="auto"/>
              <w:right w:val="single" w:sz="12" w:space="0" w:color="auto"/>
            </w:tcBorders>
            <w:shd w:val="clear" w:color="auto" w:fill="auto"/>
            <w:noWrap/>
            <w:vAlign w:val="center"/>
            <w:hideMark/>
          </w:tcPr>
          <w:p w14:paraId="5E8EFB45" w14:textId="5C8DFDAD" w:rsidR="00E56220" w:rsidRPr="00ED3B08" w:rsidRDefault="00E56220" w:rsidP="007B4276">
            <w:pPr>
              <w:spacing w:after="0" w:line="240" w:lineRule="auto"/>
              <w:jc w:val="center"/>
              <w:rPr>
                <w:rFonts w:eastAsia="Times New Roman" w:cs="Times New Roman"/>
              </w:rPr>
            </w:pPr>
            <w:r>
              <w:rPr>
                <w:rFonts w:cs="Calibri"/>
                <w:color w:val="000000"/>
                <w:szCs w:val="22"/>
              </w:rPr>
              <w:t>4,241.4</w:t>
            </w:r>
          </w:p>
        </w:tc>
      </w:tr>
      <w:tr w:rsidR="00E56220" w14:paraId="61E34A63" w14:textId="77777777" w:rsidTr="00C464CD">
        <w:trPr>
          <w:trHeight w:val="300"/>
        </w:trPr>
        <w:tc>
          <w:tcPr>
            <w:tcW w:w="0" w:type="auto"/>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77E086D8" w14:textId="5F1AB3DD" w:rsidR="00E56220" w:rsidRDefault="00E56220" w:rsidP="00E56220">
            <w:pPr>
              <w:spacing w:after="0" w:line="240" w:lineRule="auto"/>
              <w:rPr>
                <w:rFonts w:cs="Calibri"/>
                <w:color w:val="000000"/>
                <w:szCs w:val="22"/>
              </w:rPr>
            </w:pPr>
            <w:r>
              <w:rPr>
                <w:rFonts w:cs="Calibri"/>
                <w:color w:val="000000"/>
                <w:szCs w:val="22"/>
              </w:rPr>
              <w:t xml:space="preserve">25-29 </w:t>
            </w:r>
          </w:p>
        </w:tc>
        <w:tc>
          <w:tcPr>
            <w:tcW w:w="0" w:type="auto"/>
            <w:tcBorders>
              <w:top w:val="nil"/>
              <w:left w:val="single" w:sz="12" w:space="0" w:color="auto"/>
              <w:bottom w:val="single" w:sz="4" w:space="0" w:color="auto"/>
              <w:right w:val="nil"/>
            </w:tcBorders>
            <w:shd w:val="clear" w:color="auto" w:fill="auto"/>
            <w:noWrap/>
            <w:vAlign w:val="center"/>
            <w:hideMark/>
          </w:tcPr>
          <w:p w14:paraId="7BA20AB8" w14:textId="7D7DF23E" w:rsidR="00E56220" w:rsidRPr="00ED3B08" w:rsidRDefault="00E56220" w:rsidP="007B4276">
            <w:pPr>
              <w:spacing w:after="0" w:line="240" w:lineRule="auto"/>
              <w:jc w:val="center"/>
              <w:rPr>
                <w:rFonts w:eastAsia="Times New Roman" w:cs="Times New Roman"/>
              </w:rPr>
            </w:pPr>
            <w:r>
              <w:rPr>
                <w:rFonts w:cs="Calibri"/>
                <w:color w:val="000000"/>
                <w:szCs w:val="22"/>
              </w:rPr>
              <w:t>494</w:t>
            </w:r>
          </w:p>
        </w:tc>
        <w:tc>
          <w:tcPr>
            <w:tcW w:w="0" w:type="auto"/>
            <w:tcBorders>
              <w:top w:val="nil"/>
              <w:left w:val="nil"/>
              <w:bottom w:val="single" w:sz="4" w:space="0" w:color="auto"/>
            </w:tcBorders>
            <w:shd w:val="clear" w:color="auto" w:fill="auto"/>
            <w:noWrap/>
            <w:vAlign w:val="center"/>
            <w:hideMark/>
          </w:tcPr>
          <w:p w14:paraId="12823799" w14:textId="5143A6E8" w:rsidR="00E56220" w:rsidRPr="00ED3B08" w:rsidRDefault="00E56220" w:rsidP="007B4276">
            <w:pPr>
              <w:spacing w:after="0" w:line="240" w:lineRule="auto"/>
              <w:jc w:val="center"/>
              <w:rPr>
                <w:rFonts w:eastAsia="Times New Roman" w:cs="Times New Roman"/>
              </w:rPr>
            </w:pPr>
            <w:r>
              <w:rPr>
                <w:rFonts w:cs="Calibri"/>
                <w:szCs w:val="22"/>
              </w:rPr>
              <w:t>18.1%</w:t>
            </w:r>
          </w:p>
        </w:tc>
        <w:tc>
          <w:tcPr>
            <w:tcW w:w="0" w:type="auto"/>
            <w:tcBorders>
              <w:top w:val="nil"/>
              <w:left w:val="nil"/>
              <w:bottom w:val="single" w:sz="4" w:space="0" w:color="auto"/>
              <w:right w:val="single" w:sz="12" w:space="0" w:color="auto"/>
            </w:tcBorders>
            <w:shd w:val="clear" w:color="auto" w:fill="auto"/>
            <w:noWrap/>
            <w:vAlign w:val="center"/>
            <w:hideMark/>
          </w:tcPr>
          <w:p w14:paraId="289B9AB6" w14:textId="2538618D" w:rsidR="00E56220" w:rsidRPr="00ED3B08" w:rsidRDefault="00E56220" w:rsidP="007B4276">
            <w:pPr>
              <w:spacing w:after="0" w:line="240" w:lineRule="auto"/>
              <w:jc w:val="center"/>
              <w:rPr>
                <w:rFonts w:eastAsia="Times New Roman" w:cs="Times New Roman"/>
              </w:rPr>
            </w:pPr>
            <w:r>
              <w:rPr>
                <w:rFonts w:cs="Calibri"/>
                <w:color w:val="000000"/>
                <w:szCs w:val="22"/>
              </w:rPr>
              <w:t>1,560.3</w:t>
            </w:r>
          </w:p>
        </w:tc>
        <w:tc>
          <w:tcPr>
            <w:tcW w:w="0" w:type="auto"/>
            <w:tcBorders>
              <w:top w:val="nil"/>
              <w:left w:val="single" w:sz="12" w:space="0" w:color="auto"/>
              <w:bottom w:val="nil"/>
              <w:right w:val="nil"/>
            </w:tcBorders>
            <w:shd w:val="clear" w:color="auto" w:fill="auto"/>
            <w:noWrap/>
            <w:vAlign w:val="center"/>
            <w:hideMark/>
          </w:tcPr>
          <w:p w14:paraId="748AFF72" w14:textId="3485A94B" w:rsidR="00E56220" w:rsidRPr="00ED3B08" w:rsidRDefault="00E56220" w:rsidP="007B4276">
            <w:pPr>
              <w:spacing w:after="0" w:line="240" w:lineRule="auto"/>
              <w:jc w:val="center"/>
              <w:rPr>
                <w:rFonts w:eastAsia="Times New Roman" w:cs="Times New Roman"/>
              </w:rPr>
            </w:pPr>
            <w:r>
              <w:rPr>
                <w:rFonts w:cs="Calibri"/>
                <w:color w:val="000000"/>
                <w:szCs w:val="22"/>
              </w:rPr>
              <w:t>231</w:t>
            </w:r>
          </w:p>
        </w:tc>
        <w:tc>
          <w:tcPr>
            <w:tcW w:w="0" w:type="auto"/>
            <w:tcBorders>
              <w:top w:val="nil"/>
              <w:left w:val="nil"/>
              <w:bottom w:val="single" w:sz="4" w:space="0" w:color="auto"/>
            </w:tcBorders>
            <w:shd w:val="clear" w:color="auto" w:fill="auto"/>
            <w:noWrap/>
            <w:vAlign w:val="center"/>
            <w:hideMark/>
          </w:tcPr>
          <w:p w14:paraId="1376B59F" w14:textId="07FCA927" w:rsidR="00E56220" w:rsidRPr="00ED3B08" w:rsidRDefault="00E56220" w:rsidP="007B4276">
            <w:pPr>
              <w:spacing w:after="0" w:line="240" w:lineRule="auto"/>
              <w:jc w:val="center"/>
              <w:rPr>
                <w:rFonts w:eastAsia="Times New Roman" w:cs="Times New Roman"/>
              </w:rPr>
            </w:pPr>
            <w:r>
              <w:rPr>
                <w:rFonts w:cs="Calibri"/>
                <w:szCs w:val="22"/>
              </w:rPr>
              <w:t>22.3%</w:t>
            </w:r>
          </w:p>
        </w:tc>
        <w:tc>
          <w:tcPr>
            <w:tcW w:w="0" w:type="auto"/>
            <w:tcBorders>
              <w:top w:val="nil"/>
              <w:left w:val="nil"/>
              <w:bottom w:val="single" w:sz="4" w:space="0" w:color="auto"/>
              <w:right w:val="single" w:sz="12" w:space="0" w:color="auto"/>
            </w:tcBorders>
            <w:shd w:val="clear" w:color="auto" w:fill="auto"/>
            <w:noWrap/>
            <w:vAlign w:val="center"/>
            <w:hideMark/>
          </w:tcPr>
          <w:p w14:paraId="4C225C51" w14:textId="142018D8" w:rsidR="00E56220" w:rsidRPr="00ED3B08" w:rsidRDefault="00E56220" w:rsidP="007B4276">
            <w:pPr>
              <w:spacing w:after="0" w:line="240" w:lineRule="auto"/>
              <w:jc w:val="center"/>
              <w:rPr>
                <w:rFonts w:eastAsia="Times New Roman" w:cs="Times New Roman"/>
              </w:rPr>
            </w:pPr>
            <w:r>
              <w:rPr>
                <w:rFonts w:cs="Calibri"/>
                <w:color w:val="000000"/>
                <w:szCs w:val="22"/>
              </w:rPr>
              <w:t>1,429.0</w:t>
            </w:r>
          </w:p>
        </w:tc>
        <w:tc>
          <w:tcPr>
            <w:tcW w:w="0" w:type="auto"/>
            <w:tcBorders>
              <w:top w:val="nil"/>
              <w:left w:val="single" w:sz="12" w:space="0" w:color="auto"/>
              <w:bottom w:val="nil"/>
              <w:right w:val="nil"/>
            </w:tcBorders>
            <w:shd w:val="clear" w:color="auto" w:fill="auto"/>
            <w:noWrap/>
            <w:vAlign w:val="center"/>
            <w:hideMark/>
          </w:tcPr>
          <w:p w14:paraId="5D3C7B2C" w14:textId="13882001" w:rsidR="00E56220" w:rsidRPr="00ED3B08" w:rsidRDefault="00E56220" w:rsidP="007B4276">
            <w:pPr>
              <w:spacing w:after="0" w:line="240" w:lineRule="auto"/>
              <w:jc w:val="center"/>
              <w:rPr>
                <w:rFonts w:eastAsia="Times New Roman" w:cs="Times New Roman"/>
              </w:rPr>
            </w:pPr>
            <w:r>
              <w:rPr>
                <w:rFonts w:cs="Calibri"/>
                <w:color w:val="000000"/>
                <w:szCs w:val="22"/>
              </w:rPr>
              <w:t>257</w:t>
            </w:r>
          </w:p>
        </w:tc>
        <w:tc>
          <w:tcPr>
            <w:tcW w:w="0" w:type="auto"/>
            <w:tcBorders>
              <w:top w:val="nil"/>
              <w:left w:val="nil"/>
              <w:bottom w:val="single" w:sz="4" w:space="0" w:color="auto"/>
            </w:tcBorders>
            <w:shd w:val="clear" w:color="auto" w:fill="auto"/>
            <w:noWrap/>
            <w:vAlign w:val="center"/>
            <w:hideMark/>
          </w:tcPr>
          <w:p w14:paraId="744E2877" w14:textId="0D60D557" w:rsidR="00E56220" w:rsidRPr="00ED3B08" w:rsidRDefault="00E56220" w:rsidP="007B4276">
            <w:pPr>
              <w:spacing w:after="0" w:line="240" w:lineRule="auto"/>
              <w:jc w:val="center"/>
              <w:rPr>
                <w:rFonts w:eastAsia="Times New Roman" w:cs="Times New Roman"/>
              </w:rPr>
            </w:pPr>
            <w:r>
              <w:rPr>
                <w:rFonts w:cs="Calibri"/>
                <w:szCs w:val="22"/>
              </w:rPr>
              <w:t>15.4%</w:t>
            </w:r>
          </w:p>
        </w:tc>
        <w:tc>
          <w:tcPr>
            <w:tcW w:w="0" w:type="auto"/>
            <w:tcBorders>
              <w:top w:val="nil"/>
              <w:left w:val="nil"/>
              <w:bottom w:val="single" w:sz="4" w:space="0" w:color="auto"/>
              <w:right w:val="single" w:sz="12" w:space="0" w:color="auto"/>
            </w:tcBorders>
            <w:shd w:val="clear" w:color="auto" w:fill="auto"/>
            <w:noWrap/>
            <w:vAlign w:val="center"/>
            <w:hideMark/>
          </w:tcPr>
          <w:p w14:paraId="75734321" w14:textId="2F97739A" w:rsidR="00E56220" w:rsidRPr="00ED3B08" w:rsidRDefault="00E56220" w:rsidP="007B4276">
            <w:pPr>
              <w:spacing w:after="0" w:line="240" w:lineRule="auto"/>
              <w:jc w:val="center"/>
              <w:rPr>
                <w:rFonts w:eastAsia="Times New Roman" w:cs="Times New Roman"/>
              </w:rPr>
            </w:pPr>
            <w:r>
              <w:rPr>
                <w:rFonts w:cs="Calibri"/>
                <w:color w:val="000000"/>
                <w:szCs w:val="22"/>
              </w:rPr>
              <w:t>1,658.4</w:t>
            </w:r>
          </w:p>
        </w:tc>
      </w:tr>
      <w:tr w:rsidR="00E56220" w14:paraId="795E1583" w14:textId="77777777" w:rsidTr="00C464CD">
        <w:trPr>
          <w:trHeight w:val="300"/>
        </w:trPr>
        <w:tc>
          <w:tcPr>
            <w:tcW w:w="0" w:type="auto"/>
            <w:tcBorders>
              <w:top w:val="nil"/>
              <w:left w:val="single" w:sz="12" w:space="0" w:color="auto"/>
              <w:bottom w:val="nil"/>
              <w:right w:val="single" w:sz="12" w:space="0" w:color="auto"/>
            </w:tcBorders>
            <w:shd w:val="clear" w:color="000000" w:fill="FFFFFF"/>
            <w:noWrap/>
            <w:vAlign w:val="center"/>
            <w:hideMark/>
          </w:tcPr>
          <w:p w14:paraId="67A9AC7A" w14:textId="4A238F50" w:rsidR="00E56220" w:rsidRDefault="00E56220" w:rsidP="00E56220">
            <w:pPr>
              <w:spacing w:after="0" w:line="240" w:lineRule="auto"/>
              <w:rPr>
                <w:rFonts w:cs="Calibri"/>
                <w:color w:val="000000"/>
                <w:szCs w:val="22"/>
              </w:rPr>
            </w:pPr>
            <w:r>
              <w:rPr>
                <w:rFonts w:cs="Calibri"/>
                <w:color w:val="000000"/>
                <w:szCs w:val="22"/>
              </w:rPr>
              <w:t xml:space="preserve">30-34 </w:t>
            </w:r>
          </w:p>
        </w:tc>
        <w:tc>
          <w:tcPr>
            <w:tcW w:w="0" w:type="auto"/>
            <w:tcBorders>
              <w:top w:val="nil"/>
              <w:left w:val="single" w:sz="12" w:space="0" w:color="auto"/>
              <w:bottom w:val="single" w:sz="4" w:space="0" w:color="auto"/>
              <w:right w:val="nil"/>
            </w:tcBorders>
            <w:shd w:val="clear" w:color="auto" w:fill="auto"/>
            <w:noWrap/>
            <w:vAlign w:val="center"/>
            <w:hideMark/>
          </w:tcPr>
          <w:p w14:paraId="734AAF77" w14:textId="46D1B938" w:rsidR="00E56220" w:rsidRPr="00ED3B08" w:rsidRDefault="00E56220" w:rsidP="007B4276">
            <w:pPr>
              <w:spacing w:after="0" w:line="240" w:lineRule="auto"/>
              <w:jc w:val="center"/>
              <w:rPr>
                <w:rFonts w:eastAsia="Times New Roman" w:cs="Times New Roman"/>
              </w:rPr>
            </w:pPr>
            <w:r>
              <w:rPr>
                <w:rFonts w:cs="Calibri"/>
                <w:color w:val="000000"/>
                <w:szCs w:val="22"/>
              </w:rPr>
              <w:t>230</w:t>
            </w:r>
          </w:p>
        </w:tc>
        <w:tc>
          <w:tcPr>
            <w:tcW w:w="0" w:type="auto"/>
            <w:tcBorders>
              <w:top w:val="nil"/>
              <w:left w:val="nil"/>
              <w:bottom w:val="single" w:sz="4" w:space="0" w:color="auto"/>
            </w:tcBorders>
            <w:shd w:val="clear" w:color="auto" w:fill="auto"/>
            <w:noWrap/>
            <w:vAlign w:val="center"/>
            <w:hideMark/>
          </w:tcPr>
          <w:p w14:paraId="133A5EB2" w14:textId="0ECBD46F" w:rsidR="00E56220" w:rsidRPr="00ED3B08" w:rsidRDefault="00E56220" w:rsidP="007B4276">
            <w:pPr>
              <w:spacing w:after="0" w:line="240" w:lineRule="auto"/>
              <w:jc w:val="center"/>
              <w:rPr>
                <w:rFonts w:eastAsia="Times New Roman" w:cs="Times New Roman"/>
              </w:rPr>
            </w:pPr>
            <w:r>
              <w:rPr>
                <w:rFonts w:cs="Calibri"/>
                <w:szCs w:val="22"/>
              </w:rPr>
              <w:t>8.4%</w:t>
            </w:r>
          </w:p>
        </w:tc>
        <w:tc>
          <w:tcPr>
            <w:tcW w:w="0" w:type="auto"/>
            <w:tcBorders>
              <w:top w:val="nil"/>
              <w:left w:val="nil"/>
              <w:bottom w:val="single" w:sz="4" w:space="0" w:color="auto"/>
              <w:right w:val="single" w:sz="12" w:space="0" w:color="auto"/>
            </w:tcBorders>
            <w:shd w:val="clear" w:color="auto" w:fill="auto"/>
            <w:noWrap/>
            <w:vAlign w:val="center"/>
            <w:hideMark/>
          </w:tcPr>
          <w:p w14:paraId="414F8CE2" w14:textId="141EA93C" w:rsidR="00E56220" w:rsidRPr="00ED3B08" w:rsidRDefault="00E56220" w:rsidP="007B4276">
            <w:pPr>
              <w:spacing w:after="0" w:line="240" w:lineRule="auto"/>
              <w:jc w:val="center"/>
              <w:rPr>
                <w:rFonts w:eastAsia="Times New Roman" w:cs="Times New Roman"/>
              </w:rPr>
            </w:pPr>
            <w:r>
              <w:rPr>
                <w:rFonts w:cs="Calibri"/>
                <w:color w:val="000000"/>
                <w:szCs w:val="22"/>
              </w:rPr>
              <w:t>695.7</w:t>
            </w:r>
          </w:p>
        </w:tc>
        <w:tc>
          <w:tcPr>
            <w:tcW w:w="0" w:type="auto"/>
            <w:tcBorders>
              <w:top w:val="single" w:sz="4" w:space="0" w:color="auto"/>
              <w:left w:val="single" w:sz="12" w:space="0" w:color="auto"/>
              <w:bottom w:val="single" w:sz="4" w:space="0" w:color="auto"/>
              <w:right w:val="nil"/>
            </w:tcBorders>
            <w:shd w:val="clear" w:color="auto" w:fill="auto"/>
            <w:noWrap/>
            <w:vAlign w:val="center"/>
            <w:hideMark/>
          </w:tcPr>
          <w:p w14:paraId="23DC991D" w14:textId="3232B4CA" w:rsidR="00E56220" w:rsidRPr="00ED3B08" w:rsidRDefault="00E56220" w:rsidP="007B4276">
            <w:pPr>
              <w:spacing w:after="0" w:line="240" w:lineRule="auto"/>
              <w:jc w:val="center"/>
              <w:rPr>
                <w:rFonts w:eastAsia="Times New Roman" w:cs="Times New Roman"/>
              </w:rPr>
            </w:pPr>
            <w:r>
              <w:rPr>
                <w:rFonts w:cs="Calibri"/>
                <w:color w:val="000000"/>
                <w:szCs w:val="22"/>
              </w:rPr>
              <w:t>99</w:t>
            </w:r>
          </w:p>
        </w:tc>
        <w:tc>
          <w:tcPr>
            <w:tcW w:w="0" w:type="auto"/>
            <w:tcBorders>
              <w:top w:val="nil"/>
              <w:left w:val="nil"/>
              <w:bottom w:val="single" w:sz="4" w:space="0" w:color="auto"/>
            </w:tcBorders>
            <w:shd w:val="clear" w:color="auto" w:fill="auto"/>
            <w:noWrap/>
            <w:vAlign w:val="center"/>
            <w:hideMark/>
          </w:tcPr>
          <w:p w14:paraId="60EAAD4C" w14:textId="03E200D5" w:rsidR="00E56220" w:rsidRPr="00ED3B08" w:rsidRDefault="00E56220" w:rsidP="007B4276">
            <w:pPr>
              <w:spacing w:after="0" w:line="240" w:lineRule="auto"/>
              <w:jc w:val="center"/>
              <w:rPr>
                <w:rFonts w:eastAsia="Times New Roman" w:cs="Times New Roman"/>
              </w:rPr>
            </w:pPr>
            <w:r>
              <w:rPr>
                <w:rFonts w:cs="Calibri"/>
                <w:szCs w:val="22"/>
              </w:rPr>
              <w:t>9.5%</w:t>
            </w:r>
          </w:p>
        </w:tc>
        <w:tc>
          <w:tcPr>
            <w:tcW w:w="0" w:type="auto"/>
            <w:tcBorders>
              <w:top w:val="nil"/>
              <w:left w:val="nil"/>
              <w:bottom w:val="single" w:sz="4" w:space="0" w:color="auto"/>
              <w:right w:val="single" w:sz="12" w:space="0" w:color="auto"/>
            </w:tcBorders>
            <w:shd w:val="clear" w:color="auto" w:fill="auto"/>
            <w:noWrap/>
            <w:vAlign w:val="center"/>
            <w:hideMark/>
          </w:tcPr>
          <w:p w14:paraId="26072C8E" w14:textId="0134BEA1" w:rsidR="00E56220" w:rsidRPr="00ED3B08" w:rsidRDefault="00E56220" w:rsidP="007B4276">
            <w:pPr>
              <w:spacing w:after="0" w:line="240" w:lineRule="auto"/>
              <w:jc w:val="center"/>
              <w:rPr>
                <w:rFonts w:eastAsia="Times New Roman" w:cs="Times New Roman"/>
              </w:rPr>
            </w:pPr>
            <w:r>
              <w:rPr>
                <w:rFonts w:cs="Calibri"/>
                <w:color w:val="000000"/>
                <w:szCs w:val="22"/>
              </w:rPr>
              <w:t>593.1</w:t>
            </w:r>
          </w:p>
        </w:tc>
        <w:tc>
          <w:tcPr>
            <w:tcW w:w="0" w:type="auto"/>
            <w:tcBorders>
              <w:top w:val="single" w:sz="4" w:space="0" w:color="auto"/>
              <w:left w:val="single" w:sz="12" w:space="0" w:color="auto"/>
              <w:bottom w:val="single" w:sz="4" w:space="0" w:color="auto"/>
              <w:right w:val="nil"/>
            </w:tcBorders>
            <w:shd w:val="clear" w:color="auto" w:fill="auto"/>
            <w:noWrap/>
            <w:vAlign w:val="center"/>
            <w:hideMark/>
          </w:tcPr>
          <w:p w14:paraId="7C45054B" w14:textId="149C1E82" w:rsidR="00E56220" w:rsidRPr="00ED3B08" w:rsidRDefault="00E56220" w:rsidP="007B4276">
            <w:pPr>
              <w:spacing w:after="0" w:line="240" w:lineRule="auto"/>
              <w:jc w:val="center"/>
              <w:rPr>
                <w:rFonts w:eastAsia="Times New Roman" w:cs="Times New Roman"/>
              </w:rPr>
            </w:pPr>
            <w:r>
              <w:rPr>
                <w:rFonts w:cs="Calibri"/>
                <w:color w:val="000000"/>
                <w:szCs w:val="22"/>
              </w:rPr>
              <w:t>129</w:t>
            </w:r>
          </w:p>
        </w:tc>
        <w:tc>
          <w:tcPr>
            <w:tcW w:w="0" w:type="auto"/>
            <w:tcBorders>
              <w:top w:val="nil"/>
              <w:left w:val="nil"/>
              <w:bottom w:val="single" w:sz="4" w:space="0" w:color="auto"/>
            </w:tcBorders>
            <w:shd w:val="clear" w:color="auto" w:fill="auto"/>
            <w:noWrap/>
            <w:vAlign w:val="center"/>
            <w:hideMark/>
          </w:tcPr>
          <w:p w14:paraId="7EE919E9" w14:textId="11B9144C" w:rsidR="00E56220" w:rsidRPr="00ED3B08" w:rsidRDefault="00E56220" w:rsidP="007B4276">
            <w:pPr>
              <w:spacing w:after="0" w:line="240" w:lineRule="auto"/>
              <w:jc w:val="center"/>
              <w:rPr>
                <w:rFonts w:eastAsia="Times New Roman" w:cs="Times New Roman"/>
              </w:rPr>
            </w:pPr>
            <w:r>
              <w:rPr>
                <w:rFonts w:cs="Calibri"/>
                <w:szCs w:val="22"/>
              </w:rPr>
              <w:t>7.7%</w:t>
            </w:r>
          </w:p>
        </w:tc>
        <w:tc>
          <w:tcPr>
            <w:tcW w:w="0" w:type="auto"/>
            <w:tcBorders>
              <w:top w:val="nil"/>
              <w:left w:val="nil"/>
              <w:bottom w:val="single" w:sz="4" w:space="0" w:color="auto"/>
              <w:right w:val="single" w:sz="12" w:space="0" w:color="auto"/>
            </w:tcBorders>
            <w:shd w:val="clear" w:color="auto" w:fill="auto"/>
            <w:noWrap/>
            <w:vAlign w:val="center"/>
            <w:hideMark/>
          </w:tcPr>
          <w:p w14:paraId="4F93EFA9" w14:textId="7EE21D16" w:rsidR="00E56220" w:rsidRPr="00ED3B08" w:rsidRDefault="00E56220" w:rsidP="007B4276">
            <w:pPr>
              <w:spacing w:after="0" w:line="240" w:lineRule="auto"/>
              <w:jc w:val="center"/>
              <w:rPr>
                <w:rFonts w:eastAsia="Times New Roman" w:cs="Times New Roman"/>
              </w:rPr>
            </w:pPr>
            <w:r>
              <w:rPr>
                <w:rFonts w:cs="Calibri"/>
                <w:color w:val="000000"/>
                <w:szCs w:val="22"/>
              </w:rPr>
              <w:t>788.2</w:t>
            </w:r>
          </w:p>
        </w:tc>
      </w:tr>
      <w:tr w:rsidR="00E56220" w14:paraId="0D3B86A7" w14:textId="77777777" w:rsidTr="00C464CD">
        <w:trPr>
          <w:trHeight w:val="300"/>
        </w:trPr>
        <w:tc>
          <w:tcPr>
            <w:tcW w:w="0" w:type="auto"/>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296C2ABE" w14:textId="30DCA380" w:rsidR="00E56220" w:rsidRDefault="00E56220" w:rsidP="00E56220">
            <w:pPr>
              <w:spacing w:after="0" w:line="240" w:lineRule="auto"/>
              <w:rPr>
                <w:rFonts w:cs="Calibri"/>
                <w:color w:val="000000"/>
                <w:szCs w:val="22"/>
              </w:rPr>
            </w:pPr>
            <w:r>
              <w:rPr>
                <w:rFonts w:cs="Calibri"/>
                <w:color w:val="000000"/>
                <w:szCs w:val="22"/>
              </w:rPr>
              <w:t xml:space="preserve">35-39 </w:t>
            </w:r>
          </w:p>
        </w:tc>
        <w:tc>
          <w:tcPr>
            <w:tcW w:w="0" w:type="auto"/>
            <w:tcBorders>
              <w:top w:val="nil"/>
              <w:left w:val="single" w:sz="12" w:space="0" w:color="auto"/>
              <w:bottom w:val="single" w:sz="4" w:space="0" w:color="auto"/>
              <w:right w:val="nil"/>
            </w:tcBorders>
            <w:shd w:val="clear" w:color="auto" w:fill="auto"/>
            <w:noWrap/>
            <w:vAlign w:val="center"/>
            <w:hideMark/>
          </w:tcPr>
          <w:p w14:paraId="35B08115" w14:textId="0B1A696F" w:rsidR="00E56220" w:rsidRPr="00ED3B08" w:rsidRDefault="00E56220" w:rsidP="007B4276">
            <w:pPr>
              <w:spacing w:after="0" w:line="240" w:lineRule="auto"/>
              <w:jc w:val="center"/>
              <w:rPr>
                <w:rFonts w:eastAsia="Times New Roman" w:cs="Times New Roman"/>
              </w:rPr>
            </w:pPr>
            <w:r>
              <w:rPr>
                <w:rFonts w:cs="Calibri"/>
                <w:color w:val="000000"/>
                <w:szCs w:val="22"/>
              </w:rPr>
              <w:t>136</w:t>
            </w:r>
          </w:p>
        </w:tc>
        <w:tc>
          <w:tcPr>
            <w:tcW w:w="0" w:type="auto"/>
            <w:tcBorders>
              <w:top w:val="nil"/>
              <w:left w:val="nil"/>
              <w:bottom w:val="single" w:sz="4" w:space="0" w:color="auto"/>
            </w:tcBorders>
            <w:shd w:val="clear" w:color="auto" w:fill="auto"/>
            <w:noWrap/>
            <w:vAlign w:val="center"/>
            <w:hideMark/>
          </w:tcPr>
          <w:p w14:paraId="4F54D619" w14:textId="5BB61309" w:rsidR="00E56220" w:rsidRPr="00ED3B08" w:rsidRDefault="00E56220" w:rsidP="007B4276">
            <w:pPr>
              <w:spacing w:after="0" w:line="240" w:lineRule="auto"/>
              <w:jc w:val="center"/>
              <w:rPr>
                <w:rFonts w:eastAsia="Times New Roman" w:cs="Times New Roman"/>
              </w:rPr>
            </w:pPr>
            <w:r>
              <w:rPr>
                <w:rFonts w:cs="Calibri"/>
                <w:szCs w:val="22"/>
              </w:rPr>
              <w:t>5.0%</w:t>
            </w:r>
          </w:p>
        </w:tc>
        <w:tc>
          <w:tcPr>
            <w:tcW w:w="0" w:type="auto"/>
            <w:tcBorders>
              <w:top w:val="nil"/>
              <w:left w:val="nil"/>
              <w:bottom w:val="single" w:sz="4" w:space="0" w:color="auto"/>
              <w:right w:val="single" w:sz="12" w:space="0" w:color="auto"/>
            </w:tcBorders>
            <w:shd w:val="clear" w:color="auto" w:fill="auto"/>
            <w:noWrap/>
            <w:vAlign w:val="center"/>
            <w:hideMark/>
          </w:tcPr>
          <w:p w14:paraId="04A66443" w14:textId="25CA55B7" w:rsidR="00E56220" w:rsidRPr="00ED3B08" w:rsidRDefault="00E56220" w:rsidP="007B4276">
            <w:pPr>
              <w:spacing w:after="0" w:line="240" w:lineRule="auto"/>
              <w:jc w:val="center"/>
              <w:rPr>
                <w:rFonts w:eastAsia="Times New Roman" w:cs="Times New Roman"/>
              </w:rPr>
            </w:pPr>
            <w:r>
              <w:rPr>
                <w:rFonts w:cs="Calibri"/>
                <w:color w:val="000000"/>
                <w:szCs w:val="22"/>
              </w:rPr>
              <w:t>452.0</w:t>
            </w:r>
          </w:p>
        </w:tc>
        <w:tc>
          <w:tcPr>
            <w:tcW w:w="0" w:type="auto"/>
            <w:tcBorders>
              <w:top w:val="nil"/>
              <w:left w:val="single" w:sz="12" w:space="0" w:color="auto"/>
              <w:bottom w:val="nil"/>
              <w:right w:val="nil"/>
            </w:tcBorders>
            <w:shd w:val="clear" w:color="auto" w:fill="auto"/>
            <w:noWrap/>
            <w:vAlign w:val="center"/>
            <w:hideMark/>
          </w:tcPr>
          <w:p w14:paraId="7E611662" w14:textId="6A0FCE38" w:rsidR="00E56220" w:rsidRPr="00ED3B08" w:rsidRDefault="00E56220" w:rsidP="007B4276">
            <w:pPr>
              <w:spacing w:after="0" w:line="240" w:lineRule="auto"/>
              <w:jc w:val="center"/>
              <w:rPr>
                <w:rFonts w:eastAsia="Times New Roman" w:cs="Times New Roman"/>
              </w:rPr>
            </w:pPr>
            <w:r>
              <w:rPr>
                <w:rFonts w:cs="Calibri"/>
                <w:color w:val="000000"/>
                <w:szCs w:val="22"/>
              </w:rPr>
              <w:t>54</w:t>
            </w:r>
          </w:p>
        </w:tc>
        <w:tc>
          <w:tcPr>
            <w:tcW w:w="0" w:type="auto"/>
            <w:tcBorders>
              <w:top w:val="nil"/>
              <w:left w:val="nil"/>
              <w:bottom w:val="single" w:sz="4" w:space="0" w:color="auto"/>
            </w:tcBorders>
            <w:shd w:val="clear" w:color="auto" w:fill="auto"/>
            <w:noWrap/>
            <w:vAlign w:val="center"/>
            <w:hideMark/>
          </w:tcPr>
          <w:p w14:paraId="6DA4A8B5" w14:textId="3EFC4409" w:rsidR="00E56220" w:rsidRPr="00ED3B08" w:rsidRDefault="00E56220" w:rsidP="007B4276">
            <w:pPr>
              <w:spacing w:after="0" w:line="240" w:lineRule="auto"/>
              <w:jc w:val="center"/>
              <w:rPr>
                <w:rFonts w:eastAsia="Times New Roman" w:cs="Times New Roman"/>
              </w:rPr>
            </w:pPr>
            <w:r>
              <w:rPr>
                <w:rFonts w:cs="Calibri"/>
                <w:szCs w:val="22"/>
              </w:rPr>
              <w:t>5.2%</w:t>
            </w:r>
          </w:p>
        </w:tc>
        <w:tc>
          <w:tcPr>
            <w:tcW w:w="0" w:type="auto"/>
            <w:tcBorders>
              <w:top w:val="nil"/>
              <w:left w:val="nil"/>
              <w:bottom w:val="single" w:sz="4" w:space="0" w:color="auto"/>
              <w:right w:val="single" w:sz="12" w:space="0" w:color="auto"/>
            </w:tcBorders>
            <w:shd w:val="clear" w:color="auto" w:fill="auto"/>
            <w:noWrap/>
            <w:vAlign w:val="center"/>
            <w:hideMark/>
          </w:tcPr>
          <w:p w14:paraId="60E91260" w14:textId="79DFE587" w:rsidR="00E56220" w:rsidRPr="00ED3B08" w:rsidRDefault="00E56220" w:rsidP="007B4276">
            <w:pPr>
              <w:spacing w:after="0" w:line="240" w:lineRule="auto"/>
              <w:jc w:val="center"/>
              <w:rPr>
                <w:rFonts w:eastAsia="Times New Roman" w:cs="Times New Roman"/>
              </w:rPr>
            </w:pPr>
            <w:r>
              <w:rPr>
                <w:rFonts w:cs="Calibri"/>
                <w:color w:val="000000"/>
                <w:szCs w:val="22"/>
              </w:rPr>
              <w:t>351.1</w:t>
            </w:r>
          </w:p>
        </w:tc>
        <w:tc>
          <w:tcPr>
            <w:tcW w:w="0" w:type="auto"/>
            <w:tcBorders>
              <w:top w:val="nil"/>
              <w:left w:val="single" w:sz="12" w:space="0" w:color="auto"/>
              <w:bottom w:val="nil"/>
              <w:right w:val="nil"/>
            </w:tcBorders>
            <w:shd w:val="clear" w:color="auto" w:fill="auto"/>
            <w:noWrap/>
            <w:vAlign w:val="center"/>
            <w:hideMark/>
          </w:tcPr>
          <w:p w14:paraId="6872D8FF" w14:textId="3E41ED90" w:rsidR="00E56220" w:rsidRPr="00ED3B08" w:rsidRDefault="00E56220" w:rsidP="007B4276">
            <w:pPr>
              <w:spacing w:after="0" w:line="240" w:lineRule="auto"/>
              <w:jc w:val="center"/>
              <w:rPr>
                <w:rFonts w:eastAsia="Times New Roman" w:cs="Times New Roman"/>
              </w:rPr>
            </w:pPr>
            <w:r>
              <w:rPr>
                <w:rFonts w:cs="Calibri"/>
                <w:color w:val="000000"/>
                <w:szCs w:val="22"/>
              </w:rPr>
              <w:t>81</w:t>
            </w:r>
          </w:p>
        </w:tc>
        <w:tc>
          <w:tcPr>
            <w:tcW w:w="0" w:type="auto"/>
            <w:tcBorders>
              <w:top w:val="nil"/>
              <w:left w:val="nil"/>
              <w:bottom w:val="single" w:sz="4" w:space="0" w:color="auto"/>
            </w:tcBorders>
            <w:shd w:val="clear" w:color="auto" w:fill="auto"/>
            <w:noWrap/>
            <w:vAlign w:val="center"/>
            <w:hideMark/>
          </w:tcPr>
          <w:p w14:paraId="18FB8C99" w14:textId="7396557C" w:rsidR="00E56220" w:rsidRPr="00ED3B08" w:rsidRDefault="00E56220" w:rsidP="007B4276">
            <w:pPr>
              <w:spacing w:after="0" w:line="240" w:lineRule="auto"/>
              <w:jc w:val="center"/>
              <w:rPr>
                <w:rFonts w:eastAsia="Times New Roman" w:cs="Times New Roman"/>
              </w:rPr>
            </w:pPr>
            <w:r>
              <w:rPr>
                <w:rFonts w:cs="Calibri"/>
                <w:szCs w:val="22"/>
              </w:rPr>
              <w:t>4.8%</w:t>
            </w:r>
          </w:p>
        </w:tc>
        <w:tc>
          <w:tcPr>
            <w:tcW w:w="0" w:type="auto"/>
            <w:tcBorders>
              <w:top w:val="nil"/>
              <w:left w:val="nil"/>
              <w:bottom w:val="single" w:sz="4" w:space="0" w:color="auto"/>
              <w:right w:val="single" w:sz="12" w:space="0" w:color="auto"/>
            </w:tcBorders>
            <w:shd w:val="clear" w:color="auto" w:fill="auto"/>
            <w:noWrap/>
            <w:vAlign w:val="center"/>
            <w:hideMark/>
          </w:tcPr>
          <w:p w14:paraId="054D9AE2" w14:textId="4BBCDD6D" w:rsidR="00E56220" w:rsidRPr="00ED3B08" w:rsidRDefault="00E56220" w:rsidP="007B4276">
            <w:pPr>
              <w:spacing w:after="0" w:line="240" w:lineRule="auto"/>
              <w:jc w:val="center"/>
              <w:rPr>
                <w:rFonts w:eastAsia="Times New Roman" w:cs="Times New Roman"/>
              </w:rPr>
            </w:pPr>
            <w:r>
              <w:rPr>
                <w:rFonts w:cs="Calibri"/>
                <w:color w:val="000000"/>
                <w:szCs w:val="22"/>
              </w:rPr>
              <w:t>550.7</w:t>
            </w:r>
          </w:p>
        </w:tc>
      </w:tr>
      <w:tr w:rsidR="00E56220" w14:paraId="5CA563B9" w14:textId="77777777" w:rsidTr="00C464CD">
        <w:trPr>
          <w:trHeight w:val="300"/>
        </w:trPr>
        <w:tc>
          <w:tcPr>
            <w:tcW w:w="0" w:type="auto"/>
            <w:tcBorders>
              <w:top w:val="nil"/>
              <w:left w:val="single" w:sz="12" w:space="0" w:color="auto"/>
              <w:bottom w:val="nil"/>
              <w:right w:val="single" w:sz="12" w:space="0" w:color="auto"/>
            </w:tcBorders>
            <w:shd w:val="clear" w:color="000000" w:fill="FFFFFF"/>
            <w:noWrap/>
            <w:vAlign w:val="center"/>
            <w:hideMark/>
          </w:tcPr>
          <w:p w14:paraId="3FA97123" w14:textId="24025384" w:rsidR="00E56220" w:rsidRDefault="00E56220" w:rsidP="00E56220">
            <w:pPr>
              <w:spacing w:after="0" w:line="240" w:lineRule="auto"/>
              <w:rPr>
                <w:rFonts w:cs="Calibri"/>
                <w:color w:val="000000"/>
                <w:szCs w:val="22"/>
              </w:rPr>
            </w:pPr>
            <w:r>
              <w:rPr>
                <w:rFonts w:cs="Calibri"/>
                <w:color w:val="000000"/>
                <w:szCs w:val="22"/>
              </w:rPr>
              <w:t xml:space="preserve">40-44 </w:t>
            </w:r>
          </w:p>
        </w:tc>
        <w:tc>
          <w:tcPr>
            <w:tcW w:w="0" w:type="auto"/>
            <w:tcBorders>
              <w:top w:val="nil"/>
              <w:left w:val="single" w:sz="12" w:space="0" w:color="auto"/>
              <w:bottom w:val="single" w:sz="4" w:space="0" w:color="auto"/>
              <w:right w:val="nil"/>
            </w:tcBorders>
            <w:shd w:val="clear" w:color="auto" w:fill="auto"/>
            <w:noWrap/>
            <w:vAlign w:val="center"/>
            <w:hideMark/>
          </w:tcPr>
          <w:p w14:paraId="62661598" w14:textId="135ACFE8" w:rsidR="00E56220" w:rsidRPr="00ED3B08" w:rsidRDefault="00E56220" w:rsidP="007B4276">
            <w:pPr>
              <w:spacing w:after="0" w:line="240" w:lineRule="auto"/>
              <w:jc w:val="center"/>
              <w:rPr>
                <w:rFonts w:eastAsia="Times New Roman" w:cs="Times New Roman"/>
              </w:rPr>
            </w:pPr>
            <w:r>
              <w:rPr>
                <w:rFonts w:cs="Calibri"/>
                <w:color w:val="000000"/>
                <w:szCs w:val="22"/>
              </w:rPr>
              <w:t>62</w:t>
            </w:r>
          </w:p>
        </w:tc>
        <w:tc>
          <w:tcPr>
            <w:tcW w:w="0" w:type="auto"/>
            <w:tcBorders>
              <w:top w:val="nil"/>
              <w:left w:val="nil"/>
              <w:bottom w:val="single" w:sz="4" w:space="0" w:color="auto"/>
            </w:tcBorders>
            <w:shd w:val="clear" w:color="auto" w:fill="auto"/>
            <w:noWrap/>
            <w:vAlign w:val="center"/>
            <w:hideMark/>
          </w:tcPr>
          <w:p w14:paraId="015745CF" w14:textId="34E409A4" w:rsidR="00E56220" w:rsidRPr="00ED3B08" w:rsidRDefault="00E56220" w:rsidP="007B4276">
            <w:pPr>
              <w:spacing w:after="0" w:line="240" w:lineRule="auto"/>
              <w:jc w:val="center"/>
              <w:rPr>
                <w:rFonts w:eastAsia="Times New Roman" w:cs="Times New Roman"/>
              </w:rPr>
            </w:pPr>
            <w:r>
              <w:rPr>
                <w:rFonts w:cs="Calibri"/>
                <w:szCs w:val="22"/>
              </w:rPr>
              <w:t>2.3%</w:t>
            </w:r>
          </w:p>
        </w:tc>
        <w:tc>
          <w:tcPr>
            <w:tcW w:w="0" w:type="auto"/>
            <w:tcBorders>
              <w:top w:val="nil"/>
              <w:left w:val="nil"/>
              <w:bottom w:val="single" w:sz="4" w:space="0" w:color="auto"/>
              <w:right w:val="single" w:sz="12" w:space="0" w:color="auto"/>
            </w:tcBorders>
            <w:shd w:val="clear" w:color="auto" w:fill="auto"/>
            <w:noWrap/>
            <w:vAlign w:val="center"/>
            <w:hideMark/>
          </w:tcPr>
          <w:p w14:paraId="0C1DC4A9" w14:textId="1DEFABEB" w:rsidR="00E56220" w:rsidRPr="00ED3B08" w:rsidRDefault="00E56220" w:rsidP="007B4276">
            <w:pPr>
              <w:spacing w:after="0" w:line="240" w:lineRule="auto"/>
              <w:jc w:val="center"/>
              <w:rPr>
                <w:rFonts w:eastAsia="Times New Roman" w:cs="Times New Roman"/>
              </w:rPr>
            </w:pPr>
            <w:r>
              <w:rPr>
                <w:rFonts w:cs="Calibri"/>
                <w:color w:val="000000"/>
                <w:szCs w:val="22"/>
              </w:rPr>
              <w:t>222.4</w:t>
            </w:r>
          </w:p>
        </w:tc>
        <w:tc>
          <w:tcPr>
            <w:tcW w:w="0" w:type="auto"/>
            <w:tcBorders>
              <w:top w:val="single" w:sz="4" w:space="0" w:color="auto"/>
              <w:left w:val="single" w:sz="12" w:space="0" w:color="auto"/>
              <w:bottom w:val="single" w:sz="4" w:space="0" w:color="auto"/>
              <w:right w:val="nil"/>
            </w:tcBorders>
            <w:shd w:val="clear" w:color="auto" w:fill="auto"/>
            <w:noWrap/>
            <w:vAlign w:val="center"/>
            <w:hideMark/>
          </w:tcPr>
          <w:p w14:paraId="6D0E2C2F" w14:textId="20617422" w:rsidR="00E56220" w:rsidRPr="00ED3B08" w:rsidRDefault="00E56220" w:rsidP="007B4276">
            <w:pPr>
              <w:spacing w:after="0" w:line="240" w:lineRule="auto"/>
              <w:jc w:val="center"/>
              <w:rPr>
                <w:rFonts w:eastAsia="Times New Roman" w:cs="Times New Roman"/>
              </w:rPr>
            </w:pPr>
            <w:r>
              <w:rPr>
                <w:rFonts w:cs="Calibri"/>
                <w:color w:val="000000"/>
                <w:szCs w:val="22"/>
              </w:rPr>
              <w:t>37</w:t>
            </w:r>
          </w:p>
        </w:tc>
        <w:tc>
          <w:tcPr>
            <w:tcW w:w="0" w:type="auto"/>
            <w:tcBorders>
              <w:top w:val="nil"/>
              <w:left w:val="nil"/>
              <w:bottom w:val="single" w:sz="4" w:space="0" w:color="auto"/>
            </w:tcBorders>
            <w:shd w:val="clear" w:color="auto" w:fill="auto"/>
            <w:noWrap/>
            <w:vAlign w:val="center"/>
            <w:hideMark/>
          </w:tcPr>
          <w:p w14:paraId="53C1F388" w14:textId="04E6D066" w:rsidR="00E56220" w:rsidRPr="00ED3B08" w:rsidRDefault="00E56220" w:rsidP="007B4276">
            <w:pPr>
              <w:spacing w:after="0" w:line="240" w:lineRule="auto"/>
              <w:jc w:val="center"/>
              <w:rPr>
                <w:rFonts w:eastAsia="Times New Roman" w:cs="Times New Roman"/>
              </w:rPr>
            </w:pPr>
            <w:r>
              <w:rPr>
                <w:rFonts w:cs="Calibri"/>
                <w:szCs w:val="22"/>
              </w:rPr>
              <w:t>3.6%</w:t>
            </w:r>
          </w:p>
        </w:tc>
        <w:tc>
          <w:tcPr>
            <w:tcW w:w="0" w:type="auto"/>
            <w:tcBorders>
              <w:top w:val="nil"/>
              <w:left w:val="nil"/>
              <w:bottom w:val="single" w:sz="4" w:space="0" w:color="auto"/>
              <w:right w:val="single" w:sz="12" w:space="0" w:color="auto"/>
            </w:tcBorders>
            <w:shd w:val="clear" w:color="auto" w:fill="auto"/>
            <w:noWrap/>
            <w:vAlign w:val="center"/>
            <w:hideMark/>
          </w:tcPr>
          <w:p w14:paraId="52A89294" w14:textId="0ECA5492" w:rsidR="00E56220" w:rsidRPr="00ED3B08" w:rsidRDefault="00E56220" w:rsidP="007B4276">
            <w:pPr>
              <w:spacing w:after="0" w:line="240" w:lineRule="auto"/>
              <w:jc w:val="center"/>
              <w:rPr>
                <w:rFonts w:eastAsia="Times New Roman" w:cs="Times New Roman"/>
              </w:rPr>
            </w:pPr>
            <w:r>
              <w:rPr>
                <w:rFonts w:cs="Calibri"/>
                <w:color w:val="000000"/>
                <w:szCs w:val="22"/>
              </w:rPr>
              <w:t>264.3</w:t>
            </w:r>
          </w:p>
        </w:tc>
        <w:tc>
          <w:tcPr>
            <w:tcW w:w="0" w:type="auto"/>
            <w:tcBorders>
              <w:top w:val="single" w:sz="4" w:space="0" w:color="auto"/>
              <w:left w:val="single" w:sz="12" w:space="0" w:color="auto"/>
              <w:bottom w:val="single" w:sz="4" w:space="0" w:color="auto"/>
              <w:right w:val="nil"/>
            </w:tcBorders>
            <w:shd w:val="clear" w:color="auto" w:fill="auto"/>
            <w:noWrap/>
            <w:vAlign w:val="center"/>
            <w:hideMark/>
          </w:tcPr>
          <w:p w14:paraId="280C205E" w14:textId="415773D3" w:rsidR="00E56220" w:rsidRPr="00ED3B08" w:rsidRDefault="00E56220" w:rsidP="007B4276">
            <w:pPr>
              <w:spacing w:after="0" w:line="240" w:lineRule="auto"/>
              <w:jc w:val="center"/>
              <w:rPr>
                <w:rFonts w:eastAsia="Times New Roman" w:cs="Times New Roman"/>
              </w:rPr>
            </w:pPr>
            <w:r>
              <w:rPr>
                <w:rFonts w:cs="Calibri"/>
                <w:color w:val="000000"/>
                <w:szCs w:val="22"/>
              </w:rPr>
              <w:t>25</w:t>
            </w:r>
          </w:p>
        </w:tc>
        <w:tc>
          <w:tcPr>
            <w:tcW w:w="0" w:type="auto"/>
            <w:tcBorders>
              <w:top w:val="nil"/>
              <w:left w:val="nil"/>
              <w:bottom w:val="single" w:sz="4" w:space="0" w:color="auto"/>
            </w:tcBorders>
            <w:shd w:val="clear" w:color="auto" w:fill="auto"/>
            <w:noWrap/>
            <w:vAlign w:val="center"/>
            <w:hideMark/>
          </w:tcPr>
          <w:p w14:paraId="74427F80" w14:textId="3D9699BC" w:rsidR="00E56220" w:rsidRPr="00ED3B08" w:rsidRDefault="00E56220" w:rsidP="007B4276">
            <w:pPr>
              <w:spacing w:after="0" w:line="240" w:lineRule="auto"/>
              <w:jc w:val="center"/>
              <w:rPr>
                <w:rFonts w:eastAsia="Times New Roman" w:cs="Times New Roman"/>
              </w:rPr>
            </w:pPr>
            <w:r>
              <w:rPr>
                <w:rFonts w:cs="Calibri"/>
                <w:szCs w:val="22"/>
              </w:rPr>
              <w:t>1.5%</w:t>
            </w:r>
          </w:p>
        </w:tc>
        <w:tc>
          <w:tcPr>
            <w:tcW w:w="0" w:type="auto"/>
            <w:tcBorders>
              <w:top w:val="nil"/>
              <w:left w:val="nil"/>
              <w:bottom w:val="single" w:sz="4" w:space="0" w:color="auto"/>
              <w:right w:val="single" w:sz="12" w:space="0" w:color="auto"/>
            </w:tcBorders>
            <w:shd w:val="clear" w:color="auto" w:fill="auto"/>
            <w:noWrap/>
            <w:vAlign w:val="center"/>
            <w:hideMark/>
          </w:tcPr>
          <w:p w14:paraId="36224B09" w14:textId="40D1223B" w:rsidR="00E56220" w:rsidRPr="00ED3B08" w:rsidRDefault="00E56220" w:rsidP="007B4276">
            <w:pPr>
              <w:spacing w:after="0" w:line="240" w:lineRule="auto"/>
              <w:jc w:val="center"/>
              <w:rPr>
                <w:rFonts w:eastAsia="Times New Roman" w:cs="Times New Roman"/>
              </w:rPr>
            </w:pPr>
            <w:r>
              <w:rPr>
                <w:rFonts w:cs="Calibri"/>
                <w:color w:val="000000"/>
                <w:szCs w:val="22"/>
              </w:rPr>
              <w:t>180.1</w:t>
            </w:r>
          </w:p>
        </w:tc>
      </w:tr>
      <w:tr w:rsidR="00E56220" w14:paraId="28EDE7C9" w14:textId="77777777" w:rsidTr="00C464CD">
        <w:trPr>
          <w:trHeight w:val="300"/>
        </w:trPr>
        <w:tc>
          <w:tcPr>
            <w:tcW w:w="0" w:type="auto"/>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4FEF86AC" w14:textId="2DBA3483" w:rsidR="00E56220" w:rsidRDefault="00E56220" w:rsidP="00E56220">
            <w:pPr>
              <w:spacing w:after="0" w:line="240" w:lineRule="auto"/>
              <w:rPr>
                <w:rFonts w:cs="Calibri"/>
                <w:color w:val="000000"/>
                <w:szCs w:val="22"/>
              </w:rPr>
            </w:pPr>
            <w:r>
              <w:rPr>
                <w:rFonts w:cs="Calibri"/>
                <w:color w:val="000000"/>
                <w:szCs w:val="22"/>
              </w:rPr>
              <w:t xml:space="preserve">45-54 </w:t>
            </w:r>
          </w:p>
        </w:tc>
        <w:tc>
          <w:tcPr>
            <w:tcW w:w="0" w:type="auto"/>
            <w:tcBorders>
              <w:top w:val="nil"/>
              <w:left w:val="single" w:sz="12" w:space="0" w:color="auto"/>
              <w:bottom w:val="single" w:sz="4" w:space="0" w:color="auto"/>
              <w:right w:val="nil"/>
            </w:tcBorders>
            <w:shd w:val="clear" w:color="auto" w:fill="auto"/>
            <w:noWrap/>
            <w:vAlign w:val="center"/>
            <w:hideMark/>
          </w:tcPr>
          <w:p w14:paraId="330E65DA" w14:textId="5491B6D2" w:rsidR="00E56220" w:rsidRPr="00ED3B08" w:rsidRDefault="00E56220" w:rsidP="007B4276">
            <w:pPr>
              <w:spacing w:after="0" w:line="240" w:lineRule="auto"/>
              <w:jc w:val="center"/>
              <w:rPr>
                <w:rFonts w:eastAsia="Times New Roman" w:cs="Times New Roman"/>
              </w:rPr>
            </w:pPr>
            <w:r>
              <w:rPr>
                <w:rFonts w:cs="Calibri"/>
                <w:color w:val="000000"/>
                <w:szCs w:val="22"/>
              </w:rPr>
              <w:t>67</w:t>
            </w:r>
          </w:p>
        </w:tc>
        <w:tc>
          <w:tcPr>
            <w:tcW w:w="0" w:type="auto"/>
            <w:tcBorders>
              <w:top w:val="nil"/>
              <w:left w:val="nil"/>
              <w:bottom w:val="single" w:sz="4" w:space="0" w:color="auto"/>
            </w:tcBorders>
            <w:shd w:val="clear" w:color="auto" w:fill="auto"/>
            <w:noWrap/>
            <w:vAlign w:val="center"/>
            <w:hideMark/>
          </w:tcPr>
          <w:p w14:paraId="4A662F37" w14:textId="55DD8877" w:rsidR="00E56220" w:rsidRPr="00ED3B08" w:rsidRDefault="00E56220" w:rsidP="007B4276">
            <w:pPr>
              <w:spacing w:after="0" w:line="240" w:lineRule="auto"/>
              <w:jc w:val="center"/>
              <w:rPr>
                <w:rFonts w:eastAsia="Times New Roman" w:cs="Times New Roman"/>
              </w:rPr>
            </w:pPr>
            <w:r>
              <w:rPr>
                <w:rFonts w:cs="Calibri"/>
                <w:szCs w:val="22"/>
              </w:rPr>
              <w:t>2.5%</w:t>
            </w:r>
          </w:p>
        </w:tc>
        <w:tc>
          <w:tcPr>
            <w:tcW w:w="0" w:type="auto"/>
            <w:tcBorders>
              <w:top w:val="nil"/>
              <w:left w:val="nil"/>
              <w:bottom w:val="single" w:sz="4" w:space="0" w:color="auto"/>
              <w:right w:val="single" w:sz="12" w:space="0" w:color="auto"/>
            </w:tcBorders>
            <w:shd w:val="clear" w:color="auto" w:fill="auto"/>
            <w:noWrap/>
            <w:vAlign w:val="center"/>
            <w:hideMark/>
          </w:tcPr>
          <w:p w14:paraId="4D2E34B6" w14:textId="7427D7F7" w:rsidR="00E56220" w:rsidRPr="00ED3B08" w:rsidRDefault="00E56220" w:rsidP="007B4276">
            <w:pPr>
              <w:spacing w:after="0" w:line="240" w:lineRule="auto"/>
              <w:jc w:val="center"/>
              <w:rPr>
                <w:rFonts w:eastAsia="Times New Roman" w:cs="Times New Roman"/>
              </w:rPr>
            </w:pPr>
            <w:r>
              <w:rPr>
                <w:rFonts w:cs="Calibri"/>
                <w:color w:val="000000"/>
                <w:szCs w:val="22"/>
              </w:rPr>
              <w:t>120.9</w:t>
            </w:r>
          </w:p>
        </w:tc>
        <w:tc>
          <w:tcPr>
            <w:tcW w:w="0" w:type="auto"/>
            <w:tcBorders>
              <w:top w:val="nil"/>
              <w:left w:val="single" w:sz="12" w:space="0" w:color="auto"/>
              <w:bottom w:val="nil"/>
              <w:right w:val="nil"/>
            </w:tcBorders>
            <w:shd w:val="clear" w:color="auto" w:fill="auto"/>
            <w:noWrap/>
            <w:vAlign w:val="center"/>
            <w:hideMark/>
          </w:tcPr>
          <w:p w14:paraId="00A8FAE5" w14:textId="6EA84A61" w:rsidR="00E56220" w:rsidRPr="00ED3B08" w:rsidRDefault="00E56220" w:rsidP="007B4276">
            <w:pPr>
              <w:spacing w:after="0" w:line="240" w:lineRule="auto"/>
              <w:jc w:val="center"/>
              <w:rPr>
                <w:rFonts w:eastAsia="Times New Roman" w:cs="Times New Roman"/>
              </w:rPr>
            </w:pPr>
            <w:r>
              <w:rPr>
                <w:rFonts w:cs="Calibri"/>
                <w:color w:val="000000"/>
                <w:szCs w:val="22"/>
              </w:rPr>
              <w:t>45</w:t>
            </w:r>
          </w:p>
        </w:tc>
        <w:tc>
          <w:tcPr>
            <w:tcW w:w="0" w:type="auto"/>
            <w:tcBorders>
              <w:top w:val="nil"/>
              <w:left w:val="nil"/>
              <w:bottom w:val="single" w:sz="4" w:space="0" w:color="auto"/>
            </w:tcBorders>
            <w:shd w:val="clear" w:color="auto" w:fill="auto"/>
            <w:noWrap/>
            <w:vAlign w:val="center"/>
            <w:hideMark/>
          </w:tcPr>
          <w:p w14:paraId="6DADCF52" w14:textId="5F589552" w:rsidR="00E56220" w:rsidRPr="00ED3B08" w:rsidRDefault="00E56220" w:rsidP="007B4276">
            <w:pPr>
              <w:spacing w:after="0" w:line="240" w:lineRule="auto"/>
              <w:jc w:val="center"/>
              <w:rPr>
                <w:rFonts w:eastAsia="Times New Roman" w:cs="Times New Roman"/>
              </w:rPr>
            </w:pPr>
            <w:r>
              <w:rPr>
                <w:rFonts w:cs="Calibri"/>
                <w:szCs w:val="22"/>
              </w:rPr>
              <w:t>4.3%</w:t>
            </w:r>
          </w:p>
        </w:tc>
        <w:tc>
          <w:tcPr>
            <w:tcW w:w="0" w:type="auto"/>
            <w:tcBorders>
              <w:top w:val="nil"/>
              <w:left w:val="nil"/>
              <w:bottom w:val="single" w:sz="4" w:space="0" w:color="auto"/>
              <w:right w:val="single" w:sz="12" w:space="0" w:color="auto"/>
            </w:tcBorders>
            <w:shd w:val="clear" w:color="auto" w:fill="auto"/>
            <w:noWrap/>
            <w:vAlign w:val="center"/>
            <w:hideMark/>
          </w:tcPr>
          <w:p w14:paraId="3FF77C78" w14:textId="1B9C4AF3" w:rsidR="00E56220" w:rsidRPr="00ED3B08" w:rsidRDefault="00E56220" w:rsidP="007B4276">
            <w:pPr>
              <w:spacing w:after="0" w:line="240" w:lineRule="auto"/>
              <w:jc w:val="center"/>
              <w:rPr>
                <w:rFonts w:eastAsia="Times New Roman" w:cs="Times New Roman"/>
              </w:rPr>
            </w:pPr>
            <w:r>
              <w:rPr>
                <w:rFonts w:cs="Calibri"/>
                <w:color w:val="000000"/>
                <w:szCs w:val="22"/>
              </w:rPr>
              <w:t>160.2</w:t>
            </w:r>
          </w:p>
        </w:tc>
        <w:tc>
          <w:tcPr>
            <w:tcW w:w="0" w:type="auto"/>
            <w:tcBorders>
              <w:top w:val="nil"/>
              <w:left w:val="single" w:sz="12" w:space="0" w:color="auto"/>
              <w:bottom w:val="nil"/>
              <w:right w:val="nil"/>
            </w:tcBorders>
            <w:shd w:val="clear" w:color="auto" w:fill="auto"/>
            <w:noWrap/>
            <w:vAlign w:val="center"/>
            <w:hideMark/>
          </w:tcPr>
          <w:p w14:paraId="146EDA64" w14:textId="0C70C33F" w:rsidR="00E56220" w:rsidRPr="00ED3B08" w:rsidRDefault="00E56220" w:rsidP="007B4276">
            <w:pPr>
              <w:spacing w:after="0" w:line="240" w:lineRule="auto"/>
              <w:jc w:val="center"/>
              <w:rPr>
                <w:rFonts w:eastAsia="Times New Roman" w:cs="Times New Roman"/>
              </w:rPr>
            </w:pPr>
            <w:r>
              <w:rPr>
                <w:rFonts w:cs="Calibri"/>
                <w:color w:val="000000"/>
                <w:szCs w:val="22"/>
              </w:rPr>
              <w:t>21</w:t>
            </w:r>
          </w:p>
        </w:tc>
        <w:tc>
          <w:tcPr>
            <w:tcW w:w="0" w:type="auto"/>
            <w:tcBorders>
              <w:top w:val="nil"/>
              <w:left w:val="nil"/>
              <w:bottom w:val="single" w:sz="4" w:space="0" w:color="auto"/>
            </w:tcBorders>
            <w:shd w:val="clear" w:color="auto" w:fill="auto"/>
            <w:noWrap/>
            <w:vAlign w:val="center"/>
            <w:hideMark/>
          </w:tcPr>
          <w:p w14:paraId="7BBCFD26" w14:textId="3D290E85" w:rsidR="00E56220" w:rsidRPr="00ED3B08" w:rsidRDefault="00E56220" w:rsidP="007B4276">
            <w:pPr>
              <w:spacing w:after="0" w:line="240" w:lineRule="auto"/>
              <w:jc w:val="center"/>
              <w:rPr>
                <w:rFonts w:eastAsia="Times New Roman" w:cs="Times New Roman"/>
              </w:rPr>
            </w:pPr>
            <w:r>
              <w:rPr>
                <w:rFonts w:cs="Calibri"/>
                <w:szCs w:val="22"/>
              </w:rPr>
              <w:t>1.3%</w:t>
            </w:r>
          </w:p>
        </w:tc>
        <w:tc>
          <w:tcPr>
            <w:tcW w:w="0" w:type="auto"/>
            <w:tcBorders>
              <w:top w:val="nil"/>
              <w:left w:val="nil"/>
              <w:bottom w:val="single" w:sz="4" w:space="0" w:color="auto"/>
              <w:right w:val="single" w:sz="12" w:space="0" w:color="auto"/>
            </w:tcBorders>
            <w:shd w:val="clear" w:color="auto" w:fill="auto"/>
            <w:noWrap/>
            <w:vAlign w:val="center"/>
            <w:hideMark/>
          </w:tcPr>
          <w:p w14:paraId="1C489E4E" w14:textId="16A87F76" w:rsidR="00E56220" w:rsidRPr="00ED3B08" w:rsidRDefault="00E56220" w:rsidP="007B4276">
            <w:pPr>
              <w:spacing w:after="0" w:line="240" w:lineRule="auto"/>
              <w:jc w:val="center"/>
              <w:rPr>
                <w:rFonts w:eastAsia="Times New Roman" w:cs="Times New Roman"/>
              </w:rPr>
            </w:pPr>
            <w:r>
              <w:rPr>
                <w:rFonts w:cs="Calibri"/>
                <w:color w:val="000000"/>
                <w:szCs w:val="22"/>
              </w:rPr>
              <w:t>76.9</w:t>
            </w:r>
          </w:p>
        </w:tc>
      </w:tr>
      <w:tr w:rsidR="00E56220" w14:paraId="06AA54B1" w14:textId="77777777" w:rsidTr="00C464CD">
        <w:trPr>
          <w:trHeight w:val="300"/>
        </w:trPr>
        <w:tc>
          <w:tcPr>
            <w:tcW w:w="0" w:type="auto"/>
            <w:tcBorders>
              <w:top w:val="nil"/>
              <w:left w:val="single" w:sz="12" w:space="0" w:color="auto"/>
              <w:bottom w:val="nil"/>
              <w:right w:val="single" w:sz="12" w:space="0" w:color="auto"/>
            </w:tcBorders>
            <w:shd w:val="clear" w:color="000000" w:fill="FFFFFF"/>
            <w:noWrap/>
            <w:vAlign w:val="center"/>
            <w:hideMark/>
          </w:tcPr>
          <w:p w14:paraId="49E1CE81" w14:textId="192F2945" w:rsidR="00E56220" w:rsidRDefault="00E56220" w:rsidP="00E56220">
            <w:pPr>
              <w:spacing w:after="0" w:line="240" w:lineRule="auto"/>
              <w:rPr>
                <w:rFonts w:cs="Calibri"/>
                <w:color w:val="000000"/>
                <w:szCs w:val="22"/>
              </w:rPr>
            </w:pPr>
            <w:r>
              <w:rPr>
                <w:rFonts w:cs="Calibri"/>
                <w:color w:val="000000"/>
                <w:szCs w:val="22"/>
              </w:rPr>
              <w:t xml:space="preserve">55-64 </w:t>
            </w:r>
          </w:p>
        </w:tc>
        <w:tc>
          <w:tcPr>
            <w:tcW w:w="0" w:type="auto"/>
            <w:tcBorders>
              <w:top w:val="nil"/>
              <w:left w:val="single" w:sz="12" w:space="0" w:color="auto"/>
              <w:bottom w:val="single" w:sz="4" w:space="0" w:color="auto"/>
              <w:right w:val="nil"/>
            </w:tcBorders>
            <w:shd w:val="clear" w:color="auto" w:fill="auto"/>
            <w:noWrap/>
            <w:vAlign w:val="center"/>
            <w:hideMark/>
          </w:tcPr>
          <w:p w14:paraId="76BC0573" w14:textId="6A39C191" w:rsidR="00E56220" w:rsidRPr="00ED3B08" w:rsidRDefault="00E56220" w:rsidP="007B4276">
            <w:pPr>
              <w:spacing w:after="0" w:line="240" w:lineRule="auto"/>
              <w:jc w:val="center"/>
              <w:rPr>
                <w:rFonts w:eastAsia="Times New Roman" w:cs="Times New Roman"/>
              </w:rPr>
            </w:pPr>
            <w:r>
              <w:rPr>
                <w:rFonts w:cs="Calibri"/>
                <w:color w:val="000000"/>
                <w:szCs w:val="22"/>
              </w:rPr>
              <w:t>19</w:t>
            </w:r>
          </w:p>
        </w:tc>
        <w:tc>
          <w:tcPr>
            <w:tcW w:w="0" w:type="auto"/>
            <w:tcBorders>
              <w:top w:val="nil"/>
              <w:left w:val="nil"/>
              <w:bottom w:val="single" w:sz="4" w:space="0" w:color="auto"/>
            </w:tcBorders>
            <w:shd w:val="clear" w:color="auto" w:fill="auto"/>
            <w:noWrap/>
            <w:vAlign w:val="center"/>
            <w:hideMark/>
          </w:tcPr>
          <w:p w14:paraId="2629FDC5" w14:textId="2723F116" w:rsidR="00E56220" w:rsidRPr="00ED3B08" w:rsidRDefault="00E56220" w:rsidP="007B4276">
            <w:pPr>
              <w:spacing w:after="0" w:line="240" w:lineRule="auto"/>
              <w:jc w:val="center"/>
              <w:rPr>
                <w:rFonts w:eastAsia="Times New Roman" w:cs="Times New Roman"/>
              </w:rPr>
            </w:pPr>
            <w:r>
              <w:rPr>
                <w:rFonts w:cs="Calibri"/>
                <w:szCs w:val="22"/>
              </w:rPr>
              <w:t>0.7%</w:t>
            </w:r>
          </w:p>
        </w:tc>
        <w:tc>
          <w:tcPr>
            <w:tcW w:w="0" w:type="auto"/>
            <w:tcBorders>
              <w:top w:val="nil"/>
              <w:left w:val="nil"/>
              <w:bottom w:val="single" w:sz="4" w:space="0" w:color="auto"/>
              <w:right w:val="single" w:sz="12" w:space="0" w:color="auto"/>
            </w:tcBorders>
            <w:shd w:val="clear" w:color="auto" w:fill="auto"/>
            <w:noWrap/>
            <w:vAlign w:val="center"/>
            <w:hideMark/>
          </w:tcPr>
          <w:p w14:paraId="33F9451C" w14:textId="65E4871F" w:rsidR="00E56220" w:rsidRPr="00ED3B08" w:rsidRDefault="00E56220" w:rsidP="007B4276">
            <w:pPr>
              <w:spacing w:after="0" w:line="240" w:lineRule="auto"/>
              <w:jc w:val="center"/>
              <w:rPr>
                <w:rFonts w:eastAsia="Times New Roman" w:cs="Times New Roman"/>
              </w:rPr>
            </w:pPr>
            <w:r>
              <w:rPr>
                <w:rFonts w:cs="Calibri"/>
                <w:color w:val="000000"/>
                <w:szCs w:val="22"/>
              </w:rPr>
              <w:t>32.6</w:t>
            </w:r>
          </w:p>
        </w:tc>
        <w:tc>
          <w:tcPr>
            <w:tcW w:w="0" w:type="auto"/>
            <w:tcBorders>
              <w:top w:val="single" w:sz="4" w:space="0" w:color="auto"/>
              <w:left w:val="single" w:sz="12" w:space="0" w:color="auto"/>
              <w:bottom w:val="single" w:sz="4" w:space="0" w:color="auto"/>
              <w:right w:val="nil"/>
            </w:tcBorders>
            <w:shd w:val="clear" w:color="auto" w:fill="auto"/>
            <w:noWrap/>
            <w:vAlign w:val="center"/>
            <w:hideMark/>
          </w:tcPr>
          <w:p w14:paraId="7CDD1524" w14:textId="7DFC6F79" w:rsidR="00E56220" w:rsidRPr="00ED3B08" w:rsidRDefault="00E56220" w:rsidP="007B4276">
            <w:pPr>
              <w:spacing w:after="0" w:line="240" w:lineRule="auto"/>
              <w:jc w:val="center"/>
              <w:rPr>
                <w:rFonts w:eastAsia="Times New Roman" w:cs="Times New Roman"/>
              </w:rPr>
            </w:pPr>
            <w:r>
              <w:rPr>
                <w:rFonts w:cs="Calibri"/>
                <w:color w:val="000000"/>
                <w:szCs w:val="22"/>
              </w:rPr>
              <w:t>14</w:t>
            </w:r>
          </w:p>
        </w:tc>
        <w:tc>
          <w:tcPr>
            <w:tcW w:w="0" w:type="auto"/>
            <w:tcBorders>
              <w:top w:val="nil"/>
              <w:left w:val="nil"/>
              <w:bottom w:val="single" w:sz="4" w:space="0" w:color="auto"/>
            </w:tcBorders>
            <w:shd w:val="clear" w:color="auto" w:fill="auto"/>
            <w:noWrap/>
            <w:vAlign w:val="center"/>
            <w:hideMark/>
          </w:tcPr>
          <w:p w14:paraId="4880FB57" w14:textId="2B1F1F7A" w:rsidR="00E56220" w:rsidRPr="00ED3B08" w:rsidRDefault="00E56220" w:rsidP="007B4276">
            <w:pPr>
              <w:spacing w:after="0" w:line="240" w:lineRule="auto"/>
              <w:jc w:val="center"/>
              <w:rPr>
                <w:rFonts w:eastAsia="Times New Roman" w:cs="Times New Roman"/>
              </w:rPr>
            </w:pPr>
            <w:r>
              <w:rPr>
                <w:rFonts w:cs="Calibri"/>
                <w:szCs w:val="22"/>
              </w:rPr>
              <w:t>1.4%</w:t>
            </w:r>
          </w:p>
        </w:tc>
        <w:tc>
          <w:tcPr>
            <w:tcW w:w="0" w:type="auto"/>
            <w:tcBorders>
              <w:top w:val="nil"/>
              <w:left w:val="nil"/>
              <w:bottom w:val="single" w:sz="4" w:space="0" w:color="auto"/>
              <w:right w:val="single" w:sz="12" w:space="0" w:color="auto"/>
            </w:tcBorders>
            <w:shd w:val="clear" w:color="auto" w:fill="auto"/>
            <w:noWrap/>
            <w:vAlign w:val="center"/>
            <w:hideMark/>
          </w:tcPr>
          <w:p w14:paraId="17371CCA" w14:textId="067978D8" w:rsidR="00E56220" w:rsidRPr="00ED3B08" w:rsidRDefault="00E56220" w:rsidP="007B4276">
            <w:pPr>
              <w:spacing w:after="0" w:line="240" w:lineRule="auto"/>
              <w:jc w:val="center"/>
              <w:rPr>
                <w:rFonts w:eastAsia="Times New Roman" w:cs="Times New Roman"/>
              </w:rPr>
            </w:pPr>
            <w:r>
              <w:rPr>
                <w:rFonts w:cs="Calibri"/>
                <w:color w:val="000000"/>
                <w:szCs w:val="22"/>
              </w:rPr>
              <w:t>48.4</w:t>
            </w:r>
          </w:p>
        </w:tc>
        <w:tc>
          <w:tcPr>
            <w:tcW w:w="0" w:type="auto"/>
            <w:tcBorders>
              <w:top w:val="single" w:sz="4" w:space="0" w:color="auto"/>
              <w:left w:val="single" w:sz="12" w:space="0" w:color="auto"/>
              <w:bottom w:val="single" w:sz="4" w:space="0" w:color="auto"/>
              <w:right w:val="nil"/>
            </w:tcBorders>
            <w:shd w:val="clear" w:color="auto" w:fill="auto"/>
            <w:noWrap/>
            <w:vAlign w:val="center"/>
            <w:hideMark/>
          </w:tcPr>
          <w:p w14:paraId="38581F3D" w14:textId="7591E025" w:rsidR="00E56220" w:rsidRPr="00ED3B08" w:rsidRDefault="00E56220" w:rsidP="007B4276">
            <w:pPr>
              <w:spacing w:after="0" w:line="240" w:lineRule="auto"/>
              <w:jc w:val="center"/>
              <w:rPr>
                <w:rFonts w:eastAsia="Times New Roman" w:cs="Times New Roman"/>
              </w:rPr>
            </w:pPr>
            <w:r>
              <w:rPr>
                <w:rFonts w:cs="Calibri"/>
                <w:color w:val="000000"/>
                <w:szCs w:val="22"/>
              </w:rPr>
              <w:t>5</w:t>
            </w:r>
          </w:p>
        </w:tc>
        <w:tc>
          <w:tcPr>
            <w:tcW w:w="0" w:type="auto"/>
            <w:tcBorders>
              <w:top w:val="nil"/>
              <w:left w:val="nil"/>
              <w:bottom w:val="single" w:sz="4" w:space="0" w:color="auto"/>
            </w:tcBorders>
            <w:shd w:val="clear" w:color="auto" w:fill="auto"/>
            <w:noWrap/>
            <w:vAlign w:val="center"/>
            <w:hideMark/>
          </w:tcPr>
          <w:p w14:paraId="27B3474C" w14:textId="512E048D" w:rsidR="00E56220" w:rsidRPr="00ED3B08" w:rsidRDefault="00E56220" w:rsidP="007B4276">
            <w:pPr>
              <w:spacing w:after="0" w:line="240" w:lineRule="auto"/>
              <w:jc w:val="center"/>
              <w:rPr>
                <w:rFonts w:eastAsia="Times New Roman" w:cs="Times New Roman"/>
              </w:rPr>
            </w:pPr>
            <w:r>
              <w:rPr>
                <w:rFonts w:cs="Calibri"/>
                <w:szCs w:val="22"/>
              </w:rPr>
              <w:t>0.3%</w:t>
            </w:r>
          </w:p>
        </w:tc>
        <w:tc>
          <w:tcPr>
            <w:tcW w:w="0" w:type="auto"/>
            <w:tcBorders>
              <w:top w:val="nil"/>
              <w:left w:val="nil"/>
              <w:bottom w:val="single" w:sz="4" w:space="0" w:color="auto"/>
              <w:right w:val="single" w:sz="12" w:space="0" w:color="auto"/>
            </w:tcBorders>
            <w:shd w:val="clear" w:color="auto" w:fill="auto"/>
            <w:noWrap/>
            <w:vAlign w:val="center"/>
            <w:hideMark/>
          </w:tcPr>
          <w:p w14:paraId="23C2E3CF" w14:textId="37845F08" w:rsidR="00E56220" w:rsidRPr="00ED3B08" w:rsidRDefault="00E56220" w:rsidP="007B4276">
            <w:pPr>
              <w:spacing w:after="0" w:line="240" w:lineRule="auto"/>
              <w:jc w:val="center"/>
              <w:rPr>
                <w:rFonts w:eastAsia="Times New Roman" w:cs="Times New Roman"/>
              </w:rPr>
            </w:pPr>
            <w:r>
              <w:rPr>
                <w:rFonts w:cs="Calibri"/>
                <w:color w:val="000000"/>
                <w:szCs w:val="22"/>
              </w:rPr>
              <w:t>17.0</w:t>
            </w:r>
          </w:p>
        </w:tc>
      </w:tr>
      <w:tr w:rsidR="00E56220" w14:paraId="529A82EE" w14:textId="77777777" w:rsidTr="00C464CD">
        <w:trPr>
          <w:trHeight w:val="300"/>
        </w:trPr>
        <w:tc>
          <w:tcPr>
            <w:tcW w:w="0" w:type="auto"/>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4F7FD1A2" w14:textId="60642BFB" w:rsidR="00E56220" w:rsidRDefault="00E56220" w:rsidP="00E56220">
            <w:pPr>
              <w:spacing w:after="0" w:line="240" w:lineRule="auto"/>
              <w:rPr>
                <w:rFonts w:cs="Calibri"/>
                <w:color w:val="000000"/>
                <w:szCs w:val="22"/>
              </w:rPr>
            </w:pPr>
            <w:r>
              <w:rPr>
                <w:rFonts w:cs="Calibri"/>
                <w:color w:val="000000"/>
                <w:szCs w:val="22"/>
              </w:rPr>
              <w:t xml:space="preserve">65+ </w:t>
            </w:r>
          </w:p>
        </w:tc>
        <w:tc>
          <w:tcPr>
            <w:tcW w:w="0" w:type="auto"/>
            <w:tcBorders>
              <w:top w:val="nil"/>
              <w:left w:val="single" w:sz="12" w:space="0" w:color="auto"/>
              <w:bottom w:val="single" w:sz="4" w:space="0" w:color="auto"/>
              <w:right w:val="nil"/>
            </w:tcBorders>
            <w:shd w:val="clear" w:color="auto" w:fill="auto"/>
            <w:noWrap/>
            <w:vAlign w:val="center"/>
            <w:hideMark/>
          </w:tcPr>
          <w:p w14:paraId="759A0AB1" w14:textId="3687EAC9" w:rsidR="00E56220" w:rsidRPr="00ED3B08" w:rsidRDefault="00E56220" w:rsidP="007B4276">
            <w:pPr>
              <w:spacing w:after="0" w:line="240" w:lineRule="auto"/>
              <w:jc w:val="center"/>
              <w:rPr>
                <w:rFonts w:eastAsia="Times New Roman" w:cs="Times New Roman"/>
              </w:rPr>
            </w:pPr>
            <w:r>
              <w:rPr>
                <w:rFonts w:cs="Calibri"/>
                <w:color w:val="000000"/>
                <w:szCs w:val="22"/>
              </w:rPr>
              <w:t>7</w:t>
            </w:r>
          </w:p>
        </w:tc>
        <w:tc>
          <w:tcPr>
            <w:tcW w:w="0" w:type="auto"/>
            <w:tcBorders>
              <w:top w:val="nil"/>
              <w:left w:val="nil"/>
              <w:bottom w:val="single" w:sz="4" w:space="0" w:color="auto"/>
            </w:tcBorders>
            <w:shd w:val="clear" w:color="auto" w:fill="auto"/>
            <w:noWrap/>
            <w:vAlign w:val="center"/>
            <w:hideMark/>
          </w:tcPr>
          <w:p w14:paraId="31991626" w14:textId="16A5B788" w:rsidR="00E56220" w:rsidRPr="00ED3B08" w:rsidRDefault="00E56220" w:rsidP="007B4276">
            <w:pPr>
              <w:spacing w:after="0" w:line="240" w:lineRule="auto"/>
              <w:jc w:val="center"/>
              <w:rPr>
                <w:rFonts w:eastAsia="Times New Roman" w:cs="Times New Roman"/>
              </w:rPr>
            </w:pPr>
            <w:r>
              <w:rPr>
                <w:rFonts w:cs="Calibri"/>
                <w:szCs w:val="22"/>
              </w:rPr>
              <w:t>0.3%</w:t>
            </w:r>
          </w:p>
        </w:tc>
        <w:tc>
          <w:tcPr>
            <w:tcW w:w="0" w:type="auto"/>
            <w:tcBorders>
              <w:top w:val="nil"/>
              <w:left w:val="nil"/>
              <w:bottom w:val="single" w:sz="4" w:space="0" w:color="auto"/>
              <w:right w:val="single" w:sz="12" w:space="0" w:color="auto"/>
            </w:tcBorders>
            <w:shd w:val="clear" w:color="auto" w:fill="auto"/>
            <w:noWrap/>
            <w:vAlign w:val="center"/>
            <w:hideMark/>
          </w:tcPr>
          <w:p w14:paraId="58F36E5E" w14:textId="097C561A" w:rsidR="00E56220" w:rsidRPr="00ED3B08" w:rsidRDefault="00E56220" w:rsidP="007B4276">
            <w:pPr>
              <w:spacing w:after="0" w:line="240" w:lineRule="auto"/>
              <w:jc w:val="center"/>
              <w:rPr>
                <w:rFonts w:eastAsia="Times New Roman" w:cs="Times New Roman"/>
              </w:rPr>
            </w:pPr>
            <w:r>
              <w:rPr>
                <w:rFonts w:cs="Calibri"/>
                <w:color w:val="000000"/>
                <w:szCs w:val="22"/>
              </w:rPr>
              <w:t>10.0</w:t>
            </w:r>
          </w:p>
        </w:tc>
        <w:tc>
          <w:tcPr>
            <w:tcW w:w="0" w:type="auto"/>
            <w:tcBorders>
              <w:top w:val="nil"/>
              <w:left w:val="single" w:sz="12" w:space="0" w:color="auto"/>
              <w:bottom w:val="single" w:sz="4" w:space="0" w:color="auto"/>
              <w:right w:val="nil"/>
            </w:tcBorders>
            <w:shd w:val="clear" w:color="auto" w:fill="auto"/>
            <w:noWrap/>
            <w:vAlign w:val="center"/>
            <w:hideMark/>
          </w:tcPr>
          <w:p w14:paraId="0DDDFFB1" w14:textId="518B4EE2" w:rsidR="00E56220" w:rsidRPr="00ED3B08" w:rsidRDefault="00E56220" w:rsidP="007B4276">
            <w:pPr>
              <w:spacing w:after="0" w:line="240" w:lineRule="auto"/>
              <w:jc w:val="center"/>
              <w:rPr>
                <w:rFonts w:eastAsia="Times New Roman" w:cs="Times New Roman"/>
              </w:rPr>
            </w:pPr>
            <w:r>
              <w:rPr>
                <w:rFonts w:cs="Calibri"/>
                <w:color w:val="000000"/>
                <w:szCs w:val="22"/>
              </w:rPr>
              <w:t>6</w:t>
            </w:r>
          </w:p>
        </w:tc>
        <w:tc>
          <w:tcPr>
            <w:tcW w:w="0" w:type="auto"/>
            <w:tcBorders>
              <w:top w:val="nil"/>
              <w:left w:val="nil"/>
              <w:bottom w:val="single" w:sz="4" w:space="0" w:color="auto"/>
            </w:tcBorders>
            <w:shd w:val="clear" w:color="auto" w:fill="auto"/>
            <w:noWrap/>
            <w:vAlign w:val="center"/>
            <w:hideMark/>
          </w:tcPr>
          <w:p w14:paraId="18A6E03A" w14:textId="7EF2D510" w:rsidR="00E56220" w:rsidRPr="00ED3B08" w:rsidRDefault="00E56220" w:rsidP="007B4276">
            <w:pPr>
              <w:spacing w:after="0" w:line="240" w:lineRule="auto"/>
              <w:jc w:val="center"/>
              <w:rPr>
                <w:rFonts w:eastAsia="Times New Roman" w:cs="Times New Roman"/>
              </w:rPr>
            </w:pPr>
            <w:r>
              <w:rPr>
                <w:rFonts w:cs="Calibri"/>
                <w:szCs w:val="22"/>
              </w:rPr>
              <w:t>0.6%</w:t>
            </w:r>
          </w:p>
        </w:tc>
        <w:tc>
          <w:tcPr>
            <w:tcW w:w="0" w:type="auto"/>
            <w:tcBorders>
              <w:top w:val="nil"/>
              <w:left w:val="nil"/>
              <w:bottom w:val="single" w:sz="4" w:space="0" w:color="auto"/>
              <w:right w:val="single" w:sz="12" w:space="0" w:color="auto"/>
            </w:tcBorders>
            <w:shd w:val="clear" w:color="auto" w:fill="auto"/>
            <w:noWrap/>
            <w:vAlign w:val="center"/>
            <w:hideMark/>
          </w:tcPr>
          <w:p w14:paraId="54F4CA04" w14:textId="1629E7FF" w:rsidR="00E56220" w:rsidRPr="00ED3B08" w:rsidRDefault="00E56220" w:rsidP="007B4276">
            <w:pPr>
              <w:spacing w:after="0" w:line="240" w:lineRule="auto"/>
              <w:jc w:val="center"/>
              <w:rPr>
                <w:rFonts w:eastAsia="Times New Roman" w:cs="Times New Roman"/>
              </w:rPr>
            </w:pPr>
            <w:r>
              <w:rPr>
                <w:rFonts w:cs="Calibri"/>
                <w:color w:val="000000"/>
                <w:szCs w:val="22"/>
              </w:rPr>
              <w:t>18.3</w:t>
            </w:r>
          </w:p>
        </w:tc>
        <w:tc>
          <w:tcPr>
            <w:tcW w:w="0" w:type="auto"/>
            <w:tcBorders>
              <w:top w:val="nil"/>
              <w:left w:val="single" w:sz="12" w:space="0" w:color="auto"/>
              <w:bottom w:val="single" w:sz="4" w:space="0" w:color="auto"/>
              <w:right w:val="nil"/>
            </w:tcBorders>
            <w:shd w:val="clear" w:color="auto" w:fill="auto"/>
            <w:noWrap/>
            <w:vAlign w:val="center"/>
            <w:hideMark/>
          </w:tcPr>
          <w:p w14:paraId="4DF6D717" w14:textId="3B2226AE" w:rsidR="00E56220" w:rsidRPr="00ED3B08" w:rsidRDefault="00E56220" w:rsidP="007B4276">
            <w:pPr>
              <w:spacing w:after="0" w:line="240" w:lineRule="auto"/>
              <w:jc w:val="center"/>
              <w:rPr>
                <w:rFonts w:eastAsia="Times New Roman" w:cs="Times New Roman"/>
              </w:rPr>
            </w:pPr>
            <w:r>
              <w:rPr>
                <w:rFonts w:cs="Calibri"/>
                <w:color w:val="000000"/>
                <w:szCs w:val="22"/>
              </w:rPr>
              <w:t>1</w:t>
            </w:r>
          </w:p>
        </w:tc>
        <w:tc>
          <w:tcPr>
            <w:tcW w:w="0" w:type="auto"/>
            <w:tcBorders>
              <w:top w:val="nil"/>
              <w:left w:val="nil"/>
              <w:bottom w:val="single" w:sz="4" w:space="0" w:color="auto"/>
            </w:tcBorders>
            <w:shd w:val="clear" w:color="auto" w:fill="auto"/>
            <w:noWrap/>
            <w:vAlign w:val="center"/>
            <w:hideMark/>
          </w:tcPr>
          <w:p w14:paraId="11A66CD1" w14:textId="3E8F0444" w:rsidR="00E56220" w:rsidRPr="00ED3B08" w:rsidRDefault="00E56220" w:rsidP="007B4276">
            <w:pPr>
              <w:spacing w:after="0" w:line="240" w:lineRule="auto"/>
              <w:jc w:val="center"/>
              <w:rPr>
                <w:rFonts w:eastAsia="Times New Roman" w:cs="Times New Roman"/>
              </w:rPr>
            </w:pPr>
            <w:r>
              <w:rPr>
                <w:rFonts w:cs="Calibri"/>
                <w:szCs w:val="22"/>
              </w:rPr>
              <w:t>0.1%</w:t>
            </w:r>
          </w:p>
        </w:tc>
        <w:tc>
          <w:tcPr>
            <w:tcW w:w="0" w:type="auto"/>
            <w:tcBorders>
              <w:top w:val="nil"/>
              <w:left w:val="nil"/>
              <w:bottom w:val="single" w:sz="4" w:space="0" w:color="auto"/>
              <w:right w:val="single" w:sz="12" w:space="0" w:color="auto"/>
            </w:tcBorders>
            <w:shd w:val="clear" w:color="auto" w:fill="auto"/>
            <w:noWrap/>
            <w:vAlign w:val="center"/>
            <w:hideMark/>
          </w:tcPr>
          <w:p w14:paraId="38A95123" w14:textId="0AE4B295" w:rsidR="00E56220" w:rsidRPr="00ED3B08" w:rsidRDefault="00E56220" w:rsidP="007B4276">
            <w:pPr>
              <w:spacing w:after="0" w:line="240" w:lineRule="auto"/>
              <w:jc w:val="center"/>
              <w:rPr>
                <w:rFonts w:eastAsia="Times New Roman" w:cs="Times New Roman"/>
              </w:rPr>
            </w:pPr>
            <w:r>
              <w:rPr>
                <w:rFonts w:cs="Calibri"/>
                <w:color w:val="000000"/>
                <w:szCs w:val="22"/>
              </w:rPr>
              <w:t>2.7</w:t>
            </w:r>
          </w:p>
        </w:tc>
      </w:tr>
      <w:tr w:rsidR="00E56220" w14:paraId="170FBD53" w14:textId="77777777" w:rsidTr="00C464CD">
        <w:trPr>
          <w:trHeight w:val="315"/>
        </w:trPr>
        <w:tc>
          <w:tcPr>
            <w:tcW w:w="0" w:type="auto"/>
            <w:tcBorders>
              <w:top w:val="nil"/>
              <w:left w:val="single" w:sz="12" w:space="0" w:color="auto"/>
              <w:bottom w:val="nil"/>
              <w:right w:val="single" w:sz="12" w:space="0" w:color="auto"/>
            </w:tcBorders>
            <w:shd w:val="clear" w:color="000000" w:fill="FFFFFF"/>
            <w:noWrap/>
            <w:vAlign w:val="center"/>
            <w:hideMark/>
          </w:tcPr>
          <w:p w14:paraId="0C9DCECA" w14:textId="72AEFEB1" w:rsidR="00E56220" w:rsidRDefault="00E56220" w:rsidP="00E56220">
            <w:pPr>
              <w:spacing w:after="0" w:line="240" w:lineRule="auto"/>
              <w:rPr>
                <w:rFonts w:cs="Calibri"/>
                <w:color w:val="000000"/>
                <w:szCs w:val="22"/>
              </w:rPr>
            </w:pPr>
            <w:r>
              <w:rPr>
                <w:rFonts w:cs="Calibri"/>
                <w:color w:val="000000"/>
                <w:szCs w:val="22"/>
              </w:rPr>
              <w:t xml:space="preserve">Unknown </w:t>
            </w:r>
          </w:p>
        </w:tc>
        <w:tc>
          <w:tcPr>
            <w:tcW w:w="0" w:type="auto"/>
            <w:tcBorders>
              <w:top w:val="nil"/>
              <w:left w:val="single" w:sz="12" w:space="0" w:color="auto"/>
              <w:bottom w:val="nil"/>
              <w:right w:val="nil"/>
            </w:tcBorders>
            <w:shd w:val="clear" w:color="auto" w:fill="auto"/>
            <w:noWrap/>
            <w:vAlign w:val="center"/>
            <w:hideMark/>
          </w:tcPr>
          <w:p w14:paraId="1D12C532" w14:textId="5C434018" w:rsidR="00E56220" w:rsidRPr="00ED3B08" w:rsidRDefault="00E56220" w:rsidP="007B4276">
            <w:pPr>
              <w:spacing w:after="0" w:line="240" w:lineRule="auto"/>
              <w:jc w:val="center"/>
              <w:rPr>
                <w:rFonts w:eastAsia="Times New Roman" w:cs="Times New Roman"/>
              </w:rPr>
            </w:pPr>
            <w:r>
              <w:rPr>
                <w:rFonts w:cs="Calibri"/>
                <w:color w:val="000000"/>
                <w:szCs w:val="22"/>
              </w:rPr>
              <w:t>2</w:t>
            </w:r>
          </w:p>
        </w:tc>
        <w:tc>
          <w:tcPr>
            <w:tcW w:w="0" w:type="auto"/>
            <w:tcBorders>
              <w:top w:val="nil"/>
              <w:left w:val="nil"/>
              <w:bottom w:val="nil"/>
            </w:tcBorders>
            <w:shd w:val="clear" w:color="auto" w:fill="auto"/>
            <w:noWrap/>
            <w:vAlign w:val="center"/>
            <w:hideMark/>
          </w:tcPr>
          <w:p w14:paraId="7423D046" w14:textId="377CA77B" w:rsidR="00E56220" w:rsidRPr="00ED3B08" w:rsidRDefault="00E56220" w:rsidP="007B4276">
            <w:pPr>
              <w:spacing w:after="0" w:line="240" w:lineRule="auto"/>
              <w:jc w:val="center"/>
              <w:rPr>
                <w:rFonts w:eastAsia="Times New Roman" w:cs="Times New Roman"/>
              </w:rPr>
            </w:pPr>
            <w:r>
              <w:rPr>
                <w:rFonts w:cs="Calibri"/>
                <w:szCs w:val="22"/>
              </w:rPr>
              <w:t>0.1%</w:t>
            </w:r>
          </w:p>
        </w:tc>
        <w:tc>
          <w:tcPr>
            <w:tcW w:w="0" w:type="auto"/>
            <w:tcBorders>
              <w:top w:val="nil"/>
              <w:left w:val="nil"/>
              <w:bottom w:val="nil"/>
              <w:right w:val="single" w:sz="12" w:space="0" w:color="auto"/>
            </w:tcBorders>
            <w:shd w:val="clear" w:color="auto" w:fill="auto"/>
            <w:noWrap/>
            <w:vAlign w:val="center"/>
            <w:hideMark/>
          </w:tcPr>
          <w:p w14:paraId="1CFA07B7" w14:textId="4827D214" w:rsidR="00E56220" w:rsidRPr="00ED3B08" w:rsidRDefault="00E56220" w:rsidP="007B4276">
            <w:pPr>
              <w:spacing w:after="0" w:line="240" w:lineRule="auto"/>
              <w:jc w:val="center"/>
              <w:rPr>
                <w:rFonts w:eastAsia="Times New Roman" w:cs="Times New Roman"/>
              </w:rPr>
            </w:pPr>
            <w:r>
              <w:rPr>
                <w:rFonts w:cs="Calibri"/>
                <w:color w:val="000000"/>
                <w:szCs w:val="22"/>
              </w:rPr>
              <w:t>N/A</w:t>
            </w:r>
          </w:p>
        </w:tc>
        <w:tc>
          <w:tcPr>
            <w:tcW w:w="0" w:type="auto"/>
            <w:tcBorders>
              <w:top w:val="nil"/>
              <w:left w:val="single" w:sz="12" w:space="0" w:color="auto"/>
              <w:bottom w:val="nil"/>
              <w:right w:val="nil"/>
            </w:tcBorders>
            <w:shd w:val="clear" w:color="auto" w:fill="auto"/>
            <w:noWrap/>
            <w:vAlign w:val="center"/>
            <w:hideMark/>
          </w:tcPr>
          <w:p w14:paraId="3F06BBBE" w14:textId="0830B3A3" w:rsidR="00E56220" w:rsidRPr="00ED3B08" w:rsidRDefault="00E56220" w:rsidP="007B4276">
            <w:pPr>
              <w:spacing w:after="0" w:line="240" w:lineRule="auto"/>
              <w:jc w:val="center"/>
              <w:rPr>
                <w:rFonts w:eastAsia="Times New Roman" w:cs="Times New Roman"/>
              </w:rPr>
            </w:pPr>
            <w:r>
              <w:rPr>
                <w:rFonts w:cs="Calibri"/>
                <w:color w:val="000000"/>
                <w:szCs w:val="22"/>
              </w:rPr>
              <w:t>1</w:t>
            </w:r>
          </w:p>
        </w:tc>
        <w:tc>
          <w:tcPr>
            <w:tcW w:w="0" w:type="auto"/>
            <w:tcBorders>
              <w:top w:val="nil"/>
              <w:left w:val="nil"/>
              <w:bottom w:val="nil"/>
            </w:tcBorders>
            <w:shd w:val="clear" w:color="auto" w:fill="auto"/>
            <w:noWrap/>
            <w:vAlign w:val="center"/>
            <w:hideMark/>
          </w:tcPr>
          <w:p w14:paraId="005D2DB6" w14:textId="681296A1" w:rsidR="00E56220" w:rsidRPr="00ED3B08" w:rsidRDefault="00E56220" w:rsidP="007B4276">
            <w:pPr>
              <w:spacing w:after="0" w:line="240" w:lineRule="auto"/>
              <w:jc w:val="center"/>
              <w:rPr>
                <w:rFonts w:eastAsia="Times New Roman" w:cs="Times New Roman"/>
              </w:rPr>
            </w:pPr>
            <w:r>
              <w:rPr>
                <w:rFonts w:cs="Calibri"/>
                <w:szCs w:val="22"/>
              </w:rPr>
              <w:t>0.1%</w:t>
            </w:r>
          </w:p>
        </w:tc>
        <w:tc>
          <w:tcPr>
            <w:tcW w:w="0" w:type="auto"/>
            <w:tcBorders>
              <w:top w:val="nil"/>
              <w:left w:val="nil"/>
              <w:bottom w:val="nil"/>
              <w:right w:val="single" w:sz="12" w:space="0" w:color="auto"/>
            </w:tcBorders>
            <w:shd w:val="clear" w:color="auto" w:fill="auto"/>
            <w:noWrap/>
            <w:vAlign w:val="center"/>
            <w:hideMark/>
          </w:tcPr>
          <w:p w14:paraId="11AF4FC0" w14:textId="4FCBAB3C" w:rsidR="00E56220" w:rsidRPr="00ED3B08" w:rsidRDefault="00E56220" w:rsidP="007B4276">
            <w:pPr>
              <w:spacing w:after="0" w:line="240" w:lineRule="auto"/>
              <w:jc w:val="center"/>
              <w:rPr>
                <w:rFonts w:eastAsia="Times New Roman" w:cs="Times New Roman"/>
              </w:rPr>
            </w:pPr>
            <w:r>
              <w:rPr>
                <w:rFonts w:cs="Calibri"/>
                <w:color w:val="000000"/>
                <w:szCs w:val="22"/>
              </w:rPr>
              <w:t>N/A</w:t>
            </w:r>
          </w:p>
        </w:tc>
        <w:tc>
          <w:tcPr>
            <w:tcW w:w="0" w:type="auto"/>
            <w:tcBorders>
              <w:top w:val="nil"/>
              <w:left w:val="single" w:sz="12" w:space="0" w:color="auto"/>
              <w:bottom w:val="single" w:sz="8" w:space="0" w:color="auto"/>
              <w:right w:val="nil"/>
            </w:tcBorders>
            <w:shd w:val="clear" w:color="auto" w:fill="auto"/>
            <w:noWrap/>
            <w:vAlign w:val="center"/>
            <w:hideMark/>
          </w:tcPr>
          <w:p w14:paraId="0D9327CF" w14:textId="4C84F617" w:rsidR="00E56220" w:rsidRPr="00ED3B08" w:rsidRDefault="00E56220" w:rsidP="007B4276">
            <w:pPr>
              <w:spacing w:after="0" w:line="240" w:lineRule="auto"/>
              <w:jc w:val="center"/>
              <w:rPr>
                <w:rFonts w:eastAsia="Times New Roman" w:cs="Times New Roman"/>
              </w:rPr>
            </w:pPr>
            <w:r>
              <w:rPr>
                <w:rFonts w:cs="Calibri"/>
                <w:color w:val="000000"/>
                <w:szCs w:val="22"/>
              </w:rPr>
              <w:t>1</w:t>
            </w:r>
          </w:p>
        </w:tc>
        <w:tc>
          <w:tcPr>
            <w:tcW w:w="0" w:type="auto"/>
            <w:tcBorders>
              <w:top w:val="nil"/>
              <w:left w:val="nil"/>
              <w:bottom w:val="nil"/>
            </w:tcBorders>
            <w:shd w:val="clear" w:color="auto" w:fill="auto"/>
            <w:noWrap/>
            <w:vAlign w:val="center"/>
            <w:hideMark/>
          </w:tcPr>
          <w:p w14:paraId="616AF4BD" w14:textId="21EC619E" w:rsidR="00E56220" w:rsidRPr="00ED3B08" w:rsidRDefault="00E56220" w:rsidP="007B4276">
            <w:pPr>
              <w:spacing w:after="0" w:line="240" w:lineRule="auto"/>
              <w:jc w:val="center"/>
              <w:rPr>
                <w:rFonts w:eastAsia="Times New Roman" w:cs="Times New Roman"/>
              </w:rPr>
            </w:pPr>
            <w:r>
              <w:rPr>
                <w:rFonts w:cs="Calibri"/>
                <w:szCs w:val="22"/>
              </w:rPr>
              <w:t>0.1%</w:t>
            </w:r>
          </w:p>
        </w:tc>
        <w:tc>
          <w:tcPr>
            <w:tcW w:w="0" w:type="auto"/>
            <w:tcBorders>
              <w:top w:val="nil"/>
              <w:left w:val="nil"/>
              <w:bottom w:val="single" w:sz="8" w:space="0" w:color="auto"/>
              <w:right w:val="single" w:sz="12" w:space="0" w:color="auto"/>
            </w:tcBorders>
            <w:shd w:val="clear" w:color="auto" w:fill="auto"/>
            <w:noWrap/>
            <w:vAlign w:val="center"/>
            <w:hideMark/>
          </w:tcPr>
          <w:p w14:paraId="5F3BE010" w14:textId="636465D6" w:rsidR="00E56220" w:rsidRPr="00ED3B08" w:rsidRDefault="00E56220" w:rsidP="007B4276">
            <w:pPr>
              <w:spacing w:after="0" w:line="240" w:lineRule="auto"/>
              <w:jc w:val="center"/>
              <w:rPr>
                <w:rFonts w:eastAsia="Times New Roman" w:cs="Times New Roman"/>
              </w:rPr>
            </w:pPr>
            <w:r>
              <w:rPr>
                <w:rFonts w:cs="Calibri"/>
                <w:color w:val="000000"/>
                <w:szCs w:val="22"/>
              </w:rPr>
              <w:t>N/A</w:t>
            </w:r>
          </w:p>
        </w:tc>
      </w:tr>
      <w:tr w:rsidR="00E56220" w14:paraId="517F2462" w14:textId="77777777" w:rsidTr="00C464CD">
        <w:trPr>
          <w:trHeight w:val="315"/>
        </w:trPr>
        <w:tc>
          <w:tcPr>
            <w:tcW w:w="0" w:type="auto"/>
            <w:tcBorders>
              <w:top w:val="single" w:sz="8" w:space="0" w:color="auto"/>
              <w:left w:val="single" w:sz="12" w:space="0" w:color="auto"/>
              <w:bottom w:val="single" w:sz="12" w:space="0" w:color="auto"/>
              <w:right w:val="single" w:sz="12" w:space="0" w:color="auto"/>
            </w:tcBorders>
            <w:shd w:val="clear" w:color="auto" w:fill="DEEAF6" w:themeFill="accent5" w:themeFillTint="33"/>
            <w:noWrap/>
            <w:vAlign w:val="center"/>
            <w:hideMark/>
          </w:tcPr>
          <w:p w14:paraId="51DEE820" w14:textId="22899733" w:rsidR="00E56220" w:rsidRDefault="00E56220" w:rsidP="00E56220">
            <w:pPr>
              <w:spacing w:after="0" w:line="240" w:lineRule="auto"/>
              <w:rPr>
                <w:rFonts w:cs="Calibri"/>
                <w:b/>
                <w:bCs/>
                <w:color w:val="000000"/>
                <w:szCs w:val="22"/>
              </w:rPr>
            </w:pPr>
            <w:r>
              <w:rPr>
                <w:rFonts w:cs="Calibri"/>
                <w:b/>
                <w:bCs/>
                <w:color w:val="000000"/>
                <w:szCs w:val="22"/>
              </w:rPr>
              <w:t xml:space="preserve">Total </w:t>
            </w:r>
          </w:p>
        </w:tc>
        <w:tc>
          <w:tcPr>
            <w:tcW w:w="0" w:type="auto"/>
            <w:tcBorders>
              <w:top w:val="single" w:sz="8" w:space="0" w:color="auto"/>
              <w:left w:val="single" w:sz="12" w:space="0" w:color="auto"/>
              <w:bottom w:val="single" w:sz="12" w:space="0" w:color="auto"/>
              <w:right w:val="nil"/>
            </w:tcBorders>
            <w:shd w:val="clear" w:color="auto" w:fill="DEEAF6" w:themeFill="accent5" w:themeFillTint="33"/>
            <w:noWrap/>
            <w:vAlign w:val="center"/>
            <w:hideMark/>
          </w:tcPr>
          <w:p w14:paraId="6F7BFEB2" w14:textId="2D835AB6" w:rsidR="00E56220" w:rsidRPr="00ED3B08" w:rsidRDefault="00E56220" w:rsidP="007B4276">
            <w:pPr>
              <w:spacing w:after="0" w:line="240" w:lineRule="auto"/>
              <w:jc w:val="center"/>
              <w:rPr>
                <w:rFonts w:eastAsia="Times New Roman" w:cs="Times New Roman"/>
                <w:b/>
              </w:rPr>
            </w:pPr>
            <w:r>
              <w:rPr>
                <w:rFonts w:cs="Calibri"/>
                <w:b/>
                <w:bCs/>
                <w:color w:val="000000"/>
                <w:szCs w:val="22"/>
              </w:rPr>
              <w:t>2,729</w:t>
            </w:r>
          </w:p>
        </w:tc>
        <w:tc>
          <w:tcPr>
            <w:tcW w:w="0" w:type="auto"/>
            <w:tcBorders>
              <w:top w:val="single" w:sz="8" w:space="0" w:color="auto"/>
              <w:left w:val="nil"/>
              <w:bottom w:val="single" w:sz="12" w:space="0" w:color="auto"/>
            </w:tcBorders>
            <w:shd w:val="clear" w:color="auto" w:fill="DEEAF6" w:themeFill="accent5" w:themeFillTint="33"/>
            <w:noWrap/>
            <w:vAlign w:val="center"/>
            <w:hideMark/>
          </w:tcPr>
          <w:p w14:paraId="02E6E229" w14:textId="448028E4" w:rsidR="00E56220" w:rsidRPr="00ED3B08" w:rsidRDefault="00E56220" w:rsidP="007B4276">
            <w:pPr>
              <w:spacing w:after="0" w:line="240" w:lineRule="auto"/>
              <w:jc w:val="center"/>
              <w:rPr>
                <w:rFonts w:eastAsia="Times New Roman" w:cs="Times New Roman"/>
                <w:b/>
              </w:rPr>
            </w:pPr>
            <w:r>
              <w:rPr>
                <w:rFonts w:cs="Calibri"/>
                <w:b/>
                <w:bCs/>
                <w:color w:val="000000"/>
                <w:szCs w:val="22"/>
              </w:rPr>
              <w:t>100.0%</w:t>
            </w:r>
          </w:p>
        </w:tc>
        <w:tc>
          <w:tcPr>
            <w:tcW w:w="0" w:type="auto"/>
            <w:tcBorders>
              <w:top w:val="single" w:sz="8" w:space="0" w:color="auto"/>
              <w:left w:val="nil"/>
              <w:bottom w:val="single" w:sz="12" w:space="0" w:color="auto"/>
              <w:right w:val="single" w:sz="12" w:space="0" w:color="auto"/>
            </w:tcBorders>
            <w:shd w:val="clear" w:color="auto" w:fill="DEEAF6" w:themeFill="accent5" w:themeFillTint="33"/>
            <w:noWrap/>
            <w:vAlign w:val="center"/>
            <w:hideMark/>
          </w:tcPr>
          <w:p w14:paraId="6E7EFD28" w14:textId="3142AD17" w:rsidR="00E56220" w:rsidRPr="00ED3B08" w:rsidRDefault="00E56220" w:rsidP="007B4276">
            <w:pPr>
              <w:spacing w:after="0" w:line="240" w:lineRule="auto"/>
              <w:jc w:val="center"/>
              <w:rPr>
                <w:rFonts w:eastAsia="Times New Roman" w:cs="Times New Roman"/>
                <w:b/>
              </w:rPr>
            </w:pPr>
            <w:r>
              <w:rPr>
                <w:rFonts w:cs="Calibri"/>
                <w:b/>
                <w:bCs/>
                <w:color w:val="000000"/>
                <w:szCs w:val="22"/>
              </w:rPr>
              <w:t>598.4</w:t>
            </w:r>
          </w:p>
        </w:tc>
        <w:tc>
          <w:tcPr>
            <w:tcW w:w="0" w:type="auto"/>
            <w:tcBorders>
              <w:top w:val="single" w:sz="8" w:space="0" w:color="auto"/>
              <w:left w:val="single" w:sz="12" w:space="0" w:color="auto"/>
              <w:bottom w:val="single" w:sz="12" w:space="0" w:color="auto"/>
              <w:right w:val="nil"/>
            </w:tcBorders>
            <w:shd w:val="clear" w:color="auto" w:fill="DEEAF6" w:themeFill="accent5" w:themeFillTint="33"/>
            <w:noWrap/>
            <w:vAlign w:val="center"/>
            <w:hideMark/>
          </w:tcPr>
          <w:p w14:paraId="18C2E591" w14:textId="5543C1DF" w:rsidR="00E56220" w:rsidRPr="00ED3B08" w:rsidRDefault="00E56220" w:rsidP="007B4276">
            <w:pPr>
              <w:spacing w:after="0" w:line="240" w:lineRule="auto"/>
              <w:jc w:val="center"/>
              <w:rPr>
                <w:rFonts w:eastAsia="Times New Roman" w:cs="Times New Roman"/>
                <w:b/>
              </w:rPr>
            </w:pPr>
            <w:r>
              <w:rPr>
                <w:rFonts w:cs="Calibri"/>
                <w:b/>
                <w:bCs/>
                <w:color w:val="000000"/>
                <w:szCs w:val="22"/>
              </w:rPr>
              <w:t>1,037</w:t>
            </w:r>
          </w:p>
        </w:tc>
        <w:tc>
          <w:tcPr>
            <w:tcW w:w="0" w:type="auto"/>
            <w:tcBorders>
              <w:top w:val="single" w:sz="8" w:space="0" w:color="auto"/>
              <w:left w:val="nil"/>
              <w:bottom w:val="single" w:sz="12" w:space="0" w:color="auto"/>
            </w:tcBorders>
            <w:shd w:val="clear" w:color="auto" w:fill="DEEAF6" w:themeFill="accent5" w:themeFillTint="33"/>
            <w:noWrap/>
            <w:vAlign w:val="center"/>
            <w:hideMark/>
          </w:tcPr>
          <w:p w14:paraId="07EDA3CD" w14:textId="4EE383F4" w:rsidR="00E56220" w:rsidRPr="00ED3B08" w:rsidRDefault="00E56220" w:rsidP="007B4276">
            <w:pPr>
              <w:spacing w:after="0" w:line="240" w:lineRule="auto"/>
              <w:jc w:val="center"/>
              <w:rPr>
                <w:rFonts w:eastAsia="Times New Roman" w:cs="Times New Roman"/>
                <w:b/>
              </w:rPr>
            </w:pPr>
            <w:r>
              <w:rPr>
                <w:rFonts w:cs="Calibri"/>
                <w:b/>
                <w:bCs/>
                <w:szCs w:val="22"/>
              </w:rPr>
              <w:t>100.0%</w:t>
            </w:r>
          </w:p>
        </w:tc>
        <w:tc>
          <w:tcPr>
            <w:tcW w:w="0" w:type="auto"/>
            <w:tcBorders>
              <w:top w:val="single" w:sz="8" w:space="0" w:color="auto"/>
              <w:left w:val="nil"/>
              <w:bottom w:val="single" w:sz="12" w:space="0" w:color="auto"/>
              <w:right w:val="single" w:sz="12" w:space="0" w:color="auto"/>
            </w:tcBorders>
            <w:shd w:val="clear" w:color="auto" w:fill="DEEAF6" w:themeFill="accent5" w:themeFillTint="33"/>
            <w:noWrap/>
            <w:vAlign w:val="center"/>
            <w:hideMark/>
          </w:tcPr>
          <w:p w14:paraId="42B1A4D2" w14:textId="7944050A" w:rsidR="00E56220" w:rsidRPr="00ED3B08" w:rsidRDefault="00E56220" w:rsidP="007B4276">
            <w:pPr>
              <w:spacing w:after="0" w:line="240" w:lineRule="auto"/>
              <w:jc w:val="center"/>
              <w:rPr>
                <w:rFonts w:eastAsia="Times New Roman" w:cs="Times New Roman"/>
                <w:b/>
              </w:rPr>
            </w:pPr>
            <w:r>
              <w:rPr>
                <w:rFonts w:cs="Calibri"/>
                <w:b/>
                <w:bCs/>
                <w:color w:val="000000"/>
                <w:szCs w:val="22"/>
              </w:rPr>
              <w:t>452.3</w:t>
            </w:r>
          </w:p>
        </w:tc>
        <w:tc>
          <w:tcPr>
            <w:tcW w:w="0" w:type="auto"/>
            <w:tcBorders>
              <w:top w:val="nil"/>
              <w:left w:val="single" w:sz="12" w:space="0" w:color="auto"/>
              <w:bottom w:val="single" w:sz="12" w:space="0" w:color="auto"/>
              <w:right w:val="nil"/>
            </w:tcBorders>
            <w:shd w:val="clear" w:color="auto" w:fill="DEEAF6" w:themeFill="accent5" w:themeFillTint="33"/>
            <w:noWrap/>
            <w:vAlign w:val="center"/>
            <w:hideMark/>
          </w:tcPr>
          <w:p w14:paraId="340CF2B8" w14:textId="3E334133" w:rsidR="00E56220" w:rsidRPr="00ED3B08" w:rsidRDefault="00E56220" w:rsidP="007B4276">
            <w:pPr>
              <w:spacing w:after="0" w:line="240" w:lineRule="auto"/>
              <w:jc w:val="center"/>
              <w:rPr>
                <w:rFonts w:eastAsia="Times New Roman" w:cs="Times New Roman"/>
                <w:b/>
              </w:rPr>
            </w:pPr>
            <w:r>
              <w:rPr>
                <w:rFonts w:cs="Calibri"/>
                <w:b/>
                <w:bCs/>
                <w:color w:val="000000"/>
                <w:szCs w:val="22"/>
              </w:rPr>
              <w:t>1,671</w:t>
            </w:r>
          </w:p>
        </w:tc>
        <w:tc>
          <w:tcPr>
            <w:tcW w:w="0" w:type="auto"/>
            <w:tcBorders>
              <w:top w:val="single" w:sz="8" w:space="0" w:color="auto"/>
              <w:left w:val="nil"/>
              <w:bottom w:val="single" w:sz="12" w:space="0" w:color="auto"/>
            </w:tcBorders>
            <w:shd w:val="clear" w:color="auto" w:fill="DEEAF6" w:themeFill="accent5" w:themeFillTint="33"/>
            <w:noWrap/>
            <w:vAlign w:val="center"/>
            <w:hideMark/>
          </w:tcPr>
          <w:p w14:paraId="6FC83BEE" w14:textId="25EF342E" w:rsidR="00E56220" w:rsidRPr="00ED3B08" w:rsidRDefault="00E56220" w:rsidP="007B4276">
            <w:pPr>
              <w:spacing w:after="0" w:line="240" w:lineRule="auto"/>
              <w:jc w:val="center"/>
              <w:rPr>
                <w:rFonts w:eastAsia="Times New Roman" w:cs="Times New Roman"/>
                <w:b/>
              </w:rPr>
            </w:pPr>
            <w:r>
              <w:rPr>
                <w:rFonts w:cs="Calibri"/>
                <w:b/>
                <w:bCs/>
                <w:szCs w:val="22"/>
              </w:rPr>
              <w:t>100.0%</w:t>
            </w:r>
          </w:p>
        </w:tc>
        <w:tc>
          <w:tcPr>
            <w:tcW w:w="0" w:type="auto"/>
            <w:tcBorders>
              <w:top w:val="nil"/>
              <w:left w:val="nil"/>
              <w:bottom w:val="single" w:sz="12" w:space="0" w:color="auto"/>
              <w:right w:val="single" w:sz="12" w:space="0" w:color="auto"/>
            </w:tcBorders>
            <w:shd w:val="clear" w:color="auto" w:fill="DEEAF6" w:themeFill="accent5" w:themeFillTint="33"/>
            <w:noWrap/>
            <w:vAlign w:val="center"/>
            <w:hideMark/>
          </w:tcPr>
          <w:p w14:paraId="6FB0176A" w14:textId="0A1B1669" w:rsidR="00E56220" w:rsidRPr="00ED3B08" w:rsidRDefault="00E56220" w:rsidP="007B4276">
            <w:pPr>
              <w:spacing w:after="0" w:line="240" w:lineRule="auto"/>
              <w:jc w:val="center"/>
              <w:rPr>
                <w:rFonts w:eastAsia="Times New Roman" w:cs="Times New Roman"/>
                <w:b/>
              </w:rPr>
            </w:pPr>
            <w:r>
              <w:rPr>
                <w:rFonts w:cs="Calibri"/>
                <w:b/>
                <w:bCs/>
                <w:color w:val="000000"/>
                <w:szCs w:val="22"/>
              </w:rPr>
              <w:t>736.9</w:t>
            </w:r>
          </w:p>
        </w:tc>
      </w:tr>
    </w:tbl>
    <w:p w14:paraId="44951E19" w14:textId="77777777" w:rsidR="00E56220" w:rsidRDefault="00E56220" w:rsidP="001D249A">
      <w:pPr>
        <w:spacing w:after="0" w:line="240" w:lineRule="auto"/>
        <w:rPr>
          <w:i/>
          <w:sz w:val="16"/>
          <w:szCs w:val="16"/>
        </w:rPr>
      </w:pPr>
      <w:r w:rsidRPr="00E56220">
        <w:rPr>
          <w:i/>
          <w:sz w:val="16"/>
          <w:szCs w:val="16"/>
        </w:rPr>
        <w:t>Source: Nevada State Health Division Sexually Transmitted Disease Management Information Systems (STD*MIS), data as of May 2019.</w:t>
      </w:r>
    </w:p>
    <w:p w14:paraId="61F27DB8" w14:textId="6F059795" w:rsidR="00C1474F" w:rsidRPr="001D249A" w:rsidRDefault="00390039" w:rsidP="001D249A">
      <w:pPr>
        <w:spacing w:after="0" w:line="240" w:lineRule="auto"/>
        <w:rPr>
          <w:i/>
          <w:sz w:val="16"/>
          <w:szCs w:val="16"/>
        </w:rPr>
      </w:pPr>
      <w:r>
        <w:rPr>
          <w:rFonts w:cs="Calibri"/>
          <w:i/>
          <w:iCs/>
          <w:color w:val="000000"/>
          <w:sz w:val="16"/>
          <w:szCs w:val="16"/>
        </w:rPr>
        <w:t>*</w:t>
      </w:r>
      <w:r w:rsidRPr="00DE061F">
        <w:rPr>
          <w:rFonts w:cs="Calibri"/>
          <w:i/>
          <w:iCs/>
          <w:color w:val="000000"/>
          <w:sz w:val="16"/>
          <w:szCs w:val="16"/>
        </w:rPr>
        <w:t>Percent may not equal 100% due</w:t>
      </w:r>
      <w:r>
        <w:rPr>
          <w:rFonts w:cs="Calibri"/>
          <w:i/>
          <w:iCs/>
          <w:color w:val="000000"/>
          <w:sz w:val="16"/>
          <w:szCs w:val="16"/>
        </w:rPr>
        <w:t xml:space="preserve"> to rounding and unknown counts</w:t>
      </w:r>
      <w:r w:rsidR="001D249A" w:rsidRPr="00DE061F">
        <w:rPr>
          <w:i/>
          <w:sz w:val="16"/>
          <w:szCs w:val="16"/>
        </w:rPr>
        <w:t>.</w:t>
      </w:r>
      <w:r w:rsidR="00343870">
        <w:rPr>
          <w:i/>
          <w:sz w:val="16"/>
          <w:szCs w:val="16"/>
        </w:rPr>
        <w:br w:type="page"/>
      </w:r>
    </w:p>
    <w:tbl>
      <w:tblPr>
        <w:tblW w:w="5000" w:type="pct"/>
        <w:jc w:val="center"/>
        <w:tblCellMar>
          <w:left w:w="72" w:type="dxa"/>
          <w:right w:w="72" w:type="dxa"/>
        </w:tblCellMar>
        <w:tblLook w:val="04A0" w:firstRow="1" w:lastRow="0" w:firstColumn="1" w:lastColumn="0" w:noHBand="0" w:noVBand="1"/>
      </w:tblPr>
      <w:tblGrid>
        <w:gridCol w:w="2964"/>
        <w:gridCol w:w="779"/>
        <w:gridCol w:w="956"/>
        <w:gridCol w:w="877"/>
        <w:gridCol w:w="780"/>
        <w:gridCol w:w="957"/>
        <w:gridCol w:w="877"/>
        <w:gridCol w:w="778"/>
        <w:gridCol w:w="957"/>
        <w:gridCol w:w="875"/>
      </w:tblGrid>
      <w:tr w:rsidR="00C1140B" w:rsidRPr="00343870" w14:paraId="3BCD5C6D" w14:textId="77777777" w:rsidTr="001D249A">
        <w:trPr>
          <w:trHeight w:val="345"/>
          <w:jc w:val="center"/>
        </w:trPr>
        <w:tc>
          <w:tcPr>
            <w:tcW w:w="1372" w:type="pct"/>
            <w:vMerge w:val="restart"/>
            <w:tcBorders>
              <w:top w:val="nil"/>
              <w:left w:val="nil"/>
            </w:tcBorders>
            <w:shd w:val="clear" w:color="000000" w:fill="FFFFFF"/>
            <w:noWrap/>
            <w:vAlign w:val="center"/>
          </w:tcPr>
          <w:p w14:paraId="2ECDD77C" w14:textId="77777777" w:rsidR="00C1140B" w:rsidRPr="00343870" w:rsidRDefault="00C1140B" w:rsidP="00C1140B">
            <w:pPr>
              <w:spacing w:after="0" w:line="240" w:lineRule="auto"/>
              <w:jc w:val="center"/>
              <w:rPr>
                <w:rFonts w:eastAsia="Times New Roman" w:cs="Calibri"/>
                <w:color w:val="000000"/>
                <w:szCs w:val="22"/>
              </w:rPr>
            </w:pPr>
            <w:r>
              <w:rPr>
                <w:noProof/>
              </w:rPr>
              <w:lastRenderedPageBreak/>
              <w:drawing>
                <wp:inline distT="0" distB="0" distL="0" distR="0" wp14:anchorId="00C2DA19" wp14:editId="5C673217">
                  <wp:extent cx="1133475" cy="1028700"/>
                  <wp:effectExtent l="0" t="0" r="9525" b="0"/>
                  <wp:docPr id="3" name="Pictur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028700"/>
                          </a:xfrm>
                          <a:prstGeom prst="rect">
                            <a:avLst/>
                          </a:prstGeom>
                          <a:noFill/>
                          <a:ln>
                            <a:noFill/>
                          </a:ln>
                          <a:effectLst/>
                        </pic:spPr>
                      </pic:pic>
                    </a:graphicData>
                  </a:graphic>
                </wp:inline>
              </w:drawing>
            </w:r>
          </w:p>
        </w:tc>
        <w:tc>
          <w:tcPr>
            <w:tcW w:w="3628" w:type="pct"/>
            <w:gridSpan w:val="9"/>
            <w:tcBorders>
              <w:bottom w:val="nil"/>
            </w:tcBorders>
            <w:shd w:val="clear" w:color="auto" w:fill="auto"/>
            <w:noWrap/>
            <w:vAlign w:val="center"/>
          </w:tcPr>
          <w:p w14:paraId="3B5E73A7" w14:textId="77777777" w:rsidR="00C1140B" w:rsidRPr="00C005AE" w:rsidRDefault="00C1140B" w:rsidP="00C1140B">
            <w:pPr>
              <w:spacing w:after="0" w:line="240" w:lineRule="auto"/>
              <w:jc w:val="center"/>
              <w:rPr>
                <w:b/>
                <w:sz w:val="24"/>
              </w:rPr>
            </w:pPr>
            <w:r w:rsidRPr="00C005AE">
              <w:rPr>
                <w:b/>
                <w:sz w:val="24"/>
              </w:rPr>
              <w:t>Division of Public and Beh</w:t>
            </w:r>
            <w:r>
              <w:rPr>
                <w:b/>
                <w:sz w:val="24"/>
              </w:rPr>
              <w:t>avioral Health, STD Prevention &amp;</w:t>
            </w:r>
            <w:r w:rsidRPr="00C005AE">
              <w:rPr>
                <w:b/>
                <w:sz w:val="24"/>
              </w:rPr>
              <w:t xml:space="preserve"> Control Program</w:t>
            </w:r>
          </w:p>
          <w:p w14:paraId="3187A4E3" w14:textId="74827923" w:rsidR="00C1140B" w:rsidRPr="00343870" w:rsidRDefault="00C1140B" w:rsidP="00C1140B">
            <w:pPr>
              <w:spacing w:line="240" w:lineRule="auto"/>
              <w:jc w:val="center"/>
              <w:rPr>
                <w:rFonts w:eastAsia="Times New Roman" w:cs="Calibri"/>
                <w:b/>
                <w:bCs/>
                <w:color w:val="FFFFFF"/>
                <w:sz w:val="26"/>
                <w:szCs w:val="26"/>
              </w:rPr>
            </w:pPr>
            <w:r>
              <w:rPr>
                <w:b/>
                <w:sz w:val="24"/>
              </w:rPr>
              <w:t>Gonorrhea</w:t>
            </w:r>
            <w:r w:rsidRPr="00C005AE">
              <w:rPr>
                <w:b/>
                <w:sz w:val="24"/>
              </w:rPr>
              <w:t xml:space="preserve"> Cases in </w:t>
            </w:r>
            <w:r w:rsidR="00B87C9A">
              <w:rPr>
                <w:b/>
                <w:sz w:val="24"/>
              </w:rPr>
              <w:t>Washoe County</w:t>
            </w:r>
            <w:r w:rsidRPr="00C005AE">
              <w:rPr>
                <w:b/>
                <w:sz w:val="24"/>
              </w:rPr>
              <w:t>,</w:t>
            </w:r>
            <w:r w:rsidR="00B87C9A">
              <w:rPr>
                <w:b/>
                <w:sz w:val="24"/>
              </w:rPr>
              <w:t xml:space="preserve"> Nevada</w:t>
            </w:r>
            <w:r w:rsidR="00E56220">
              <w:rPr>
                <w:b/>
                <w:sz w:val="24"/>
              </w:rPr>
              <w:t xml:space="preserve"> 2018</w:t>
            </w:r>
          </w:p>
        </w:tc>
      </w:tr>
      <w:tr w:rsidR="00390039" w:rsidRPr="00343870" w14:paraId="04DFBE8A" w14:textId="77777777" w:rsidTr="001D249A">
        <w:trPr>
          <w:trHeight w:val="345"/>
          <w:jc w:val="center"/>
        </w:trPr>
        <w:tc>
          <w:tcPr>
            <w:tcW w:w="1372" w:type="pct"/>
            <w:vMerge/>
            <w:tcBorders>
              <w:left w:val="nil"/>
            </w:tcBorders>
            <w:shd w:val="clear" w:color="000000" w:fill="FFFFFF"/>
            <w:noWrap/>
            <w:vAlign w:val="center"/>
            <w:hideMark/>
          </w:tcPr>
          <w:p w14:paraId="505F91C5" w14:textId="77777777" w:rsidR="00390039" w:rsidRPr="00343870" w:rsidRDefault="00390039" w:rsidP="00390039">
            <w:pPr>
              <w:spacing w:after="0" w:line="240" w:lineRule="auto"/>
              <w:rPr>
                <w:rFonts w:eastAsia="Times New Roman" w:cs="Calibri"/>
                <w:color w:val="000000"/>
                <w:szCs w:val="22"/>
              </w:rPr>
            </w:pPr>
          </w:p>
        </w:tc>
        <w:tc>
          <w:tcPr>
            <w:tcW w:w="1209" w:type="pct"/>
            <w:gridSpan w:val="3"/>
            <w:tcBorders>
              <w:top w:val="single" w:sz="12" w:space="0" w:color="auto"/>
              <w:bottom w:val="nil"/>
              <w:right w:val="single" w:sz="12" w:space="0" w:color="auto"/>
            </w:tcBorders>
            <w:shd w:val="clear" w:color="auto" w:fill="1F3864" w:themeFill="accent1" w:themeFillShade="80"/>
            <w:noWrap/>
            <w:vAlign w:val="center"/>
            <w:hideMark/>
          </w:tcPr>
          <w:p w14:paraId="7D681A0A" w14:textId="0F2A1229" w:rsidR="00390039" w:rsidRPr="00343870" w:rsidRDefault="00390039" w:rsidP="00390039">
            <w:pPr>
              <w:spacing w:after="0" w:line="240" w:lineRule="auto"/>
              <w:jc w:val="center"/>
              <w:rPr>
                <w:rFonts w:eastAsia="Times New Roman" w:cs="Calibri"/>
                <w:b/>
                <w:bCs/>
                <w:color w:val="FFFFFF"/>
                <w:sz w:val="26"/>
                <w:szCs w:val="26"/>
              </w:rPr>
            </w:pPr>
            <w:r w:rsidRPr="00343870">
              <w:rPr>
                <w:rFonts w:eastAsia="Times New Roman" w:cs="Calibri"/>
                <w:b/>
                <w:bCs/>
                <w:color w:val="FFFFFF"/>
                <w:sz w:val="26"/>
                <w:szCs w:val="26"/>
              </w:rPr>
              <w:t>Total</w:t>
            </w:r>
          </w:p>
        </w:tc>
        <w:tc>
          <w:tcPr>
            <w:tcW w:w="1210" w:type="pct"/>
            <w:gridSpan w:val="3"/>
            <w:tcBorders>
              <w:top w:val="single" w:sz="12" w:space="0" w:color="auto"/>
              <w:left w:val="single" w:sz="12" w:space="0" w:color="auto"/>
              <w:bottom w:val="nil"/>
              <w:right w:val="single" w:sz="12" w:space="0" w:color="auto"/>
            </w:tcBorders>
            <w:shd w:val="clear" w:color="auto" w:fill="2E74B5" w:themeFill="accent5" w:themeFillShade="BF"/>
            <w:noWrap/>
            <w:vAlign w:val="center"/>
            <w:hideMark/>
          </w:tcPr>
          <w:p w14:paraId="1DBBEBEB" w14:textId="21B1CF8F" w:rsidR="00390039" w:rsidRPr="00343870" w:rsidRDefault="00390039" w:rsidP="00390039">
            <w:pPr>
              <w:spacing w:after="0" w:line="240" w:lineRule="auto"/>
              <w:jc w:val="center"/>
              <w:rPr>
                <w:rFonts w:eastAsia="Times New Roman" w:cs="Calibri"/>
                <w:b/>
                <w:bCs/>
                <w:color w:val="FFFFFF"/>
                <w:sz w:val="26"/>
                <w:szCs w:val="26"/>
              </w:rPr>
            </w:pPr>
            <w:r w:rsidRPr="00343870">
              <w:rPr>
                <w:rFonts w:eastAsia="Times New Roman" w:cs="Calibri"/>
                <w:b/>
                <w:bCs/>
                <w:color w:val="FFFFFF"/>
                <w:sz w:val="26"/>
                <w:szCs w:val="26"/>
              </w:rPr>
              <w:t>Male</w:t>
            </w:r>
          </w:p>
        </w:tc>
        <w:tc>
          <w:tcPr>
            <w:tcW w:w="1208" w:type="pct"/>
            <w:gridSpan w:val="3"/>
            <w:tcBorders>
              <w:top w:val="single" w:sz="12" w:space="0" w:color="auto"/>
              <w:left w:val="single" w:sz="12" w:space="0" w:color="auto"/>
              <w:bottom w:val="nil"/>
              <w:right w:val="single" w:sz="12" w:space="0" w:color="auto"/>
            </w:tcBorders>
            <w:shd w:val="clear" w:color="auto" w:fill="1F3864" w:themeFill="accent1" w:themeFillShade="80"/>
            <w:noWrap/>
            <w:vAlign w:val="center"/>
            <w:hideMark/>
          </w:tcPr>
          <w:p w14:paraId="4D565AA1" w14:textId="337B83E6" w:rsidR="00390039" w:rsidRPr="00343870" w:rsidRDefault="00390039" w:rsidP="00390039">
            <w:pPr>
              <w:spacing w:after="0" w:line="240" w:lineRule="auto"/>
              <w:jc w:val="center"/>
              <w:rPr>
                <w:rFonts w:eastAsia="Times New Roman" w:cs="Calibri"/>
                <w:b/>
                <w:bCs/>
                <w:color w:val="FFFFFF"/>
                <w:sz w:val="26"/>
                <w:szCs w:val="26"/>
              </w:rPr>
            </w:pPr>
            <w:r w:rsidRPr="00343870">
              <w:rPr>
                <w:rFonts w:eastAsia="Times New Roman" w:cs="Calibri"/>
                <w:b/>
                <w:bCs/>
                <w:color w:val="FFFFFF"/>
                <w:sz w:val="26"/>
                <w:szCs w:val="26"/>
              </w:rPr>
              <w:t>Female</w:t>
            </w:r>
          </w:p>
        </w:tc>
      </w:tr>
      <w:tr w:rsidR="00390039" w:rsidRPr="00343870" w14:paraId="0BF2EA7F" w14:textId="77777777" w:rsidTr="001D249A">
        <w:trPr>
          <w:trHeight w:val="315"/>
          <w:jc w:val="center"/>
        </w:trPr>
        <w:tc>
          <w:tcPr>
            <w:tcW w:w="1372" w:type="pct"/>
            <w:vMerge/>
            <w:tcBorders>
              <w:left w:val="nil"/>
              <w:bottom w:val="single" w:sz="12" w:space="0" w:color="auto"/>
            </w:tcBorders>
            <w:shd w:val="clear" w:color="000000" w:fill="FFFFFF"/>
            <w:noWrap/>
            <w:vAlign w:val="center"/>
            <w:hideMark/>
          </w:tcPr>
          <w:p w14:paraId="169D64C4" w14:textId="77777777" w:rsidR="00390039" w:rsidRPr="00343870" w:rsidRDefault="00390039" w:rsidP="00390039">
            <w:pPr>
              <w:spacing w:after="0" w:line="240" w:lineRule="auto"/>
              <w:rPr>
                <w:rFonts w:eastAsia="Times New Roman" w:cs="Calibri"/>
                <w:color w:val="000000"/>
                <w:szCs w:val="22"/>
              </w:rPr>
            </w:pPr>
          </w:p>
        </w:tc>
        <w:tc>
          <w:tcPr>
            <w:tcW w:w="361" w:type="pct"/>
            <w:tcBorders>
              <w:top w:val="nil"/>
              <w:bottom w:val="single" w:sz="12" w:space="0" w:color="auto"/>
              <w:right w:val="nil"/>
            </w:tcBorders>
            <w:shd w:val="clear" w:color="auto" w:fill="1F3864" w:themeFill="accent1" w:themeFillShade="80"/>
            <w:noWrap/>
            <w:vAlign w:val="center"/>
            <w:hideMark/>
          </w:tcPr>
          <w:p w14:paraId="2F2F6242" w14:textId="593CE549" w:rsidR="00390039" w:rsidRPr="00343870" w:rsidRDefault="00390039" w:rsidP="00390039">
            <w:pPr>
              <w:spacing w:after="0" w:line="240" w:lineRule="auto"/>
              <w:jc w:val="center"/>
              <w:rPr>
                <w:rFonts w:eastAsia="Times New Roman" w:cs="Calibri"/>
                <w:b/>
                <w:bCs/>
                <w:color w:val="FFFFFF"/>
                <w:szCs w:val="22"/>
              </w:rPr>
            </w:pPr>
            <w:r>
              <w:rPr>
                <w:rFonts w:cs="Calibri"/>
                <w:b/>
                <w:bCs/>
                <w:color w:val="FFFFFF"/>
                <w:szCs w:val="22"/>
              </w:rPr>
              <w:t>N</w:t>
            </w:r>
          </w:p>
        </w:tc>
        <w:tc>
          <w:tcPr>
            <w:tcW w:w="443" w:type="pct"/>
            <w:tcBorders>
              <w:top w:val="nil"/>
              <w:left w:val="nil"/>
              <w:bottom w:val="single" w:sz="12" w:space="0" w:color="auto"/>
              <w:right w:val="nil"/>
            </w:tcBorders>
            <w:shd w:val="clear" w:color="auto" w:fill="1F3864" w:themeFill="accent1" w:themeFillShade="80"/>
            <w:noWrap/>
            <w:vAlign w:val="center"/>
            <w:hideMark/>
          </w:tcPr>
          <w:p w14:paraId="47D95A83" w14:textId="5DE90F95" w:rsidR="00390039" w:rsidRPr="00343870" w:rsidRDefault="00390039" w:rsidP="00390039">
            <w:pPr>
              <w:spacing w:after="0" w:line="240" w:lineRule="auto"/>
              <w:jc w:val="center"/>
              <w:rPr>
                <w:rFonts w:eastAsia="Times New Roman" w:cs="Calibri"/>
                <w:b/>
                <w:bCs/>
                <w:color w:val="FFFFFF"/>
                <w:szCs w:val="22"/>
              </w:rPr>
            </w:pPr>
            <w:r>
              <w:rPr>
                <w:rFonts w:cs="Calibri"/>
                <w:b/>
                <w:bCs/>
                <w:color w:val="FFFFFF"/>
                <w:szCs w:val="22"/>
              </w:rPr>
              <w:t>%</w:t>
            </w:r>
            <w:r>
              <w:rPr>
                <w:rFonts w:cs="Calibri"/>
                <w:color w:val="FFFFFF" w:themeColor="background1"/>
                <w:szCs w:val="22"/>
                <w:vertAlign w:val="superscript"/>
              </w:rPr>
              <w:t>*</w:t>
            </w:r>
          </w:p>
        </w:tc>
        <w:tc>
          <w:tcPr>
            <w:tcW w:w="406" w:type="pct"/>
            <w:tcBorders>
              <w:top w:val="nil"/>
              <w:left w:val="nil"/>
              <w:bottom w:val="single" w:sz="12" w:space="0" w:color="auto"/>
              <w:right w:val="single" w:sz="12" w:space="0" w:color="auto"/>
            </w:tcBorders>
            <w:shd w:val="clear" w:color="auto" w:fill="1F3864" w:themeFill="accent1" w:themeFillShade="80"/>
            <w:vAlign w:val="center"/>
            <w:hideMark/>
          </w:tcPr>
          <w:p w14:paraId="787239F0" w14:textId="2C863DF7" w:rsidR="00390039" w:rsidRPr="00343870" w:rsidRDefault="00390039" w:rsidP="00390039">
            <w:pPr>
              <w:spacing w:after="0" w:line="240" w:lineRule="auto"/>
              <w:jc w:val="center"/>
              <w:rPr>
                <w:rFonts w:eastAsia="Times New Roman" w:cs="Calibri"/>
                <w:b/>
                <w:bCs/>
                <w:color w:val="FFFFFF"/>
                <w:szCs w:val="22"/>
              </w:rPr>
            </w:pPr>
            <w:r>
              <w:rPr>
                <w:rFonts w:cs="Calibri"/>
                <w:b/>
                <w:bCs/>
                <w:color w:val="FFFFFF"/>
                <w:szCs w:val="22"/>
              </w:rPr>
              <w:t>Rate</w:t>
            </w:r>
          </w:p>
        </w:tc>
        <w:tc>
          <w:tcPr>
            <w:tcW w:w="361" w:type="pct"/>
            <w:tcBorders>
              <w:top w:val="nil"/>
              <w:left w:val="single" w:sz="12" w:space="0" w:color="auto"/>
              <w:bottom w:val="single" w:sz="12" w:space="0" w:color="auto"/>
              <w:right w:val="nil"/>
            </w:tcBorders>
            <w:shd w:val="clear" w:color="auto" w:fill="2E74B5" w:themeFill="accent5" w:themeFillShade="BF"/>
            <w:noWrap/>
            <w:vAlign w:val="center"/>
            <w:hideMark/>
          </w:tcPr>
          <w:p w14:paraId="5125B109" w14:textId="756BCCFE" w:rsidR="00390039" w:rsidRPr="00343870" w:rsidRDefault="00390039" w:rsidP="00390039">
            <w:pPr>
              <w:spacing w:after="0" w:line="240" w:lineRule="auto"/>
              <w:jc w:val="center"/>
              <w:rPr>
                <w:rFonts w:eastAsia="Times New Roman" w:cs="Calibri"/>
                <w:b/>
                <w:bCs/>
                <w:color w:val="FFFFFF"/>
                <w:szCs w:val="22"/>
              </w:rPr>
            </w:pPr>
            <w:r>
              <w:rPr>
                <w:rFonts w:cs="Calibri"/>
                <w:b/>
                <w:bCs/>
                <w:color w:val="FFFFFF"/>
                <w:szCs w:val="22"/>
              </w:rPr>
              <w:t>N</w:t>
            </w:r>
          </w:p>
        </w:tc>
        <w:tc>
          <w:tcPr>
            <w:tcW w:w="443" w:type="pct"/>
            <w:tcBorders>
              <w:top w:val="nil"/>
              <w:left w:val="nil"/>
              <w:bottom w:val="single" w:sz="12" w:space="0" w:color="auto"/>
              <w:right w:val="nil"/>
            </w:tcBorders>
            <w:shd w:val="clear" w:color="auto" w:fill="2E74B5" w:themeFill="accent5" w:themeFillShade="BF"/>
            <w:noWrap/>
            <w:vAlign w:val="center"/>
            <w:hideMark/>
          </w:tcPr>
          <w:p w14:paraId="2E05820F" w14:textId="0D67A958" w:rsidR="00390039" w:rsidRPr="00343870" w:rsidRDefault="00390039" w:rsidP="00390039">
            <w:pPr>
              <w:spacing w:after="0" w:line="240" w:lineRule="auto"/>
              <w:jc w:val="center"/>
              <w:rPr>
                <w:rFonts w:eastAsia="Times New Roman" w:cs="Calibri"/>
                <w:b/>
                <w:bCs/>
                <w:color w:val="FFFFFF"/>
                <w:szCs w:val="22"/>
              </w:rPr>
            </w:pPr>
            <w:r>
              <w:rPr>
                <w:rFonts w:cs="Calibri"/>
                <w:b/>
                <w:bCs/>
                <w:color w:val="FFFFFF"/>
                <w:szCs w:val="22"/>
              </w:rPr>
              <w:t>%</w:t>
            </w:r>
            <w:r>
              <w:rPr>
                <w:rFonts w:cs="Calibri"/>
                <w:color w:val="FFFFFF" w:themeColor="background1"/>
                <w:szCs w:val="22"/>
                <w:vertAlign w:val="superscript"/>
              </w:rPr>
              <w:t>*</w:t>
            </w:r>
          </w:p>
        </w:tc>
        <w:tc>
          <w:tcPr>
            <w:tcW w:w="406" w:type="pct"/>
            <w:tcBorders>
              <w:top w:val="nil"/>
              <w:left w:val="nil"/>
              <w:bottom w:val="single" w:sz="12" w:space="0" w:color="auto"/>
              <w:right w:val="single" w:sz="12" w:space="0" w:color="auto"/>
            </w:tcBorders>
            <w:shd w:val="clear" w:color="auto" w:fill="2E74B5" w:themeFill="accent5" w:themeFillShade="BF"/>
            <w:vAlign w:val="center"/>
            <w:hideMark/>
          </w:tcPr>
          <w:p w14:paraId="245B407C" w14:textId="6EBF41D6" w:rsidR="00390039" w:rsidRPr="00343870" w:rsidRDefault="00390039" w:rsidP="00390039">
            <w:pPr>
              <w:spacing w:after="0" w:line="240" w:lineRule="auto"/>
              <w:jc w:val="center"/>
              <w:rPr>
                <w:rFonts w:eastAsia="Times New Roman" w:cs="Calibri"/>
                <w:b/>
                <w:bCs/>
                <w:color w:val="FFFFFF"/>
                <w:szCs w:val="22"/>
              </w:rPr>
            </w:pPr>
            <w:r>
              <w:rPr>
                <w:rFonts w:cs="Calibri"/>
                <w:b/>
                <w:bCs/>
                <w:color w:val="FFFFFF"/>
                <w:szCs w:val="22"/>
              </w:rPr>
              <w:t>Rate</w:t>
            </w:r>
          </w:p>
        </w:tc>
        <w:tc>
          <w:tcPr>
            <w:tcW w:w="360" w:type="pct"/>
            <w:tcBorders>
              <w:top w:val="nil"/>
              <w:left w:val="single" w:sz="12" w:space="0" w:color="auto"/>
              <w:bottom w:val="single" w:sz="12" w:space="0" w:color="auto"/>
              <w:right w:val="nil"/>
            </w:tcBorders>
            <w:shd w:val="clear" w:color="auto" w:fill="1F3864" w:themeFill="accent1" w:themeFillShade="80"/>
            <w:noWrap/>
            <w:vAlign w:val="center"/>
            <w:hideMark/>
          </w:tcPr>
          <w:p w14:paraId="5BC59004" w14:textId="4EBC486D" w:rsidR="00390039" w:rsidRPr="00343870" w:rsidRDefault="00390039" w:rsidP="00390039">
            <w:pPr>
              <w:spacing w:after="0" w:line="240" w:lineRule="auto"/>
              <w:jc w:val="center"/>
              <w:rPr>
                <w:rFonts w:eastAsia="Times New Roman" w:cs="Calibri"/>
                <w:b/>
                <w:bCs/>
                <w:color w:val="FFFFFF"/>
                <w:szCs w:val="22"/>
              </w:rPr>
            </w:pPr>
            <w:r>
              <w:rPr>
                <w:rFonts w:cs="Calibri"/>
                <w:b/>
                <w:bCs/>
                <w:color w:val="FFFFFF"/>
                <w:szCs w:val="22"/>
              </w:rPr>
              <w:t>N</w:t>
            </w:r>
          </w:p>
        </w:tc>
        <w:tc>
          <w:tcPr>
            <w:tcW w:w="443" w:type="pct"/>
            <w:tcBorders>
              <w:top w:val="nil"/>
              <w:left w:val="nil"/>
              <w:bottom w:val="single" w:sz="12" w:space="0" w:color="auto"/>
              <w:right w:val="nil"/>
            </w:tcBorders>
            <w:shd w:val="clear" w:color="auto" w:fill="1F3864" w:themeFill="accent1" w:themeFillShade="80"/>
            <w:noWrap/>
            <w:vAlign w:val="center"/>
            <w:hideMark/>
          </w:tcPr>
          <w:p w14:paraId="4532C16B" w14:textId="545AD91C" w:rsidR="00390039" w:rsidRPr="00343870" w:rsidRDefault="00390039" w:rsidP="00390039">
            <w:pPr>
              <w:spacing w:after="0" w:line="240" w:lineRule="auto"/>
              <w:jc w:val="center"/>
              <w:rPr>
                <w:rFonts w:eastAsia="Times New Roman" w:cs="Calibri"/>
                <w:b/>
                <w:bCs/>
                <w:color w:val="FFFFFF"/>
                <w:szCs w:val="22"/>
              </w:rPr>
            </w:pPr>
            <w:r>
              <w:rPr>
                <w:rFonts w:cs="Calibri"/>
                <w:b/>
                <w:bCs/>
                <w:color w:val="FFFFFF"/>
                <w:szCs w:val="22"/>
              </w:rPr>
              <w:t>%</w:t>
            </w:r>
            <w:r>
              <w:rPr>
                <w:rFonts w:cs="Calibri"/>
                <w:color w:val="FFFFFF" w:themeColor="background1"/>
                <w:szCs w:val="22"/>
                <w:vertAlign w:val="superscript"/>
              </w:rPr>
              <w:t>*</w:t>
            </w:r>
          </w:p>
        </w:tc>
        <w:tc>
          <w:tcPr>
            <w:tcW w:w="405" w:type="pct"/>
            <w:tcBorders>
              <w:top w:val="nil"/>
              <w:left w:val="nil"/>
              <w:bottom w:val="single" w:sz="12" w:space="0" w:color="auto"/>
              <w:right w:val="single" w:sz="12" w:space="0" w:color="auto"/>
            </w:tcBorders>
            <w:shd w:val="clear" w:color="auto" w:fill="1F3864" w:themeFill="accent1" w:themeFillShade="80"/>
            <w:vAlign w:val="center"/>
            <w:hideMark/>
          </w:tcPr>
          <w:p w14:paraId="47330927" w14:textId="2D285AE9" w:rsidR="00390039" w:rsidRPr="00343870" w:rsidRDefault="00390039" w:rsidP="00390039">
            <w:pPr>
              <w:spacing w:after="0" w:line="240" w:lineRule="auto"/>
              <w:jc w:val="center"/>
              <w:rPr>
                <w:rFonts w:eastAsia="Times New Roman" w:cs="Calibri"/>
                <w:b/>
                <w:bCs/>
                <w:color w:val="FFFFFF"/>
                <w:szCs w:val="22"/>
              </w:rPr>
            </w:pPr>
            <w:r>
              <w:rPr>
                <w:rFonts w:cs="Calibri"/>
                <w:b/>
                <w:bCs/>
                <w:color w:val="FFFFFF"/>
                <w:szCs w:val="22"/>
              </w:rPr>
              <w:t>Rate</w:t>
            </w:r>
          </w:p>
        </w:tc>
      </w:tr>
      <w:tr w:rsidR="00050A92" w:rsidRPr="00343870" w14:paraId="7BD573BC" w14:textId="77777777" w:rsidTr="001D249A">
        <w:trPr>
          <w:trHeight w:val="315"/>
          <w:jc w:val="center"/>
        </w:trPr>
        <w:tc>
          <w:tcPr>
            <w:tcW w:w="1372" w:type="pct"/>
            <w:tcBorders>
              <w:top w:val="single" w:sz="12" w:space="0" w:color="auto"/>
              <w:left w:val="single" w:sz="12" w:space="0" w:color="auto"/>
              <w:bottom w:val="single" w:sz="12" w:space="0" w:color="auto"/>
            </w:tcBorders>
            <w:shd w:val="clear" w:color="auto" w:fill="DBDBDB" w:themeFill="accent3" w:themeFillTint="66"/>
            <w:noWrap/>
            <w:vAlign w:val="center"/>
            <w:hideMark/>
          </w:tcPr>
          <w:p w14:paraId="011ACF00" w14:textId="77777777" w:rsidR="00343870" w:rsidRPr="00343870" w:rsidRDefault="00343870" w:rsidP="00343870">
            <w:pPr>
              <w:spacing w:after="0" w:line="240" w:lineRule="auto"/>
              <w:rPr>
                <w:rFonts w:eastAsia="Times New Roman" w:cs="Calibri"/>
                <w:b/>
                <w:bCs/>
                <w:szCs w:val="22"/>
              </w:rPr>
            </w:pPr>
            <w:r w:rsidRPr="00343870">
              <w:rPr>
                <w:rFonts w:eastAsia="Times New Roman" w:cs="Calibri"/>
                <w:b/>
                <w:bCs/>
                <w:szCs w:val="22"/>
              </w:rPr>
              <w:t>Race/Ethnicity</w:t>
            </w:r>
          </w:p>
        </w:tc>
        <w:tc>
          <w:tcPr>
            <w:tcW w:w="361" w:type="pct"/>
            <w:tcBorders>
              <w:top w:val="single" w:sz="12" w:space="0" w:color="auto"/>
              <w:bottom w:val="single" w:sz="12" w:space="0" w:color="auto"/>
              <w:right w:val="nil"/>
            </w:tcBorders>
            <w:shd w:val="clear" w:color="auto" w:fill="DBDBDB" w:themeFill="accent3" w:themeFillTint="66"/>
            <w:noWrap/>
            <w:vAlign w:val="center"/>
            <w:hideMark/>
          </w:tcPr>
          <w:p w14:paraId="7C83E3B3" w14:textId="77777777" w:rsidR="00343870" w:rsidRPr="00343870" w:rsidRDefault="00343870" w:rsidP="00343870">
            <w:pPr>
              <w:spacing w:after="0" w:line="240" w:lineRule="auto"/>
              <w:rPr>
                <w:rFonts w:eastAsia="Times New Roman" w:cs="Calibri"/>
                <w:b/>
                <w:bCs/>
                <w:szCs w:val="22"/>
              </w:rPr>
            </w:pPr>
            <w:r w:rsidRPr="00343870">
              <w:rPr>
                <w:rFonts w:eastAsia="Times New Roman" w:cs="Calibri"/>
                <w:b/>
                <w:bCs/>
                <w:szCs w:val="22"/>
              </w:rPr>
              <w:t> </w:t>
            </w:r>
          </w:p>
        </w:tc>
        <w:tc>
          <w:tcPr>
            <w:tcW w:w="443" w:type="pct"/>
            <w:tcBorders>
              <w:top w:val="single" w:sz="12" w:space="0" w:color="auto"/>
              <w:left w:val="nil"/>
              <w:bottom w:val="single" w:sz="12" w:space="0" w:color="auto"/>
              <w:right w:val="nil"/>
            </w:tcBorders>
            <w:shd w:val="clear" w:color="auto" w:fill="DBDBDB" w:themeFill="accent3" w:themeFillTint="66"/>
            <w:noWrap/>
            <w:vAlign w:val="center"/>
            <w:hideMark/>
          </w:tcPr>
          <w:p w14:paraId="6AC34CC7" w14:textId="77777777" w:rsidR="00343870" w:rsidRPr="00343870" w:rsidRDefault="00343870" w:rsidP="00343870">
            <w:pPr>
              <w:spacing w:after="0" w:line="240" w:lineRule="auto"/>
              <w:rPr>
                <w:rFonts w:eastAsia="Times New Roman" w:cs="Calibri"/>
                <w:b/>
                <w:bCs/>
                <w:szCs w:val="22"/>
              </w:rPr>
            </w:pPr>
            <w:r w:rsidRPr="00343870">
              <w:rPr>
                <w:rFonts w:eastAsia="Times New Roman" w:cs="Calibri"/>
                <w:b/>
                <w:bCs/>
                <w:szCs w:val="22"/>
              </w:rPr>
              <w:t> </w:t>
            </w:r>
          </w:p>
        </w:tc>
        <w:tc>
          <w:tcPr>
            <w:tcW w:w="406" w:type="pct"/>
            <w:tcBorders>
              <w:top w:val="single" w:sz="12" w:space="0" w:color="auto"/>
              <w:left w:val="nil"/>
              <w:bottom w:val="single" w:sz="12" w:space="0" w:color="auto"/>
              <w:right w:val="nil"/>
            </w:tcBorders>
            <w:shd w:val="clear" w:color="auto" w:fill="DBDBDB" w:themeFill="accent3" w:themeFillTint="66"/>
            <w:noWrap/>
            <w:vAlign w:val="center"/>
            <w:hideMark/>
          </w:tcPr>
          <w:p w14:paraId="61655252" w14:textId="77777777" w:rsidR="00343870" w:rsidRPr="00343870" w:rsidRDefault="00343870" w:rsidP="00343870">
            <w:pPr>
              <w:spacing w:after="0" w:line="240" w:lineRule="auto"/>
              <w:rPr>
                <w:rFonts w:eastAsia="Times New Roman" w:cs="Calibri"/>
                <w:b/>
                <w:bCs/>
                <w:szCs w:val="22"/>
              </w:rPr>
            </w:pPr>
            <w:r w:rsidRPr="00343870">
              <w:rPr>
                <w:rFonts w:eastAsia="Times New Roman" w:cs="Calibri"/>
                <w:b/>
                <w:bCs/>
                <w:szCs w:val="22"/>
              </w:rPr>
              <w:t> </w:t>
            </w:r>
          </w:p>
        </w:tc>
        <w:tc>
          <w:tcPr>
            <w:tcW w:w="361" w:type="pct"/>
            <w:tcBorders>
              <w:top w:val="single" w:sz="12" w:space="0" w:color="auto"/>
              <w:left w:val="nil"/>
              <w:bottom w:val="single" w:sz="12" w:space="0" w:color="auto"/>
              <w:right w:val="nil"/>
            </w:tcBorders>
            <w:shd w:val="clear" w:color="auto" w:fill="DBDBDB" w:themeFill="accent3" w:themeFillTint="66"/>
            <w:noWrap/>
            <w:vAlign w:val="center"/>
            <w:hideMark/>
          </w:tcPr>
          <w:p w14:paraId="07140070" w14:textId="77777777" w:rsidR="00343870" w:rsidRPr="00343870" w:rsidRDefault="00343870" w:rsidP="00343870">
            <w:pPr>
              <w:spacing w:after="0" w:line="240" w:lineRule="auto"/>
              <w:rPr>
                <w:rFonts w:eastAsia="Times New Roman" w:cs="Calibri"/>
                <w:b/>
                <w:bCs/>
                <w:szCs w:val="22"/>
              </w:rPr>
            </w:pPr>
            <w:r w:rsidRPr="00343870">
              <w:rPr>
                <w:rFonts w:eastAsia="Times New Roman" w:cs="Calibri"/>
                <w:b/>
                <w:bCs/>
                <w:szCs w:val="22"/>
              </w:rPr>
              <w:t> </w:t>
            </w:r>
          </w:p>
        </w:tc>
        <w:tc>
          <w:tcPr>
            <w:tcW w:w="443" w:type="pct"/>
            <w:tcBorders>
              <w:top w:val="single" w:sz="12" w:space="0" w:color="auto"/>
              <w:left w:val="nil"/>
              <w:bottom w:val="single" w:sz="12" w:space="0" w:color="auto"/>
              <w:right w:val="nil"/>
            </w:tcBorders>
            <w:shd w:val="clear" w:color="auto" w:fill="DBDBDB" w:themeFill="accent3" w:themeFillTint="66"/>
            <w:noWrap/>
            <w:vAlign w:val="center"/>
            <w:hideMark/>
          </w:tcPr>
          <w:p w14:paraId="25618AB4" w14:textId="77777777" w:rsidR="00343870" w:rsidRPr="00343870" w:rsidRDefault="00343870" w:rsidP="00343870">
            <w:pPr>
              <w:spacing w:after="0" w:line="240" w:lineRule="auto"/>
              <w:rPr>
                <w:rFonts w:eastAsia="Times New Roman" w:cs="Calibri"/>
                <w:b/>
                <w:bCs/>
                <w:szCs w:val="22"/>
              </w:rPr>
            </w:pPr>
            <w:r w:rsidRPr="00343870">
              <w:rPr>
                <w:rFonts w:eastAsia="Times New Roman" w:cs="Calibri"/>
                <w:b/>
                <w:bCs/>
                <w:szCs w:val="22"/>
              </w:rPr>
              <w:t> </w:t>
            </w:r>
          </w:p>
        </w:tc>
        <w:tc>
          <w:tcPr>
            <w:tcW w:w="406" w:type="pct"/>
            <w:tcBorders>
              <w:top w:val="single" w:sz="12" w:space="0" w:color="auto"/>
              <w:left w:val="nil"/>
              <w:bottom w:val="single" w:sz="12" w:space="0" w:color="auto"/>
              <w:right w:val="nil"/>
            </w:tcBorders>
            <w:shd w:val="clear" w:color="auto" w:fill="DBDBDB" w:themeFill="accent3" w:themeFillTint="66"/>
            <w:noWrap/>
            <w:vAlign w:val="center"/>
            <w:hideMark/>
          </w:tcPr>
          <w:p w14:paraId="2A12CFD8" w14:textId="77777777" w:rsidR="00343870" w:rsidRPr="00343870" w:rsidRDefault="00343870" w:rsidP="00343870">
            <w:pPr>
              <w:spacing w:after="0" w:line="240" w:lineRule="auto"/>
              <w:rPr>
                <w:rFonts w:eastAsia="Times New Roman" w:cs="Calibri"/>
                <w:b/>
                <w:bCs/>
                <w:szCs w:val="22"/>
              </w:rPr>
            </w:pPr>
            <w:r w:rsidRPr="00343870">
              <w:rPr>
                <w:rFonts w:eastAsia="Times New Roman" w:cs="Calibri"/>
                <w:b/>
                <w:bCs/>
                <w:szCs w:val="22"/>
              </w:rPr>
              <w:t> </w:t>
            </w:r>
          </w:p>
        </w:tc>
        <w:tc>
          <w:tcPr>
            <w:tcW w:w="360" w:type="pct"/>
            <w:tcBorders>
              <w:top w:val="single" w:sz="12" w:space="0" w:color="auto"/>
              <w:left w:val="nil"/>
              <w:bottom w:val="single" w:sz="12" w:space="0" w:color="auto"/>
              <w:right w:val="nil"/>
            </w:tcBorders>
            <w:shd w:val="clear" w:color="auto" w:fill="DBDBDB" w:themeFill="accent3" w:themeFillTint="66"/>
            <w:noWrap/>
            <w:vAlign w:val="center"/>
            <w:hideMark/>
          </w:tcPr>
          <w:p w14:paraId="2EBC4AA4" w14:textId="77777777" w:rsidR="00343870" w:rsidRPr="00343870" w:rsidRDefault="00343870" w:rsidP="00343870">
            <w:pPr>
              <w:spacing w:after="0" w:line="240" w:lineRule="auto"/>
              <w:rPr>
                <w:rFonts w:eastAsia="Times New Roman" w:cs="Calibri"/>
                <w:b/>
                <w:bCs/>
                <w:szCs w:val="22"/>
              </w:rPr>
            </w:pPr>
            <w:r w:rsidRPr="00343870">
              <w:rPr>
                <w:rFonts w:eastAsia="Times New Roman" w:cs="Calibri"/>
                <w:b/>
                <w:bCs/>
                <w:szCs w:val="22"/>
              </w:rPr>
              <w:t> </w:t>
            </w:r>
          </w:p>
        </w:tc>
        <w:tc>
          <w:tcPr>
            <w:tcW w:w="443" w:type="pct"/>
            <w:tcBorders>
              <w:top w:val="single" w:sz="12" w:space="0" w:color="auto"/>
              <w:left w:val="nil"/>
              <w:bottom w:val="single" w:sz="12" w:space="0" w:color="auto"/>
              <w:right w:val="nil"/>
            </w:tcBorders>
            <w:shd w:val="clear" w:color="auto" w:fill="DBDBDB" w:themeFill="accent3" w:themeFillTint="66"/>
            <w:noWrap/>
            <w:vAlign w:val="center"/>
            <w:hideMark/>
          </w:tcPr>
          <w:p w14:paraId="08883FC3" w14:textId="77777777" w:rsidR="00343870" w:rsidRPr="00343870" w:rsidRDefault="00343870" w:rsidP="00343870">
            <w:pPr>
              <w:spacing w:after="0" w:line="240" w:lineRule="auto"/>
              <w:rPr>
                <w:rFonts w:eastAsia="Times New Roman" w:cs="Calibri"/>
                <w:b/>
                <w:bCs/>
                <w:szCs w:val="22"/>
              </w:rPr>
            </w:pPr>
            <w:r w:rsidRPr="00343870">
              <w:rPr>
                <w:rFonts w:eastAsia="Times New Roman" w:cs="Calibri"/>
                <w:b/>
                <w:bCs/>
                <w:szCs w:val="22"/>
              </w:rPr>
              <w:t> </w:t>
            </w:r>
          </w:p>
        </w:tc>
        <w:tc>
          <w:tcPr>
            <w:tcW w:w="405" w:type="pct"/>
            <w:tcBorders>
              <w:top w:val="single" w:sz="12" w:space="0" w:color="auto"/>
              <w:left w:val="nil"/>
              <w:bottom w:val="single" w:sz="12" w:space="0" w:color="auto"/>
              <w:right w:val="single" w:sz="12" w:space="0" w:color="auto"/>
            </w:tcBorders>
            <w:shd w:val="clear" w:color="auto" w:fill="DBDBDB" w:themeFill="accent3" w:themeFillTint="66"/>
            <w:noWrap/>
            <w:vAlign w:val="center"/>
            <w:hideMark/>
          </w:tcPr>
          <w:p w14:paraId="6E02C892" w14:textId="77777777" w:rsidR="00343870" w:rsidRPr="00343870" w:rsidRDefault="00343870" w:rsidP="00343870">
            <w:pPr>
              <w:spacing w:after="0" w:line="240" w:lineRule="auto"/>
              <w:rPr>
                <w:rFonts w:eastAsia="Times New Roman" w:cs="Calibri"/>
                <w:b/>
                <w:bCs/>
                <w:szCs w:val="22"/>
              </w:rPr>
            </w:pPr>
            <w:r w:rsidRPr="00343870">
              <w:rPr>
                <w:rFonts w:eastAsia="Times New Roman" w:cs="Calibri"/>
                <w:b/>
                <w:bCs/>
                <w:szCs w:val="22"/>
              </w:rPr>
              <w:t> </w:t>
            </w:r>
          </w:p>
        </w:tc>
      </w:tr>
      <w:tr w:rsidR="00E56220" w:rsidRPr="00343870" w14:paraId="4CF6422A" w14:textId="77777777" w:rsidTr="001D249A">
        <w:trPr>
          <w:trHeight w:val="300"/>
          <w:jc w:val="center"/>
        </w:trPr>
        <w:tc>
          <w:tcPr>
            <w:tcW w:w="1372" w:type="pct"/>
            <w:tcBorders>
              <w:top w:val="single" w:sz="12" w:space="0" w:color="auto"/>
              <w:left w:val="single" w:sz="12" w:space="0" w:color="auto"/>
              <w:bottom w:val="single" w:sz="4" w:space="0" w:color="auto"/>
              <w:right w:val="single" w:sz="12" w:space="0" w:color="auto"/>
            </w:tcBorders>
            <w:shd w:val="clear" w:color="000000" w:fill="FFFFFF"/>
            <w:noWrap/>
            <w:vAlign w:val="center"/>
            <w:hideMark/>
          </w:tcPr>
          <w:p w14:paraId="46C5E650" w14:textId="77777777" w:rsidR="00E56220" w:rsidRPr="00343870" w:rsidRDefault="00E56220" w:rsidP="00E56220">
            <w:pPr>
              <w:spacing w:after="0" w:line="240" w:lineRule="auto"/>
              <w:rPr>
                <w:rFonts w:eastAsia="Times New Roman" w:cs="Calibri"/>
                <w:color w:val="000000"/>
                <w:szCs w:val="22"/>
              </w:rPr>
            </w:pPr>
            <w:r w:rsidRPr="00343870">
              <w:rPr>
                <w:rFonts w:eastAsia="Times New Roman" w:cs="Calibri"/>
                <w:color w:val="000000"/>
                <w:szCs w:val="22"/>
              </w:rPr>
              <w:t xml:space="preserve">White, non-Hispanic </w:t>
            </w:r>
          </w:p>
        </w:tc>
        <w:tc>
          <w:tcPr>
            <w:tcW w:w="361" w:type="pct"/>
            <w:tcBorders>
              <w:top w:val="single" w:sz="12" w:space="0" w:color="auto"/>
              <w:left w:val="single" w:sz="12" w:space="0" w:color="auto"/>
              <w:bottom w:val="single" w:sz="4" w:space="0" w:color="auto"/>
              <w:right w:val="nil"/>
            </w:tcBorders>
            <w:shd w:val="clear" w:color="auto" w:fill="auto"/>
            <w:noWrap/>
            <w:vAlign w:val="center"/>
            <w:hideMark/>
          </w:tcPr>
          <w:p w14:paraId="31215E02" w14:textId="7D831C60"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425</w:t>
            </w:r>
          </w:p>
        </w:tc>
        <w:tc>
          <w:tcPr>
            <w:tcW w:w="443" w:type="pct"/>
            <w:tcBorders>
              <w:top w:val="single" w:sz="12" w:space="0" w:color="auto"/>
              <w:left w:val="nil"/>
              <w:bottom w:val="single" w:sz="4" w:space="0" w:color="auto"/>
            </w:tcBorders>
            <w:shd w:val="clear" w:color="auto" w:fill="auto"/>
            <w:noWrap/>
            <w:vAlign w:val="center"/>
            <w:hideMark/>
          </w:tcPr>
          <w:p w14:paraId="68204F7C" w14:textId="409F6099" w:rsidR="00E56220" w:rsidRPr="00ED3B08" w:rsidRDefault="00E56220" w:rsidP="007B4276">
            <w:pPr>
              <w:spacing w:after="0" w:line="240" w:lineRule="auto"/>
              <w:jc w:val="center"/>
              <w:rPr>
                <w:rFonts w:eastAsia="Times New Roman" w:cs="Times New Roman"/>
                <w:color w:val="000000"/>
              </w:rPr>
            </w:pPr>
            <w:r>
              <w:rPr>
                <w:rFonts w:cs="Calibri"/>
                <w:szCs w:val="22"/>
              </w:rPr>
              <w:t>46.3%</w:t>
            </w:r>
          </w:p>
        </w:tc>
        <w:tc>
          <w:tcPr>
            <w:tcW w:w="406" w:type="pct"/>
            <w:tcBorders>
              <w:top w:val="single" w:sz="12" w:space="0" w:color="auto"/>
              <w:left w:val="nil"/>
              <w:bottom w:val="single" w:sz="4" w:space="0" w:color="auto"/>
              <w:right w:val="single" w:sz="12" w:space="0" w:color="auto"/>
            </w:tcBorders>
            <w:shd w:val="clear" w:color="auto" w:fill="auto"/>
            <w:noWrap/>
            <w:vAlign w:val="center"/>
            <w:hideMark/>
          </w:tcPr>
          <w:p w14:paraId="3A96434E" w14:textId="4A80F03F" w:rsidR="00E56220" w:rsidRPr="00ED3B08" w:rsidRDefault="00E56220" w:rsidP="007B4276">
            <w:pPr>
              <w:spacing w:after="0" w:line="240" w:lineRule="auto"/>
              <w:jc w:val="center"/>
              <w:rPr>
                <w:rFonts w:eastAsia="Times New Roman" w:cs="Times New Roman"/>
              </w:rPr>
            </w:pPr>
            <w:r>
              <w:rPr>
                <w:rFonts w:cs="Calibri"/>
                <w:szCs w:val="22"/>
              </w:rPr>
              <w:t>146.3</w:t>
            </w:r>
          </w:p>
        </w:tc>
        <w:tc>
          <w:tcPr>
            <w:tcW w:w="361" w:type="pct"/>
            <w:tcBorders>
              <w:top w:val="single" w:sz="12" w:space="0" w:color="auto"/>
              <w:left w:val="single" w:sz="12" w:space="0" w:color="auto"/>
              <w:bottom w:val="single" w:sz="4" w:space="0" w:color="auto"/>
              <w:right w:val="nil"/>
            </w:tcBorders>
            <w:shd w:val="clear" w:color="auto" w:fill="auto"/>
            <w:noWrap/>
            <w:vAlign w:val="center"/>
            <w:hideMark/>
          </w:tcPr>
          <w:p w14:paraId="31A0D975" w14:textId="02A9D7BC"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231</w:t>
            </w:r>
          </w:p>
        </w:tc>
        <w:tc>
          <w:tcPr>
            <w:tcW w:w="443" w:type="pct"/>
            <w:tcBorders>
              <w:top w:val="single" w:sz="12" w:space="0" w:color="auto"/>
              <w:left w:val="nil"/>
              <w:bottom w:val="single" w:sz="4" w:space="0" w:color="auto"/>
            </w:tcBorders>
            <w:shd w:val="clear" w:color="auto" w:fill="auto"/>
            <w:noWrap/>
            <w:vAlign w:val="center"/>
            <w:hideMark/>
          </w:tcPr>
          <w:p w14:paraId="02C33A58" w14:textId="70A7D347" w:rsidR="00E56220" w:rsidRPr="00ED3B08" w:rsidRDefault="00E56220" w:rsidP="007B4276">
            <w:pPr>
              <w:spacing w:after="0" w:line="240" w:lineRule="auto"/>
              <w:jc w:val="center"/>
              <w:rPr>
                <w:rFonts w:eastAsia="Times New Roman" w:cs="Times New Roman"/>
                <w:color w:val="000000"/>
              </w:rPr>
            </w:pPr>
            <w:r>
              <w:rPr>
                <w:rFonts w:cs="Calibri"/>
                <w:szCs w:val="22"/>
              </w:rPr>
              <w:t>43.3%</w:t>
            </w:r>
          </w:p>
        </w:tc>
        <w:tc>
          <w:tcPr>
            <w:tcW w:w="406" w:type="pct"/>
            <w:tcBorders>
              <w:top w:val="single" w:sz="12" w:space="0" w:color="auto"/>
              <w:bottom w:val="single" w:sz="4" w:space="0" w:color="auto"/>
              <w:right w:val="single" w:sz="12" w:space="0" w:color="auto"/>
            </w:tcBorders>
            <w:shd w:val="clear" w:color="auto" w:fill="auto"/>
            <w:noWrap/>
            <w:vAlign w:val="center"/>
            <w:hideMark/>
          </w:tcPr>
          <w:p w14:paraId="16A1F778" w14:textId="3CE2E63F" w:rsidR="00E56220" w:rsidRPr="00ED3B08" w:rsidRDefault="00E56220" w:rsidP="007B4276">
            <w:pPr>
              <w:spacing w:after="0" w:line="240" w:lineRule="auto"/>
              <w:jc w:val="center"/>
              <w:rPr>
                <w:rFonts w:eastAsia="Times New Roman" w:cs="Times New Roman"/>
              </w:rPr>
            </w:pPr>
            <w:r>
              <w:rPr>
                <w:rFonts w:cs="Calibri"/>
                <w:szCs w:val="22"/>
              </w:rPr>
              <w:t>158.2</w:t>
            </w:r>
          </w:p>
        </w:tc>
        <w:tc>
          <w:tcPr>
            <w:tcW w:w="360" w:type="pct"/>
            <w:tcBorders>
              <w:top w:val="single" w:sz="12" w:space="0" w:color="auto"/>
              <w:left w:val="single" w:sz="12" w:space="0" w:color="auto"/>
              <w:bottom w:val="single" w:sz="4" w:space="0" w:color="auto"/>
              <w:right w:val="nil"/>
            </w:tcBorders>
            <w:shd w:val="clear" w:color="auto" w:fill="auto"/>
            <w:noWrap/>
            <w:vAlign w:val="center"/>
            <w:hideMark/>
          </w:tcPr>
          <w:p w14:paraId="5E9F8498" w14:textId="2BAB3AD5" w:rsidR="00E56220" w:rsidRPr="00ED3B08" w:rsidRDefault="00E56220" w:rsidP="007B4276">
            <w:pPr>
              <w:spacing w:after="0" w:line="240" w:lineRule="auto"/>
              <w:jc w:val="center"/>
              <w:rPr>
                <w:rFonts w:eastAsia="Times New Roman" w:cs="Times New Roman"/>
              </w:rPr>
            </w:pPr>
            <w:r>
              <w:rPr>
                <w:rFonts w:cs="Calibri"/>
                <w:color w:val="000000"/>
                <w:szCs w:val="22"/>
              </w:rPr>
              <w:t>194</w:t>
            </w:r>
          </w:p>
        </w:tc>
        <w:tc>
          <w:tcPr>
            <w:tcW w:w="443" w:type="pct"/>
            <w:tcBorders>
              <w:top w:val="single" w:sz="12" w:space="0" w:color="auto"/>
              <w:left w:val="nil"/>
              <w:bottom w:val="single" w:sz="4" w:space="0" w:color="auto"/>
            </w:tcBorders>
            <w:shd w:val="clear" w:color="auto" w:fill="auto"/>
            <w:noWrap/>
            <w:vAlign w:val="center"/>
            <w:hideMark/>
          </w:tcPr>
          <w:p w14:paraId="28AEAF6F" w14:textId="16892BA9" w:rsidR="00E56220" w:rsidRPr="00ED3B08" w:rsidRDefault="00E56220" w:rsidP="007B4276">
            <w:pPr>
              <w:spacing w:after="0" w:line="240" w:lineRule="auto"/>
              <w:jc w:val="center"/>
              <w:rPr>
                <w:rFonts w:eastAsia="Times New Roman" w:cs="Times New Roman"/>
              </w:rPr>
            </w:pPr>
            <w:r>
              <w:rPr>
                <w:rFonts w:cs="Calibri"/>
                <w:szCs w:val="22"/>
              </w:rPr>
              <w:t>51.2%</w:t>
            </w:r>
          </w:p>
        </w:tc>
        <w:tc>
          <w:tcPr>
            <w:tcW w:w="405" w:type="pct"/>
            <w:tcBorders>
              <w:top w:val="single" w:sz="12" w:space="0" w:color="auto"/>
              <w:bottom w:val="single" w:sz="4" w:space="0" w:color="auto"/>
              <w:right w:val="single" w:sz="12" w:space="0" w:color="auto"/>
            </w:tcBorders>
            <w:shd w:val="clear" w:color="auto" w:fill="auto"/>
            <w:noWrap/>
            <w:vAlign w:val="center"/>
            <w:hideMark/>
          </w:tcPr>
          <w:p w14:paraId="508D0499" w14:textId="2900A5ED" w:rsidR="00E56220" w:rsidRPr="00ED3B08" w:rsidRDefault="00E56220" w:rsidP="007B4276">
            <w:pPr>
              <w:spacing w:after="0" w:line="240" w:lineRule="auto"/>
              <w:jc w:val="center"/>
              <w:rPr>
                <w:rFonts w:eastAsia="Times New Roman" w:cs="Times New Roman"/>
              </w:rPr>
            </w:pPr>
            <w:r>
              <w:rPr>
                <w:rFonts w:cs="Calibri"/>
                <w:szCs w:val="22"/>
              </w:rPr>
              <w:t>134.3</w:t>
            </w:r>
          </w:p>
        </w:tc>
      </w:tr>
      <w:tr w:rsidR="00E56220" w:rsidRPr="00343870" w14:paraId="075964EC" w14:textId="77777777" w:rsidTr="001D249A">
        <w:trPr>
          <w:trHeight w:val="300"/>
          <w:jc w:val="center"/>
        </w:trPr>
        <w:tc>
          <w:tcPr>
            <w:tcW w:w="1372" w:type="pct"/>
            <w:tcBorders>
              <w:top w:val="nil"/>
              <w:left w:val="single" w:sz="12" w:space="0" w:color="auto"/>
              <w:bottom w:val="single" w:sz="4" w:space="0" w:color="auto"/>
              <w:right w:val="single" w:sz="12" w:space="0" w:color="auto"/>
            </w:tcBorders>
            <w:shd w:val="clear" w:color="000000" w:fill="FFFFFF"/>
            <w:noWrap/>
            <w:vAlign w:val="center"/>
            <w:hideMark/>
          </w:tcPr>
          <w:p w14:paraId="1E552445" w14:textId="77777777" w:rsidR="00E56220" w:rsidRPr="00343870" w:rsidRDefault="00E56220" w:rsidP="00E56220">
            <w:pPr>
              <w:spacing w:after="0" w:line="240" w:lineRule="auto"/>
              <w:rPr>
                <w:rFonts w:eastAsia="Times New Roman" w:cs="Calibri"/>
                <w:color w:val="000000"/>
                <w:szCs w:val="22"/>
              </w:rPr>
            </w:pPr>
            <w:r w:rsidRPr="00343870">
              <w:rPr>
                <w:rFonts w:eastAsia="Times New Roman" w:cs="Calibri"/>
                <w:color w:val="000000"/>
                <w:szCs w:val="22"/>
              </w:rPr>
              <w:t xml:space="preserve">Black, non-Hispanic </w:t>
            </w:r>
          </w:p>
        </w:tc>
        <w:tc>
          <w:tcPr>
            <w:tcW w:w="361" w:type="pct"/>
            <w:tcBorders>
              <w:top w:val="nil"/>
              <w:left w:val="single" w:sz="12" w:space="0" w:color="auto"/>
              <w:bottom w:val="single" w:sz="4" w:space="0" w:color="auto"/>
              <w:right w:val="nil"/>
            </w:tcBorders>
            <w:shd w:val="clear" w:color="auto" w:fill="auto"/>
            <w:noWrap/>
            <w:vAlign w:val="center"/>
            <w:hideMark/>
          </w:tcPr>
          <w:p w14:paraId="435D2AD5" w14:textId="6D427D1F"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135</w:t>
            </w:r>
          </w:p>
        </w:tc>
        <w:tc>
          <w:tcPr>
            <w:tcW w:w="443" w:type="pct"/>
            <w:tcBorders>
              <w:top w:val="nil"/>
              <w:left w:val="nil"/>
              <w:bottom w:val="single" w:sz="4" w:space="0" w:color="auto"/>
            </w:tcBorders>
            <w:shd w:val="clear" w:color="auto" w:fill="auto"/>
            <w:noWrap/>
            <w:vAlign w:val="center"/>
            <w:hideMark/>
          </w:tcPr>
          <w:p w14:paraId="6840F6F5" w14:textId="2C7AF6EB" w:rsidR="00E56220" w:rsidRPr="00ED3B08" w:rsidRDefault="00E56220" w:rsidP="007B4276">
            <w:pPr>
              <w:spacing w:after="0" w:line="240" w:lineRule="auto"/>
              <w:jc w:val="center"/>
              <w:rPr>
                <w:rFonts w:eastAsia="Times New Roman" w:cs="Times New Roman"/>
                <w:color w:val="000000"/>
              </w:rPr>
            </w:pPr>
            <w:r>
              <w:rPr>
                <w:rFonts w:cs="Calibri"/>
                <w:szCs w:val="22"/>
              </w:rPr>
              <w:t>14.7%</w:t>
            </w:r>
          </w:p>
        </w:tc>
        <w:tc>
          <w:tcPr>
            <w:tcW w:w="406" w:type="pct"/>
            <w:tcBorders>
              <w:top w:val="nil"/>
              <w:left w:val="nil"/>
              <w:bottom w:val="single" w:sz="4" w:space="0" w:color="auto"/>
              <w:right w:val="single" w:sz="12" w:space="0" w:color="auto"/>
            </w:tcBorders>
            <w:shd w:val="clear" w:color="auto" w:fill="auto"/>
            <w:noWrap/>
            <w:vAlign w:val="center"/>
            <w:hideMark/>
          </w:tcPr>
          <w:p w14:paraId="1F4EFD15" w14:textId="582C8AF9" w:rsidR="00E56220" w:rsidRPr="00ED3B08" w:rsidRDefault="00E56220" w:rsidP="007B4276">
            <w:pPr>
              <w:spacing w:after="0" w:line="240" w:lineRule="auto"/>
              <w:jc w:val="center"/>
              <w:rPr>
                <w:rFonts w:eastAsia="Times New Roman" w:cs="Times New Roman"/>
                <w:color w:val="000000"/>
              </w:rPr>
            </w:pPr>
            <w:r>
              <w:rPr>
                <w:rFonts w:cs="Calibri"/>
                <w:szCs w:val="22"/>
              </w:rPr>
              <w:t>1,161.6</w:t>
            </w:r>
          </w:p>
        </w:tc>
        <w:tc>
          <w:tcPr>
            <w:tcW w:w="361" w:type="pct"/>
            <w:tcBorders>
              <w:top w:val="nil"/>
              <w:left w:val="single" w:sz="12" w:space="0" w:color="auto"/>
              <w:bottom w:val="single" w:sz="4" w:space="0" w:color="auto"/>
              <w:right w:val="nil"/>
            </w:tcBorders>
            <w:shd w:val="clear" w:color="auto" w:fill="auto"/>
            <w:noWrap/>
            <w:vAlign w:val="center"/>
            <w:hideMark/>
          </w:tcPr>
          <w:p w14:paraId="344FCD92" w14:textId="05D17E76"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104</w:t>
            </w:r>
          </w:p>
        </w:tc>
        <w:tc>
          <w:tcPr>
            <w:tcW w:w="443" w:type="pct"/>
            <w:tcBorders>
              <w:top w:val="nil"/>
              <w:left w:val="nil"/>
              <w:bottom w:val="single" w:sz="4" w:space="0" w:color="auto"/>
            </w:tcBorders>
            <w:shd w:val="clear" w:color="auto" w:fill="auto"/>
            <w:noWrap/>
            <w:vAlign w:val="center"/>
            <w:hideMark/>
          </w:tcPr>
          <w:p w14:paraId="748E23B1" w14:textId="33E138C6" w:rsidR="00E56220" w:rsidRPr="00ED3B08" w:rsidRDefault="00E56220" w:rsidP="007B4276">
            <w:pPr>
              <w:spacing w:after="0" w:line="240" w:lineRule="auto"/>
              <w:jc w:val="center"/>
              <w:rPr>
                <w:rFonts w:eastAsia="Times New Roman" w:cs="Times New Roman"/>
                <w:color w:val="000000"/>
              </w:rPr>
            </w:pPr>
            <w:r>
              <w:rPr>
                <w:rFonts w:cs="Calibri"/>
                <w:szCs w:val="22"/>
              </w:rPr>
              <w:t>19.5%</w:t>
            </w:r>
          </w:p>
        </w:tc>
        <w:tc>
          <w:tcPr>
            <w:tcW w:w="406" w:type="pct"/>
            <w:tcBorders>
              <w:top w:val="nil"/>
              <w:bottom w:val="single" w:sz="4" w:space="0" w:color="auto"/>
              <w:right w:val="single" w:sz="12" w:space="0" w:color="auto"/>
            </w:tcBorders>
            <w:shd w:val="clear" w:color="auto" w:fill="auto"/>
            <w:noWrap/>
            <w:vAlign w:val="center"/>
            <w:hideMark/>
          </w:tcPr>
          <w:p w14:paraId="0BFC2C59" w14:textId="10FB1D99" w:rsidR="00E56220" w:rsidRPr="00ED3B08" w:rsidRDefault="00E56220" w:rsidP="007B4276">
            <w:pPr>
              <w:spacing w:after="0" w:line="240" w:lineRule="auto"/>
              <w:jc w:val="center"/>
              <w:rPr>
                <w:rFonts w:eastAsia="Times New Roman" w:cs="Times New Roman"/>
              </w:rPr>
            </w:pPr>
            <w:r>
              <w:rPr>
                <w:rFonts w:cs="Calibri"/>
                <w:szCs w:val="22"/>
              </w:rPr>
              <w:t>1,626.8</w:t>
            </w:r>
          </w:p>
        </w:tc>
        <w:tc>
          <w:tcPr>
            <w:tcW w:w="360" w:type="pct"/>
            <w:tcBorders>
              <w:top w:val="nil"/>
              <w:left w:val="single" w:sz="12" w:space="0" w:color="auto"/>
              <w:bottom w:val="single" w:sz="4" w:space="0" w:color="auto"/>
              <w:right w:val="nil"/>
            </w:tcBorders>
            <w:shd w:val="clear" w:color="auto" w:fill="auto"/>
            <w:noWrap/>
            <w:vAlign w:val="center"/>
            <w:hideMark/>
          </w:tcPr>
          <w:p w14:paraId="643E0D4C" w14:textId="1F9E5A6C" w:rsidR="00E56220" w:rsidRPr="00ED3B08" w:rsidRDefault="00E56220" w:rsidP="007B4276">
            <w:pPr>
              <w:spacing w:after="0" w:line="240" w:lineRule="auto"/>
              <w:jc w:val="center"/>
              <w:rPr>
                <w:rFonts w:eastAsia="Times New Roman" w:cs="Times New Roman"/>
              </w:rPr>
            </w:pPr>
            <w:r>
              <w:rPr>
                <w:rFonts w:cs="Calibri"/>
                <w:color w:val="000000"/>
                <w:szCs w:val="22"/>
              </w:rPr>
              <w:t>30</w:t>
            </w:r>
          </w:p>
        </w:tc>
        <w:tc>
          <w:tcPr>
            <w:tcW w:w="443" w:type="pct"/>
            <w:tcBorders>
              <w:top w:val="nil"/>
              <w:left w:val="nil"/>
              <w:bottom w:val="single" w:sz="4" w:space="0" w:color="auto"/>
            </w:tcBorders>
            <w:shd w:val="clear" w:color="auto" w:fill="auto"/>
            <w:noWrap/>
            <w:vAlign w:val="center"/>
            <w:hideMark/>
          </w:tcPr>
          <w:p w14:paraId="3B911AF0" w14:textId="22AD9CA0" w:rsidR="00E56220" w:rsidRPr="00ED3B08" w:rsidRDefault="00E56220" w:rsidP="007B4276">
            <w:pPr>
              <w:spacing w:after="0" w:line="240" w:lineRule="auto"/>
              <w:jc w:val="center"/>
              <w:rPr>
                <w:rFonts w:eastAsia="Times New Roman" w:cs="Times New Roman"/>
              </w:rPr>
            </w:pPr>
            <w:r>
              <w:rPr>
                <w:rFonts w:cs="Calibri"/>
                <w:szCs w:val="22"/>
              </w:rPr>
              <w:t>7.9%</w:t>
            </w:r>
          </w:p>
        </w:tc>
        <w:tc>
          <w:tcPr>
            <w:tcW w:w="405" w:type="pct"/>
            <w:tcBorders>
              <w:top w:val="nil"/>
              <w:bottom w:val="single" w:sz="4" w:space="0" w:color="auto"/>
              <w:right w:val="single" w:sz="12" w:space="0" w:color="auto"/>
            </w:tcBorders>
            <w:shd w:val="clear" w:color="auto" w:fill="auto"/>
            <w:noWrap/>
            <w:vAlign w:val="center"/>
            <w:hideMark/>
          </w:tcPr>
          <w:p w14:paraId="48C34C78" w14:textId="3432D406" w:rsidR="00E56220" w:rsidRPr="00ED3B08" w:rsidRDefault="00E56220" w:rsidP="007B4276">
            <w:pPr>
              <w:spacing w:after="0" w:line="240" w:lineRule="auto"/>
              <w:jc w:val="center"/>
              <w:rPr>
                <w:rFonts w:eastAsia="Times New Roman" w:cs="Times New Roman"/>
              </w:rPr>
            </w:pPr>
            <w:r>
              <w:rPr>
                <w:rFonts w:cs="Calibri"/>
                <w:szCs w:val="22"/>
              </w:rPr>
              <w:t>573.7</w:t>
            </w:r>
          </w:p>
        </w:tc>
      </w:tr>
      <w:tr w:rsidR="00E56220" w:rsidRPr="00343870" w14:paraId="1E10DACE" w14:textId="77777777" w:rsidTr="001D249A">
        <w:trPr>
          <w:trHeight w:val="300"/>
          <w:jc w:val="center"/>
        </w:trPr>
        <w:tc>
          <w:tcPr>
            <w:tcW w:w="1372" w:type="pct"/>
            <w:tcBorders>
              <w:top w:val="nil"/>
              <w:left w:val="single" w:sz="12" w:space="0" w:color="auto"/>
              <w:bottom w:val="nil"/>
              <w:right w:val="single" w:sz="12" w:space="0" w:color="auto"/>
            </w:tcBorders>
            <w:shd w:val="clear" w:color="000000" w:fill="FFFFFF"/>
            <w:noWrap/>
            <w:vAlign w:val="center"/>
            <w:hideMark/>
          </w:tcPr>
          <w:p w14:paraId="0B817699" w14:textId="77777777" w:rsidR="00E56220" w:rsidRPr="00343870" w:rsidRDefault="00E56220" w:rsidP="00E56220">
            <w:pPr>
              <w:spacing w:after="0" w:line="240" w:lineRule="auto"/>
              <w:rPr>
                <w:rFonts w:eastAsia="Times New Roman" w:cs="Calibri"/>
                <w:color w:val="000000"/>
                <w:szCs w:val="22"/>
              </w:rPr>
            </w:pPr>
            <w:r w:rsidRPr="00343870">
              <w:rPr>
                <w:rFonts w:eastAsia="Times New Roman" w:cs="Calibri"/>
                <w:color w:val="000000"/>
                <w:szCs w:val="22"/>
              </w:rPr>
              <w:t xml:space="preserve">Hispanic </w:t>
            </w:r>
          </w:p>
        </w:tc>
        <w:tc>
          <w:tcPr>
            <w:tcW w:w="361" w:type="pct"/>
            <w:tcBorders>
              <w:top w:val="nil"/>
              <w:left w:val="single" w:sz="12" w:space="0" w:color="auto"/>
              <w:bottom w:val="single" w:sz="4" w:space="0" w:color="auto"/>
              <w:right w:val="nil"/>
            </w:tcBorders>
            <w:shd w:val="clear" w:color="auto" w:fill="auto"/>
            <w:noWrap/>
            <w:vAlign w:val="center"/>
            <w:hideMark/>
          </w:tcPr>
          <w:p w14:paraId="00AF7C4A" w14:textId="252A25D2"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220</w:t>
            </w:r>
          </w:p>
        </w:tc>
        <w:tc>
          <w:tcPr>
            <w:tcW w:w="443" w:type="pct"/>
            <w:tcBorders>
              <w:top w:val="nil"/>
              <w:left w:val="nil"/>
              <w:bottom w:val="single" w:sz="4" w:space="0" w:color="auto"/>
            </w:tcBorders>
            <w:shd w:val="clear" w:color="auto" w:fill="auto"/>
            <w:noWrap/>
            <w:vAlign w:val="center"/>
            <w:hideMark/>
          </w:tcPr>
          <w:p w14:paraId="673FD8E7" w14:textId="73D9A501" w:rsidR="00E56220" w:rsidRPr="00ED3B08" w:rsidRDefault="00E56220" w:rsidP="007B4276">
            <w:pPr>
              <w:spacing w:after="0" w:line="240" w:lineRule="auto"/>
              <w:jc w:val="center"/>
              <w:rPr>
                <w:rFonts w:eastAsia="Times New Roman" w:cs="Times New Roman"/>
                <w:color w:val="000000"/>
              </w:rPr>
            </w:pPr>
            <w:r>
              <w:rPr>
                <w:rFonts w:cs="Calibri"/>
                <w:szCs w:val="22"/>
              </w:rPr>
              <w:t>24.0%</w:t>
            </w:r>
          </w:p>
        </w:tc>
        <w:tc>
          <w:tcPr>
            <w:tcW w:w="406" w:type="pct"/>
            <w:tcBorders>
              <w:top w:val="nil"/>
              <w:left w:val="nil"/>
              <w:bottom w:val="single" w:sz="4" w:space="0" w:color="auto"/>
              <w:right w:val="single" w:sz="12" w:space="0" w:color="auto"/>
            </w:tcBorders>
            <w:shd w:val="clear" w:color="auto" w:fill="auto"/>
            <w:noWrap/>
            <w:vAlign w:val="center"/>
            <w:hideMark/>
          </w:tcPr>
          <w:p w14:paraId="177114B3" w14:textId="1FD9C31A" w:rsidR="00E56220" w:rsidRPr="00ED3B08" w:rsidRDefault="00E56220" w:rsidP="007B4276">
            <w:pPr>
              <w:spacing w:after="0" w:line="240" w:lineRule="auto"/>
              <w:jc w:val="center"/>
              <w:rPr>
                <w:rFonts w:eastAsia="Times New Roman" w:cs="Times New Roman"/>
                <w:color w:val="000000"/>
              </w:rPr>
            </w:pPr>
            <w:r>
              <w:rPr>
                <w:rFonts w:cs="Calibri"/>
                <w:szCs w:val="22"/>
              </w:rPr>
              <w:t>191.4</w:t>
            </w:r>
          </w:p>
        </w:tc>
        <w:tc>
          <w:tcPr>
            <w:tcW w:w="361" w:type="pct"/>
            <w:tcBorders>
              <w:top w:val="nil"/>
              <w:left w:val="single" w:sz="12" w:space="0" w:color="auto"/>
              <w:bottom w:val="nil"/>
              <w:right w:val="nil"/>
            </w:tcBorders>
            <w:shd w:val="clear" w:color="auto" w:fill="auto"/>
            <w:noWrap/>
            <w:vAlign w:val="center"/>
            <w:hideMark/>
          </w:tcPr>
          <w:p w14:paraId="6833E2DA" w14:textId="2BA437CE"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133</w:t>
            </w:r>
          </w:p>
        </w:tc>
        <w:tc>
          <w:tcPr>
            <w:tcW w:w="443" w:type="pct"/>
            <w:tcBorders>
              <w:top w:val="nil"/>
              <w:left w:val="nil"/>
              <w:bottom w:val="single" w:sz="4" w:space="0" w:color="auto"/>
            </w:tcBorders>
            <w:shd w:val="clear" w:color="auto" w:fill="auto"/>
            <w:noWrap/>
            <w:vAlign w:val="center"/>
            <w:hideMark/>
          </w:tcPr>
          <w:p w14:paraId="2992BE82" w14:textId="7C2B8A38" w:rsidR="00E56220" w:rsidRPr="00ED3B08" w:rsidRDefault="00E56220" w:rsidP="007B4276">
            <w:pPr>
              <w:spacing w:after="0" w:line="240" w:lineRule="auto"/>
              <w:jc w:val="center"/>
              <w:rPr>
                <w:rFonts w:eastAsia="Times New Roman" w:cs="Times New Roman"/>
                <w:color w:val="000000"/>
              </w:rPr>
            </w:pPr>
            <w:r>
              <w:rPr>
                <w:rFonts w:cs="Calibri"/>
                <w:szCs w:val="22"/>
              </w:rPr>
              <w:t>24.9%</w:t>
            </w:r>
          </w:p>
        </w:tc>
        <w:tc>
          <w:tcPr>
            <w:tcW w:w="406" w:type="pct"/>
            <w:tcBorders>
              <w:top w:val="nil"/>
              <w:bottom w:val="single" w:sz="4" w:space="0" w:color="auto"/>
              <w:right w:val="single" w:sz="12" w:space="0" w:color="auto"/>
            </w:tcBorders>
            <w:shd w:val="clear" w:color="auto" w:fill="auto"/>
            <w:noWrap/>
            <w:vAlign w:val="center"/>
            <w:hideMark/>
          </w:tcPr>
          <w:p w14:paraId="7DA3379F" w14:textId="37B3BBE6" w:rsidR="00E56220" w:rsidRPr="00ED3B08" w:rsidRDefault="00E56220" w:rsidP="007B4276">
            <w:pPr>
              <w:spacing w:after="0" w:line="240" w:lineRule="auto"/>
              <w:jc w:val="center"/>
              <w:rPr>
                <w:rFonts w:eastAsia="Times New Roman" w:cs="Times New Roman"/>
              </w:rPr>
            </w:pPr>
            <w:r>
              <w:rPr>
                <w:rFonts w:cs="Calibri"/>
                <w:szCs w:val="22"/>
              </w:rPr>
              <w:t>227.0</w:t>
            </w:r>
          </w:p>
        </w:tc>
        <w:tc>
          <w:tcPr>
            <w:tcW w:w="360" w:type="pct"/>
            <w:tcBorders>
              <w:top w:val="nil"/>
              <w:left w:val="single" w:sz="12" w:space="0" w:color="auto"/>
              <w:bottom w:val="nil"/>
              <w:right w:val="nil"/>
            </w:tcBorders>
            <w:shd w:val="clear" w:color="auto" w:fill="auto"/>
            <w:noWrap/>
            <w:vAlign w:val="center"/>
            <w:hideMark/>
          </w:tcPr>
          <w:p w14:paraId="7999CA04" w14:textId="74E68432" w:rsidR="00E56220" w:rsidRPr="00ED3B08" w:rsidRDefault="00E56220" w:rsidP="007B4276">
            <w:pPr>
              <w:spacing w:after="0" w:line="240" w:lineRule="auto"/>
              <w:jc w:val="center"/>
              <w:rPr>
                <w:rFonts w:eastAsia="Times New Roman" w:cs="Times New Roman"/>
              </w:rPr>
            </w:pPr>
            <w:r>
              <w:rPr>
                <w:rFonts w:cs="Calibri"/>
                <w:color w:val="000000"/>
                <w:szCs w:val="22"/>
              </w:rPr>
              <w:t>86</w:t>
            </w:r>
          </w:p>
        </w:tc>
        <w:tc>
          <w:tcPr>
            <w:tcW w:w="443" w:type="pct"/>
            <w:tcBorders>
              <w:top w:val="nil"/>
              <w:left w:val="nil"/>
              <w:bottom w:val="single" w:sz="4" w:space="0" w:color="auto"/>
            </w:tcBorders>
            <w:shd w:val="clear" w:color="auto" w:fill="auto"/>
            <w:noWrap/>
            <w:vAlign w:val="center"/>
            <w:hideMark/>
          </w:tcPr>
          <w:p w14:paraId="1BE7F404" w14:textId="6E2B8F11" w:rsidR="00E56220" w:rsidRPr="00ED3B08" w:rsidRDefault="00E56220" w:rsidP="007B4276">
            <w:pPr>
              <w:spacing w:after="0" w:line="240" w:lineRule="auto"/>
              <w:jc w:val="center"/>
              <w:rPr>
                <w:rFonts w:eastAsia="Times New Roman" w:cs="Times New Roman"/>
              </w:rPr>
            </w:pPr>
            <w:r>
              <w:rPr>
                <w:rFonts w:cs="Calibri"/>
                <w:szCs w:val="22"/>
              </w:rPr>
              <w:t>22.7%</w:t>
            </w:r>
          </w:p>
        </w:tc>
        <w:tc>
          <w:tcPr>
            <w:tcW w:w="405" w:type="pct"/>
            <w:tcBorders>
              <w:top w:val="nil"/>
              <w:bottom w:val="single" w:sz="4" w:space="0" w:color="auto"/>
              <w:right w:val="single" w:sz="12" w:space="0" w:color="auto"/>
            </w:tcBorders>
            <w:shd w:val="clear" w:color="auto" w:fill="auto"/>
            <w:noWrap/>
            <w:vAlign w:val="center"/>
            <w:hideMark/>
          </w:tcPr>
          <w:p w14:paraId="2C88FAF9" w14:textId="158F3DBF" w:rsidR="00E56220" w:rsidRPr="00ED3B08" w:rsidRDefault="00E56220" w:rsidP="007B4276">
            <w:pPr>
              <w:spacing w:after="0" w:line="240" w:lineRule="auto"/>
              <w:jc w:val="center"/>
              <w:rPr>
                <w:rFonts w:eastAsia="Times New Roman" w:cs="Times New Roman"/>
              </w:rPr>
            </w:pPr>
            <w:r>
              <w:rPr>
                <w:rFonts w:cs="Calibri"/>
                <w:szCs w:val="22"/>
              </w:rPr>
              <w:t>152.6</w:t>
            </w:r>
          </w:p>
        </w:tc>
      </w:tr>
      <w:tr w:rsidR="00E56220" w:rsidRPr="00343870" w14:paraId="18DB7185" w14:textId="77777777" w:rsidTr="001D249A">
        <w:trPr>
          <w:trHeight w:val="300"/>
          <w:jc w:val="center"/>
        </w:trPr>
        <w:tc>
          <w:tcPr>
            <w:tcW w:w="1372" w:type="pct"/>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07A6DB18" w14:textId="77777777" w:rsidR="00E56220" w:rsidRPr="00343870" w:rsidRDefault="00E56220" w:rsidP="00E56220">
            <w:pPr>
              <w:spacing w:after="0" w:line="240" w:lineRule="auto"/>
              <w:rPr>
                <w:rFonts w:eastAsia="Times New Roman" w:cs="Calibri"/>
                <w:color w:val="000000"/>
                <w:szCs w:val="22"/>
              </w:rPr>
            </w:pPr>
            <w:r>
              <w:rPr>
                <w:rFonts w:eastAsia="Times New Roman" w:cs="Calibri"/>
                <w:color w:val="000000"/>
                <w:szCs w:val="22"/>
              </w:rPr>
              <w:t>American Indian/Alaska Native</w:t>
            </w:r>
          </w:p>
        </w:tc>
        <w:tc>
          <w:tcPr>
            <w:tcW w:w="361" w:type="pct"/>
            <w:tcBorders>
              <w:top w:val="nil"/>
              <w:left w:val="single" w:sz="12" w:space="0" w:color="auto"/>
              <w:bottom w:val="single" w:sz="4" w:space="0" w:color="auto"/>
              <w:right w:val="nil"/>
            </w:tcBorders>
            <w:shd w:val="clear" w:color="auto" w:fill="auto"/>
            <w:noWrap/>
            <w:vAlign w:val="center"/>
            <w:hideMark/>
          </w:tcPr>
          <w:p w14:paraId="272FDB6C" w14:textId="4FB69299"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20</w:t>
            </w:r>
          </w:p>
        </w:tc>
        <w:tc>
          <w:tcPr>
            <w:tcW w:w="443" w:type="pct"/>
            <w:tcBorders>
              <w:top w:val="nil"/>
              <w:left w:val="nil"/>
              <w:bottom w:val="single" w:sz="4" w:space="0" w:color="auto"/>
            </w:tcBorders>
            <w:shd w:val="clear" w:color="auto" w:fill="auto"/>
            <w:noWrap/>
            <w:vAlign w:val="center"/>
            <w:hideMark/>
          </w:tcPr>
          <w:p w14:paraId="72017E72" w14:textId="159AC478" w:rsidR="00E56220" w:rsidRPr="00ED3B08" w:rsidRDefault="00E56220" w:rsidP="007B4276">
            <w:pPr>
              <w:spacing w:after="0" w:line="240" w:lineRule="auto"/>
              <w:jc w:val="center"/>
              <w:rPr>
                <w:rFonts w:eastAsia="Times New Roman" w:cs="Times New Roman"/>
                <w:color w:val="000000"/>
              </w:rPr>
            </w:pPr>
            <w:r>
              <w:rPr>
                <w:rFonts w:cs="Calibri"/>
                <w:szCs w:val="22"/>
              </w:rPr>
              <w:t>2.2%</w:t>
            </w:r>
          </w:p>
        </w:tc>
        <w:tc>
          <w:tcPr>
            <w:tcW w:w="406" w:type="pct"/>
            <w:tcBorders>
              <w:top w:val="nil"/>
              <w:left w:val="nil"/>
              <w:bottom w:val="single" w:sz="4" w:space="0" w:color="auto"/>
              <w:right w:val="single" w:sz="12" w:space="0" w:color="auto"/>
            </w:tcBorders>
            <w:shd w:val="clear" w:color="auto" w:fill="auto"/>
            <w:noWrap/>
            <w:vAlign w:val="center"/>
            <w:hideMark/>
          </w:tcPr>
          <w:p w14:paraId="3E5CCECE" w14:textId="793E9182" w:rsidR="00E56220" w:rsidRPr="00ED3B08" w:rsidRDefault="00E56220" w:rsidP="007B4276">
            <w:pPr>
              <w:spacing w:after="0" w:line="240" w:lineRule="auto"/>
              <w:jc w:val="center"/>
              <w:rPr>
                <w:rFonts w:eastAsia="Times New Roman" w:cs="Times New Roman"/>
                <w:color w:val="000000"/>
              </w:rPr>
            </w:pPr>
            <w:r>
              <w:rPr>
                <w:rFonts w:cs="Calibri"/>
                <w:szCs w:val="22"/>
              </w:rPr>
              <w:t>271.2</w:t>
            </w:r>
          </w:p>
        </w:tc>
        <w:tc>
          <w:tcPr>
            <w:tcW w:w="361" w:type="pct"/>
            <w:tcBorders>
              <w:top w:val="single" w:sz="4" w:space="0" w:color="auto"/>
              <w:left w:val="single" w:sz="12" w:space="0" w:color="auto"/>
              <w:bottom w:val="single" w:sz="4" w:space="0" w:color="auto"/>
              <w:right w:val="nil"/>
            </w:tcBorders>
            <w:shd w:val="clear" w:color="auto" w:fill="auto"/>
            <w:noWrap/>
            <w:vAlign w:val="center"/>
            <w:hideMark/>
          </w:tcPr>
          <w:p w14:paraId="09768430" w14:textId="59F71A1B"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7</w:t>
            </w:r>
          </w:p>
        </w:tc>
        <w:tc>
          <w:tcPr>
            <w:tcW w:w="443" w:type="pct"/>
            <w:tcBorders>
              <w:top w:val="nil"/>
              <w:left w:val="nil"/>
              <w:bottom w:val="single" w:sz="4" w:space="0" w:color="auto"/>
            </w:tcBorders>
            <w:shd w:val="clear" w:color="auto" w:fill="auto"/>
            <w:noWrap/>
            <w:vAlign w:val="center"/>
            <w:hideMark/>
          </w:tcPr>
          <w:p w14:paraId="22B9E6A1" w14:textId="6879989D" w:rsidR="00E56220" w:rsidRPr="00ED3B08" w:rsidRDefault="00E56220" w:rsidP="007B4276">
            <w:pPr>
              <w:spacing w:after="0" w:line="240" w:lineRule="auto"/>
              <w:jc w:val="center"/>
              <w:rPr>
                <w:rFonts w:eastAsia="Times New Roman" w:cs="Times New Roman"/>
                <w:color w:val="000000"/>
              </w:rPr>
            </w:pPr>
            <w:r>
              <w:rPr>
                <w:rFonts w:cs="Calibri"/>
                <w:szCs w:val="22"/>
              </w:rPr>
              <w:t>1.3%</w:t>
            </w:r>
          </w:p>
        </w:tc>
        <w:tc>
          <w:tcPr>
            <w:tcW w:w="406" w:type="pct"/>
            <w:tcBorders>
              <w:top w:val="nil"/>
              <w:bottom w:val="single" w:sz="4" w:space="0" w:color="auto"/>
              <w:right w:val="single" w:sz="12" w:space="0" w:color="auto"/>
            </w:tcBorders>
            <w:shd w:val="clear" w:color="auto" w:fill="auto"/>
            <w:noWrap/>
            <w:vAlign w:val="center"/>
            <w:hideMark/>
          </w:tcPr>
          <w:p w14:paraId="50D16303" w14:textId="161B6F99" w:rsidR="00E56220" w:rsidRPr="00ED3B08" w:rsidRDefault="00E56220" w:rsidP="007B4276">
            <w:pPr>
              <w:spacing w:after="0" w:line="240" w:lineRule="auto"/>
              <w:jc w:val="center"/>
              <w:rPr>
                <w:rFonts w:eastAsia="Times New Roman" w:cs="Times New Roman"/>
              </w:rPr>
            </w:pPr>
            <w:r>
              <w:rPr>
                <w:rFonts w:cs="Calibri"/>
                <w:szCs w:val="22"/>
              </w:rPr>
              <w:t>195.4</w:t>
            </w:r>
          </w:p>
        </w:tc>
        <w:tc>
          <w:tcPr>
            <w:tcW w:w="360" w:type="pct"/>
            <w:tcBorders>
              <w:top w:val="single" w:sz="4" w:space="0" w:color="auto"/>
              <w:left w:val="single" w:sz="12" w:space="0" w:color="auto"/>
              <w:bottom w:val="single" w:sz="4" w:space="0" w:color="auto"/>
              <w:right w:val="nil"/>
            </w:tcBorders>
            <w:shd w:val="clear" w:color="auto" w:fill="auto"/>
            <w:noWrap/>
            <w:vAlign w:val="center"/>
            <w:hideMark/>
          </w:tcPr>
          <w:p w14:paraId="0BD05098" w14:textId="2DC87C1B" w:rsidR="00E56220" w:rsidRPr="00ED3B08" w:rsidRDefault="00E56220" w:rsidP="007B4276">
            <w:pPr>
              <w:spacing w:after="0" w:line="240" w:lineRule="auto"/>
              <w:jc w:val="center"/>
              <w:rPr>
                <w:rFonts w:eastAsia="Times New Roman" w:cs="Times New Roman"/>
              </w:rPr>
            </w:pPr>
            <w:r>
              <w:rPr>
                <w:rFonts w:cs="Calibri"/>
                <w:color w:val="000000"/>
                <w:szCs w:val="22"/>
              </w:rPr>
              <w:t>13</w:t>
            </w:r>
          </w:p>
        </w:tc>
        <w:tc>
          <w:tcPr>
            <w:tcW w:w="443" w:type="pct"/>
            <w:tcBorders>
              <w:top w:val="nil"/>
              <w:left w:val="nil"/>
              <w:bottom w:val="single" w:sz="4" w:space="0" w:color="auto"/>
            </w:tcBorders>
            <w:shd w:val="clear" w:color="auto" w:fill="auto"/>
            <w:noWrap/>
            <w:vAlign w:val="center"/>
            <w:hideMark/>
          </w:tcPr>
          <w:p w14:paraId="51B09D47" w14:textId="6B05CCF1" w:rsidR="00E56220" w:rsidRPr="00ED3B08" w:rsidRDefault="00E56220" w:rsidP="007B4276">
            <w:pPr>
              <w:spacing w:after="0" w:line="240" w:lineRule="auto"/>
              <w:jc w:val="center"/>
              <w:rPr>
                <w:rFonts w:eastAsia="Times New Roman" w:cs="Times New Roman"/>
              </w:rPr>
            </w:pPr>
            <w:r>
              <w:rPr>
                <w:rFonts w:cs="Calibri"/>
                <w:szCs w:val="22"/>
              </w:rPr>
              <w:t>3.4%</w:t>
            </w:r>
          </w:p>
        </w:tc>
        <w:tc>
          <w:tcPr>
            <w:tcW w:w="405" w:type="pct"/>
            <w:tcBorders>
              <w:top w:val="nil"/>
              <w:bottom w:val="single" w:sz="4" w:space="0" w:color="auto"/>
              <w:right w:val="single" w:sz="12" w:space="0" w:color="auto"/>
            </w:tcBorders>
            <w:shd w:val="clear" w:color="auto" w:fill="auto"/>
            <w:noWrap/>
            <w:vAlign w:val="center"/>
            <w:hideMark/>
          </w:tcPr>
          <w:p w14:paraId="7F8E8042" w14:textId="47228DC2" w:rsidR="00E56220" w:rsidRPr="00ED3B08" w:rsidRDefault="00E56220" w:rsidP="007B4276">
            <w:pPr>
              <w:spacing w:after="0" w:line="240" w:lineRule="auto"/>
              <w:jc w:val="center"/>
              <w:rPr>
                <w:rFonts w:eastAsia="Times New Roman" w:cs="Times New Roman"/>
              </w:rPr>
            </w:pPr>
            <w:r>
              <w:rPr>
                <w:rFonts w:cs="Calibri"/>
                <w:szCs w:val="22"/>
              </w:rPr>
              <w:t>342.9</w:t>
            </w:r>
          </w:p>
        </w:tc>
      </w:tr>
      <w:tr w:rsidR="00E56220" w:rsidRPr="00343870" w14:paraId="61E78BAE" w14:textId="77777777" w:rsidTr="001D249A">
        <w:trPr>
          <w:trHeight w:val="300"/>
          <w:jc w:val="center"/>
        </w:trPr>
        <w:tc>
          <w:tcPr>
            <w:tcW w:w="1372" w:type="pct"/>
            <w:tcBorders>
              <w:top w:val="nil"/>
              <w:left w:val="single" w:sz="12" w:space="0" w:color="auto"/>
              <w:bottom w:val="nil"/>
              <w:right w:val="single" w:sz="12" w:space="0" w:color="auto"/>
            </w:tcBorders>
            <w:shd w:val="clear" w:color="000000" w:fill="FFFFFF"/>
            <w:noWrap/>
            <w:vAlign w:val="center"/>
            <w:hideMark/>
          </w:tcPr>
          <w:p w14:paraId="359EB370" w14:textId="77777777" w:rsidR="00E56220" w:rsidRPr="00343870" w:rsidRDefault="00E56220" w:rsidP="00E56220">
            <w:pPr>
              <w:spacing w:after="0" w:line="240" w:lineRule="auto"/>
              <w:rPr>
                <w:rFonts w:eastAsia="Times New Roman" w:cs="Calibri"/>
                <w:color w:val="000000"/>
                <w:szCs w:val="22"/>
              </w:rPr>
            </w:pPr>
            <w:r>
              <w:rPr>
                <w:rFonts w:eastAsia="Times New Roman" w:cs="Calibri"/>
                <w:color w:val="000000"/>
                <w:szCs w:val="22"/>
              </w:rPr>
              <w:t>Asian/Hawaiian/Pacific Islander</w:t>
            </w:r>
          </w:p>
        </w:tc>
        <w:tc>
          <w:tcPr>
            <w:tcW w:w="361" w:type="pct"/>
            <w:tcBorders>
              <w:top w:val="nil"/>
              <w:left w:val="single" w:sz="12" w:space="0" w:color="auto"/>
              <w:bottom w:val="single" w:sz="4" w:space="0" w:color="auto"/>
              <w:right w:val="nil"/>
            </w:tcBorders>
            <w:shd w:val="clear" w:color="auto" w:fill="auto"/>
            <w:noWrap/>
            <w:vAlign w:val="center"/>
            <w:hideMark/>
          </w:tcPr>
          <w:p w14:paraId="2456AB67" w14:textId="44896416"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12</w:t>
            </w:r>
          </w:p>
        </w:tc>
        <w:tc>
          <w:tcPr>
            <w:tcW w:w="443" w:type="pct"/>
            <w:tcBorders>
              <w:top w:val="nil"/>
              <w:left w:val="nil"/>
              <w:bottom w:val="single" w:sz="4" w:space="0" w:color="auto"/>
            </w:tcBorders>
            <w:shd w:val="clear" w:color="auto" w:fill="auto"/>
            <w:noWrap/>
            <w:vAlign w:val="center"/>
            <w:hideMark/>
          </w:tcPr>
          <w:p w14:paraId="2BFA4E7C" w14:textId="2EB7A383" w:rsidR="00E56220" w:rsidRPr="00ED3B08" w:rsidRDefault="00E56220" w:rsidP="007B4276">
            <w:pPr>
              <w:spacing w:after="0" w:line="240" w:lineRule="auto"/>
              <w:jc w:val="center"/>
              <w:rPr>
                <w:rFonts w:eastAsia="Times New Roman" w:cs="Times New Roman"/>
                <w:color w:val="000000"/>
              </w:rPr>
            </w:pPr>
            <w:r>
              <w:rPr>
                <w:rFonts w:cs="Calibri"/>
                <w:szCs w:val="22"/>
              </w:rPr>
              <w:t>1.3%</w:t>
            </w:r>
          </w:p>
        </w:tc>
        <w:tc>
          <w:tcPr>
            <w:tcW w:w="406" w:type="pct"/>
            <w:tcBorders>
              <w:top w:val="nil"/>
              <w:left w:val="nil"/>
              <w:bottom w:val="single" w:sz="4" w:space="0" w:color="auto"/>
              <w:right w:val="single" w:sz="12" w:space="0" w:color="auto"/>
            </w:tcBorders>
            <w:shd w:val="clear" w:color="auto" w:fill="auto"/>
            <w:noWrap/>
            <w:vAlign w:val="center"/>
            <w:hideMark/>
          </w:tcPr>
          <w:p w14:paraId="3CA1AA23" w14:textId="23C3B964" w:rsidR="00E56220" w:rsidRPr="00ED3B08" w:rsidRDefault="00E56220" w:rsidP="007B4276">
            <w:pPr>
              <w:spacing w:after="0" w:line="240" w:lineRule="auto"/>
              <w:jc w:val="center"/>
              <w:rPr>
                <w:rFonts w:eastAsia="Times New Roman" w:cs="Times New Roman"/>
              </w:rPr>
            </w:pPr>
            <w:r>
              <w:rPr>
                <w:rFonts w:cs="Calibri"/>
                <w:szCs w:val="22"/>
              </w:rPr>
              <w:t>37.9</w:t>
            </w:r>
          </w:p>
        </w:tc>
        <w:tc>
          <w:tcPr>
            <w:tcW w:w="361" w:type="pct"/>
            <w:tcBorders>
              <w:top w:val="nil"/>
              <w:left w:val="single" w:sz="12" w:space="0" w:color="auto"/>
              <w:bottom w:val="nil"/>
              <w:right w:val="nil"/>
            </w:tcBorders>
            <w:shd w:val="clear" w:color="auto" w:fill="auto"/>
            <w:noWrap/>
            <w:vAlign w:val="center"/>
            <w:hideMark/>
          </w:tcPr>
          <w:p w14:paraId="2108D84F" w14:textId="2B9AE2D4"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5</w:t>
            </w:r>
          </w:p>
        </w:tc>
        <w:tc>
          <w:tcPr>
            <w:tcW w:w="443" w:type="pct"/>
            <w:tcBorders>
              <w:top w:val="nil"/>
              <w:left w:val="nil"/>
              <w:bottom w:val="single" w:sz="4" w:space="0" w:color="auto"/>
            </w:tcBorders>
            <w:shd w:val="clear" w:color="auto" w:fill="auto"/>
            <w:noWrap/>
            <w:vAlign w:val="center"/>
            <w:hideMark/>
          </w:tcPr>
          <w:p w14:paraId="6B5F0F23" w14:textId="4AF3B642" w:rsidR="00E56220" w:rsidRPr="00ED3B08" w:rsidRDefault="00E56220" w:rsidP="007B4276">
            <w:pPr>
              <w:spacing w:after="0" w:line="240" w:lineRule="auto"/>
              <w:jc w:val="center"/>
              <w:rPr>
                <w:rFonts w:eastAsia="Times New Roman" w:cs="Times New Roman"/>
                <w:color w:val="000000"/>
              </w:rPr>
            </w:pPr>
            <w:r>
              <w:rPr>
                <w:rFonts w:cs="Calibri"/>
                <w:szCs w:val="22"/>
              </w:rPr>
              <w:t>0.9%</w:t>
            </w:r>
          </w:p>
        </w:tc>
        <w:tc>
          <w:tcPr>
            <w:tcW w:w="406" w:type="pct"/>
            <w:tcBorders>
              <w:top w:val="nil"/>
              <w:bottom w:val="single" w:sz="4" w:space="0" w:color="auto"/>
              <w:right w:val="single" w:sz="12" w:space="0" w:color="auto"/>
            </w:tcBorders>
            <w:shd w:val="clear" w:color="auto" w:fill="auto"/>
            <w:noWrap/>
            <w:vAlign w:val="center"/>
            <w:hideMark/>
          </w:tcPr>
          <w:p w14:paraId="38D493A6" w14:textId="65BE555E" w:rsidR="00E56220" w:rsidRPr="00ED3B08" w:rsidRDefault="00E56220" w:rsidP="007B4276">
            <w:pPr>
              <w:spacing w:after="0" w:line="240" w:lineRule="auto"/>
              <w:jc w:val="center"/>
              <w:rPr>
                <w:rFonts w:eastAsia="Times New Roman" w:cs="Times New Roman"/>
              </w:rPr>
            </w:pPr>
            <w:r>
              <w:rPr>
                <w:rFonts w:cs="Calibri"/>
                <w:szCs w:val="22"/>
              </w:rPr>
              <w:t>34.1</w:t>
            </w:r>
          </w:p>
        </w:tc>
        <w:tc>
          <w:tcPr>
            <w:tcW w:w="360" w:type="pct"/>
            <w:tcBorders>
              <w:top w:val="nil"/>
              <w:left w:val="single" w:sz="12" w:space="0" w:color="auto"/>
              <w:bottom w:val="nil"/>
              <w:right w:val="nil"/>
            </w:tcBorders>
            <w:shd w:val="clear" w:color="auto" w:fill="auto"/>
            <w:noWrap/>
            <w:vAlign w:val="center"/>
            <w:hideMark/>
          </w:tcPr>
          <w:p w14:paraId="4E310A5D" w14:textId="49BDB383" w:rsidR="00E56220" w:rsidRPr="00ED3B08" w:rsidRDefault="00E56220" w:rsidP="007B4276">
            <w:pPr>
              <w:spacing w:after="0" w:line="240" w:lineRule="auto"/>
              <w:jc w:val="center"/>
              <w:rPr>
                <w:rFonts w:eastAsia="Times New Roman" w:cs="Times New Roman"/>
              </w:rPr>
            </w:pPr>
            <w:r>
              <w:rPr>
                <w:rFonts w:cs="Calibri"/>
                <w:color w:val="000000"/>
                <w:szCs w:val="22"/>
              </w:rPr>
              <w:t>7</w:t>
            </w:r>
          </w:p>
        </w:tc>
        <w:tc>
          <w:tcPr>
            <w:tcW w:w="443" w:type="pct"/>
            <w:tcBorders>
              <w:top w:val="nil"/>
              <w:left w:val="nil"/>
              <w:bottom w:val="single" w:sz="4" w:space="0" w:color="auto"/>
            </w:tcBorders>
            <w:shd w:val="clear" w:color="auto" w:fill="auto"/>
            <w:noWrap/>
            <w:vAlign w:val="center"/>
            <w:hideMark/>
          </w:tcPr>
          <w:p w14:paraId="4A67816E" w14:textId="4641FEC8" w:rsidR="00E56220" w:rsidRPr="00ED3B08" w:rsidRDefault="00E56220" w:rsidP="007B4276">
            <w:pPr>
              <w:spacing w:after="0" w:line="240" w:lineRule="auto"/>
              <w:jc w:val="center"/>
              <w:rPr>
                <w:rFonts w:eastAsia="Times New Roman" w:cs="Times New Roman"/>
              </w:rPr>
            </w:pPr>
            <w:r>
              <w:rPr>
                <w:rFonts w:cs="Calibri"/>
                <w:szCs w:val="22"/>
              </w:rPr>
              <w:t>1.8%</w:t>
            </w:r>
          </w:p>
        </w:tc>
        <w:tc>
          <w:tcPr>
            <w:tcW w:w="405" w:type="pct"/>
            <w:tcBorders>
              <w:top w:val="nil"/>
              <w:bottom w:val="single" w:sz="4" w:space="0" w:color="auto"/>
              <w:right w:val="single" w:sz="12" w:space="0" w:color="auto"/>
            </w:tcBorders>
            <w:shd w:val="clear" w:color="auto" w:fill="auto"/>
            <w:noWrap/>
            <w:vAlign w:val="center"/>
            <w:hideMark/>
          </w:tcPr>
          <w:p w14:paraId="7FDD2529" w14:textId="3A6FA374" w:rsidR="00E56220" w:rsidRPr="00ED3B08" w:rsidRDefault="00E56220" w:rsidP="007B4276">
            <w:pPr>
              <w:spacing w:after="0" w:line="240" w:lineRule="auto"/>
              <w:jc w:val="center"/>
              <w:rPr>
                <w:rFonts w:eastAsia="Times New Roman" w:cs="Times New Roman"/>
              </w:rPr>
            </w:pPr>
            <w:r>
              <w:rPr>
                <w:rFonts w:cs="Calibri"/>
                <w:szCs w:val="22"/>
              </w:rPr>
              <w:t>41.2</w:t>
            </w:r>
          </w:p>
        </w:tc>
      </w:tr>
      <w:tr w:rsidR="00E56220" w:rsidRPr="00343870" w14:paraId="47163911" w14:textId="77777777" w:rsidTr="001D249A">
        <w:trPr>
          <w:trHeight w:val="315"/>
          <w:jc w:val="center"/>
        </w:trPr>
        <w:tc>
          <w:tcPr>
            <w:tcW w:w="1372" w:type="pct"/>
            <w:tcBorders>
              <w:top w:val="single" w:sz="4" w:space="0" w:color="auto"/>
              <w:left w:val="single" w:sz="12" w:space="0" w:color="auto"/>
              <w:bottom w:val="nil"/>
              <w:right w:val="single" w:sz="12" w:space="0" w:color="auto"/>
            </w:tcBorders>
            <w:shd w:val="clear" w:color="000000" w:fill="FFFFFF"/>
            <w:noWrap/>
            <w:vAlign w:val="center"/>
            <w:hideMark/>
          </w:tcPr>
          <w:p w14:paraId="0AE680BC" w14:textId="37184370" w:rsidR="00E56220" w:rsidRPr="00343870" w:rsidRDefault="00E56220" w:rsidP="00E56220">
            <w:pPr>
              <w:spacing w:after="0" w:line="240" w:lineRule="auto"/>
              <w:rPr>
                <w:rFonts w:eastAsia="Times New Roman" w:cs="Calibri"/>
                <w:color w:val="000000"/>
                <w:szCs w:val="22"/>
              </w:rPr>
            </w:pPr>
            <w:r w:rsidRPr="00343870">
              <w:rPr>
                <w:rFonts w:eastAsia="Times New Roman" w:cs="Calibri"/>
                <w:color w:val="000000"/>
                <w:szCs w:val="22"/>
              </w:rPr>
              <w:t>Unknown/Other</w:t>
            </w:r>
          </w:p>
        </w:tc>
        <w:tc>
          <w:tcPr>
            <w:tcW w:w="361" w:type="pct"/>
            <w:tcBorders>
              <w:top w:val="nil"/>
              <w:left w:val="single" w:sz="12" w:space="0" w:color="auto"/>
              <w:bottom w:val="nil"/>
              <w:right w:val="nil"/>
            </w:tcBorders>
            <w:shd w:val="clear" w:color="auto" w:fill="auto"/>
            <w:noWrap/>
            <w:vAlign w:val="center"/>
            <w:hideMark/>
          </w:tcPr>
          <w:p w14:paraId="47E55CB3" w14:textId="5C4F9475"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106</w:t>
            </w:r>
          </w:p>
        </w:tc>
        <w:tc>
          <w:tcPr>
            <w:tcW w:w="443" w:type="pct"/>
            <w:tcBorders>
              <w:top w:val="nil"/>
              <w:left w:val="nil"/>
              <w:bottom w:val="nil"/>
            </w:tcBorders>
            <w:shd w:val="clear" w:color="auto" w:fill="auto"/>
            <w:noWrap/>
            <w:vAlign w:val="center"/>
            <w:hideMark/>
          </w:tcPr>
          <w:p w14:paraId="452225E7" w14:textId="205D3966" w:rsidR="00E56220" w:rsidRPr="00ED3B08" w:rsidRDefault="00E56220" w:rsidP="007B4276">
            <w:pPr>
              <w:spacing w:after="0" w:line="240" w:lineRule="auto"/>
              <w:jc w:val="center"/>
              <w:rPr>
                <w:rFonts w:eastAsia="Times New Roman" w:cs="Times New Roman"/>
                <w:color w:val="000000"/>
              </w:rPr>
            </w:pPr>
            <w:r>
              <w:rPr>
                <w:rFonts w:cs="Calibri"/>
                <w:szCs w:val="22"/>
              </w:rPr>
              <w:t>11.5%</w:t>
            </w:r>
          </w:p>
        </w:tc>
        <w:tc>
          <w:tcPr>
            <w:tcW w:w="406" w:type="pct"/>
            <w:tcBorders>
              <w:top w:val="nil"/>
              <w:left w:val="nil"/>
              <w:bottom w:val="nil"/>
              <w:right w:val="single" w:sz="12" w:space="0" w:color="auto"/>
            </w:tcBorders>
            <w:shd w:val="clear" w:color="auto" w:fill="auto"/>
            <w:noWrap/>
            <w:vAlign w:val="center"/>
            <w:hideMark/>
          </w:tcPr>
          <w:p w14:paraId="4A14F7D1" w14:textId="61F15DEF" w:rsidR="00E56220" w:rsidRPr="00ED3B08" w:rsidRDefault="00E56220" w:rsidP="007B4276">
            <w:pPr>
              <w:spacing w:after="0" w:line="240" w:lineRule="auto"/>
              <w:jc w:val="center"/>
              <w:rPr>
                <w:rFonts w:eastAsia="Times New Roman" w:cs="Times New Roman"/>
                <w:color w:val="000000"/>
              </w:rPr>
            </w:pPr>
            <w:r>
              <w:rPr>
                <w:rFonts w:cs="Calibri"/>
                <w:szCs w:val="22"/>
              </w:rPr>
              <w:t>N/A</w:t>
            </w:r>
          </w:p>
        </w:tc>
        <w:tc>
          <w:tcPr>
            <w:tcW w:w="361" w:type="pct"/>
            <w:tcBorders>
              <w:top w:val="single" w:sz="4" w:space="0" w:color="auto"/>
              <w:left w:val="single" w:sz="12" w:space="0" w:color="auto"/>
              <w:bottom w:val="nil"/>
              <w:right w:val="nil"/>
            </w:tcBorders>
            <w:shd w:val="clear" w:color="auto" w:fill="auto"/>
            <w:noWrap/>
            <w:vAlign w:val="center"/>
            <w:hideMark/>
          </w:tcPr>
          <w:p w14:paraId="2173F228" w14:textId="33D8A8CA"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54</w:t>
            </w:r>
          </w:p>
        </w:tc>
        <w:tc>
          <w:tcPr>
            <w:tcW w:w="443" w:type="pct"/>
            <w:tcBorders>
              <w:top w:val="nil"/>
              <w:left w:val="nil"/>
              <w:bottom w:val="nil"/>
            </w:tcBorders>
            <w:shd w:val="clear" w:color="auto" w:fill="auto"/>
            <w:noWrap/>
            <w:vAlign w:val="center"/>
            <w:hideMark/>
          </w:tcPr>
          <w:p w14:paraId="781DAB37" w14:textId="5E082F36" w:rsidR="00E56220" w:rsidRPr="00ED3B08" w:rsidRDefault="00E56220" w:rsidP="007B4276">
            <w:pPr>
              <w:spacing w:after="0" w:line="240" w:lineRule="auto"/>
              <w:jc w:val="center"/>
              <w:rPr>
                <w:rFonts w:eastAsia="Times New Roman" w:cs="Times New Roman"/>
                <w:color w:val="000000"/>
              </w:rPr>
            </w:pPr>
            <w:r>
              <w:rPr>
                <w:rFonts w:cs="Calibri"/>
                <w:szCs w:val="22"/>
              </w:rPr>
              <w:t>10.1%</w:t>
            </w:r>
          </w:p>
        </w:tc>
        <w:tc>
          <w:tcPr>
            <w:tcW w:w="406" w:type="pct"/>
            <w:tcBorders>
              <w:top w:val="nil"/>
              <w:bottom w:val="nil"/>
              <w:right w:val="single" w:sz="12" w:space="0" w:color="auto"/>
            </w:tcBorders>
            <w:shd w:val="clear" w:color="auto" w:fill="auto"/>
            <w:noWrap/>
            <w:vAlign w:val="center"/>
            <w:hideMark/>
          </w:tcPr>
          <w:p w14:paraId="253E5026" w14:textId="7E0D0942" w:rsidR="00E56220" w:rsidRPr="00ED3B08" w:rsidRDefault="00E56220" w:rsidP="007B4276">
            <w:pPr>
              <w:spacing w:after="0" w:line="240" w:lineRule="auto"/>
              <w:jc w:val="center"/>
              <w:rPr>
                <w:rFonts w:eastAsia="Times New Roman" w:cs="Times New Roman"/>
              </w:rPr>
            </w:pPr>
            <w:r>
              <w:rPr>
                <w:rFonts w:cs="Calibri"/>
                <w:szCs w:val="22"/>
              </w:rPr>
              <w:t>N/A</w:t>
            </w:r>
          </w:p>
        </w:tc>
        <w:tc>
          <w:tcPr>
            <w:tcW w:w="360" w:type="pct"/>
            <w:tcBorders>
              <w:top w:val="single" w:sz="4" w:space="0" w:color="auto"/>
              <w:left w:val="single" w:sz="12" w:space="0" w:color="auto"/>
              <w:bottom w:val="nil"/>
              <w:right w:val="nil"/>
            </w:tcBorders>
            <w:shd w:val="clear" w:color="auto" w:fill="auto"/>
            <w:noWrap/>
            <w:vAlign w:val="center"/>
            <w:hideMark/>
          </w:tcPr>
          <w:p w14:paraId="62957C52" w14:textId="2693A1AB" w:rsidR="00E56220" w:rsidRPr="00ED3B08" w:rsidRDefault="00E56220" w:rsidP="007B4276">
            <w:pPr>
              <w:spacing w:after="0" w:line="240" w:lineRule="auto"/>
              <w:jc w:val="center"/>
              <w:rPr>
                <w:rFonts w:eastAsia="Times New Roman" w:cs="Times New Roman"/>
              </w:rPr>
            </w:pPr>
            <w:r>
              <w:rPr>
                <w:rFonts w:cs="Calibri"/>
                <w:color w:val="000000"/>
                <w:szCs w:val="22"/>
              </w:rPr>
              <w:t>49</w:t>
            </w:r>
          </w:p>
        </w:tc>
        <w:tc>
          <w:tcPr>
            <w:tcW w:w="443" w:type="pct"/>
            <w:tcBorders>
              <w:top w:val="nil"/>
              <w:left w:val="nil"/>
              <w:bottom w:val="nil"/>
            </w:tcBorders>
            <w:shd w:val="clear" w:color="auto" w:fill="auto"/>
            <w:noWrap/>
            <w:vAlign w:val="center"/>
            <w:hideMark/>
          </w:tcPr>
          <w:p w14:paraId="1BCF50AD" w14:textId="110859A9" w:rsidR="00E56220" w:rsidRPr="00ED3B08" w:rsidRDefault="00E56220" w:rsidP="007B4276">
            <w:pPr>
              <w:spacing w:after="0" w:line="240" w:lineRule="auto"/>
              <w:jc w:val="center"/>
              <w:rPr>
                <w:rFonts w:eastAsia="Times New Roman" w:cs="Times New Roman"/>
              </w:rPr>
            </w:pPr>
            <w:r>
              <w:rPr>
                <w:rFonts w:cs="Calibri"/>
                <w:szCs w:val="22"/>
              </w:rPr>
              <w:t>12.9%</w:t>
            </w:r>
          </w:p>
        </w:tc>
        <w:tc>
          <w:tcPr>
            <w:tcW w:w="405" w:type="pct"/>
            <w:tcBorders>
              <w:top w:val="nil"/>
              <w:bottom w:val="nil"/>
              <w:right w:val="single" w:sz="12" w:space="0" w:color="auto"/>
            </w:tcBorders>
            <w:shd w:val="clear" w:color="auto" w:fill="auto"/>
            <w:noWrap/>
            <w:vAlign w:val="center"/>
            <w:hideMark/>
          </w:tcPr>
          <w:p w14:paraId="7B56AC20" w14:textId="0D6D2874" w:rsidR="00E56220" w:rsidRPr="00ED3B08" w:rsidRDefault="00E56220" w:rsidP="007B4276">
            <w:pPr>
              <w:spacing w:after="0" w:line="240" w:lineRule="auto"/>
              <w:jc w:val="center"/>
              <w:rPr>
                <w:rFonts w:eastAsia="Times New Roman" w:cs="Times New Roman"/>
              </w:rPr>
            </w:pPr>
            <w:r>
              <w:rPr>
                <w:rFonts w:cs="Calibri"/>
                <w:szCs w:val="22"/>
              </w:rPr>
              <w:t>N/A</w:t>
            </w:r>
          </w:p>
        </w:tc>
      </w:tr>
      <w:tr w:rsidR="00E56220" w:rsidRPr="00343870" w14:paraId="14E83C6E" w14:textId="77777777" w:rsidTr="00390039">
        <w:trPr>
          <w:trHeight w:val="315"/>
          <w:jc w:val="center"/>
        </w:trPr>
        <w:tc>
          <w:tcPr>
            <w:tcW w:w="1372" w:type="pct"/>
            <w:tcBorders>
              <w:top w:val="single" w:sz="8" w:space="0" w:color="auto"/>
              <w:left w:val="single" w:sz="12" w:space="0" w:color="auto"/>
              <w:bottom w:val="single" w:sz="12" w:space="0" w:color="auto"/>
              <w:right w:val="single" w:sz="12" w:space="0" w:color="auto"/>
            </w:tcBorders>
            <w:shd w:val="clear" w:color="auto" w:fill="DEEAF6" w:themeFill="accent5" w:themeFillTint="33"/>
            <w:noWrap/>
            <w:vAlign w:val="center"/>
            <w:hideMark/>
          </w:tcPr>
          <w:p w14:paraId="3A981B51" w14:textId="77777777" w:rsidR="00E56220" w:rsidRPr="00343870" w:rsidRDefault="00E56220" w:rsidP="00E56220">
            <w:pPr>
              <w:spacing w:after="0" w:line="240" w:lineRule="auto"/>
              <w:rPr>
                <w:rFonts w:eastAsia="Times New Roman" w:cs="Calibri"/>
                <w:b/>
                <w:bCs/>
                <w:color w:val="000000"/>
                <w:szCs w:val="22"/>
              </w:rPr>
            </w:pPr>
            <w:r w:rsidRPr="00343870">
              <w:rPr>
                <w:rFonts w:eastAsia="Times New Roman" w:cs="Calibri"/>
                <w:b/>
                <w:bCs/>
                <w:color w:val="000000"/>
                <w:szCs w:val="22"/>
              </w:rPr>
              <w:t xml:space="preserve">Total </w:t>
            </w:r>
          </w:p>
        </w:tc>
        <w:tc>
          <w:tcPr>
            <w:tcW w:w="361" w:type="pct"/>
            <w:tcBorders>
              <w:top w:val="single" w:sz="8" w:space="0" w:color="auto"/>
              <w:left w:val="single" w:sz="12" w:space="0" w:color="auto"/>
              <w:bottom w:val="single" w:sz="12" w:space="0" w:color="auto"/>
              <w:right w:val="nil"/>
            </w:tcBorders>
            <w:shd w:val="clear" w:color="auto" w:fill="DEEAF6" w:themeFill="accent5" w:themeFillTint="33"/>
            <w:noWrap/>
            <w:vAlign w:val="center"/>
            <w:hideMark/>
          </w:tcPr>
          <w:p w14:paraId="785CB99B" w14:textId="672A1406" w:rsidR="00E56220" w:rsidRPr="00ED3B08" w:rsidRDefault="00E56220" w:rsidP="007B4276">
            <w:pPr>
              <w:spacing w:after="0" w:line="240" w:lineRule="auto"/>
              <w:jc w:val="center"/>
              <w:rPr>
                <w:rFonts w:eastAsia="Times New Roman" w:cs="Times New Roman"/>
                <w:b/>
                <w:bCs/>
                <w:color w:val="000000"/>
              </w:rPr>
            </w:pPr>
            <w:r>
              <w:rPr>
                <w:rFonts w:cs="Calibri"/>
                <w:b/>
                <w:bCs/>
                <w:color w:val="000000"/>
                <w:szCs w:val="22"/>
              </w:rPr>
              <w:t>918</w:t>
            </w:r>
          </w:p>
        </w:tc>
        <w:tc>
          <w:tcPr>
            <w:tcW w:w="443" w:type="pct"/>
            <w:tcBorders>
              <w:top w:val="single" w:sz="8" w:space="0" w:color="auto"/>
              <w:left w:val="nil"/>
              <w:bottom w:val="single" w:sz="12" w:space="0" w:color="auto"/>
            </w:tcBorders>
            <w:shd w:val="clear" w:color="auto" w:fill="DEEAF6" w:themeFill="accent5" w:themeFillTint="33"/>
            <w:noWrap/>
            <w:vAlign w:val="center"/>
            <w:hideMark/>
          </w:tcPr>
          <w:p w14:paraId="18495E94" w14:textId="784B4F1D" w:rsidR="00E56220" w:rsidRPr="00ED3B08" w:rsidRDefault="00E56220" w:rsidP="007B4276">
            <w:pPr>
              <w:spacing w:after="0" w:line="240" w:lineRule="auto"/>
              <w:jc w:val="center"/>
              <w:rPr>
                <w:rFonts w:eastAsia="Times New Roman" w:cs="Times New Roman"/>
                <w:b/>
                <w:bCs/>
                <w:color w:val="000000"/>
              </w:rPr>
            </w:pPr>
            <w:r>
              <w:rPr>
                <w:rFonts w:cs="Calibri"/>
                <w:b/>
                <w:bCs/>
                <w:color w:val="000000"/>
                <w:szCs w:val="22"/>
              </w:rPr>
              <w:t>100.0%</w:t>
            </w:r>
          </w:p>
        </w:tc>
        <w:tc>
          <w:tcPr>
            <w:tcW w:w="406" w:type="pct"/>
            <w:tcBorders>
              <w:top w:val="single" w:sz="8" w:space="0" w:color="auto"/>
              <w:left w:val="nil"/>
              <w:bottom w:val="single" w:sz="12" w:space="0" w:color="auto"/>
              <w:right w:val="single" w:sz="12" w:space="0" w:color="auto"/>
            </w:tcBorders>
            <w:shd w:val="clear" w:color="auto" w:fill="DEEAF6" w:themeFill="accent5" w:themeFillTint="33"/>
            <w:noWrap/>
            <w:vAlign w:val="center"/>
            <w:hideMark/>
          </w:tcPr>
          <w:p w14:paraId="51BE2390" w14:textId="7D8D6AEC" w:rsidR="00E56220" w:rsidRPr="00ED3B08" w:rsidRDefault="00E56220" w:rsidP="007B4276">
            <w:pPr>
              <w:spacing w:after="0" w:line="240" w:lineRule="auto"/>
              <w:jc w:val="center"/>
              <w:rPr>
                <w:rFonts w:eastAsia="Times New Roman" w:cs="Times New Roman"/>
                <w:b/>
                <w:bCs/>
                <w:color w:val="000000"/>
              </w:rPr>
            </w:pPr>
            <w:r>
              <w:rPr>
                <w:rFonts w:cs="Calibri"/>
                <w:b/>
                <w:bCs/>
                <w:szCs w:val="22"/>
              </w:rPr>
              <w:t>201.3</w:t>
            </w:r>
          </w:p>
        </w:tc>
        <w:tc>
          <w:tcPr>
            <w:tcW w:w="361" w:type="pct"/>
            <w:tcBorders>
              <w:top w:val="single" w:sz="8" w:space="0" w:color="auto"/>
              <w:left w:val="single" w:sz="12" w:space="0" w:color="auto"/>
              <w:bottom w:val="single" w:sz="12" w:space="0" w:color="auto"/>
              <w:right w:val="nil"/>
            </w:tcBorders>
            <w:shd w:val="clear" w:color="auto" w:fill="DEEAF6" w:themeFill="accent5" w:themeFillTint="33"/>
            <w:noWrap/>
            <w:vAlign w:val="center"/>
            <w:hideMark/>
          </w:tcPr>
          <w:p w14:paraId="06673650" w14:textId="3B87442D" w:rsidR="00E56220" w:rsidRPr="00ED3B08" w:rsidRDefault="00E56220" w:rsidP="007B4276">
            <w:pPr>
              <w:spacing w:after="0" w:line="240" w:lineRule="auto"/>
              <w:jc w:val="center"/>
              <w:rPr>
                <w:rFonts w:eastAsia="Times New Roman" w:cs="Times New Roman"/>
                <w:b/>
                <w:bCs/>
                <w:color w:val="000000"/>
              </w:rPr>
            </w:pPr>
            <w:r>
              <w:rPr>
                <w:rFonts w:cs="Calibri"/>
                <w:b/>
                <w:bCs/>
                <w:color w:val="000000"/>
                <w:szCs w:val="22"/>
              </w:rPr>
              <w:t>534</w:t>
            </w:r>
          </w:p>
        </w:tc>
        <w:tc>
          <w:tcPr>
            <w:tcW w:w="443" w:type="pct"/>
            <w:tcBorders>
              <w:top w:val="single" w:sz="8" w:space="0" w:color="auto"/>
              <w:left w:val="nil"/>
              <w:bottom w:val="single" w:sz="12" w:space="0" w:color="auto"/>
            </w:tcBorders>
            <w:shd w:val="clear" w:color="auto" w:fill="DEEAF6" w:themeFill="accent5" w:themeFillTint="33"/>
            <w:noWrap/>
            <w:vAlign w:val="center"/>
            <w:hideMark/>
          </w:tcPr>
          <w:p w14:paraId="409B5D39" w14:textId="2E955158" w:rsidR="00E56220" w:rsidRPr="00ED3B08" w:rsidRDefault="00E56220" w:rsidP="007B4276">
            <w:pPr>
              <w:spacing w:after="0" w:line="240" w:lineRule="auto"/>
              <w:jc w:val="center"/>
              <w:rPr>
                <w:rFonts w:eastAsia="Times New Roman" w:cs="Times New Roman"/>
                <w:b/>
                <w:bCs/>
                <w:color w:val="000000"/>
              </w:rPr>
            </w:pPr>
            <w:r>
              <w:rPr>
                <w:rFonts w:cs="Calibri"/>
                <w:b/>
                <w:bCs/>
                <w:color w:val="000000"/>
                <w:szCs w:val="22"/>
              </w:rPr>
              <w:t>100.0%</w:t>
            </w:r>
          </w:p>
        </w:tc>
        <w:tc>
          <w:tcPr>
            <w:tcW w:w="406" w:type="pct"/>
            <w:tcBorders>
              <w:top w:val="single" w:sz="8" w:space="0" w:color="auto"/>
              <w:bottom w:val="single" w:sz="12" w:space="0" w:color="auto"/>
              <w:right w:val="single" w:sz="12" w:space="0" w:color="auto"/>
            </w:tcBorders>
            <w:shd w:val="clear" w:color="auto" w:fill="DEEAF6" w:themeFill="accent5" w:themeFillTint="33"/>
            <w:noWrap/>
            <w:vAlign w:val="center"/>
            <w:hideMark/>
          </w:tcPr>
          <w:p w14:paraId="23543C75" w14:textId="10C70BF3" w:rsidR="00E56220" w:rsidRPr="00ED3B08" w:rsidRDefault="00E56220" w:rsidP="007B4276">
            <w:pPr>
              <w:spacing w:after="0" w:line="240" w:lineRule="auto"/>
              <w:jc w:val="center"/>
              <w:rPr>
                <w:rFonts w:eastAsia="Times New Roman" w:cs="Times New Roman"/>
                <w:b/>
                <w:bCs/>
              </w:rPr>
            </w:pPr>
            <w:r>
              <w:rPr>
                <w:rFonts w:cs="Calibri"/>
                <w:b/>
                <w:bCs/>
                <w:szCs w:val="22"/>
              </w:rPr>
              <w:t>232.9</w:t>
            </w:r>
          </w:p>
        </w:tc>
        <w:tc>
          <w:tcPr>
            <w:tcW w:w="360" w:type="pct"/>
            <w:tcBorders>
              <w:top w:val="single" w:sz="8" w:space="0" w:color="auto"/>
              <w:left w:val="single" w:sz="12" w:space="0" w:color="auto"/>
              <w:bottom w:val="single" w:sz="12" w:space="0" w:color="auto"/>
              <w:right w:val="nil"/>
            </w:tcBorders>
            <w:shd w:val="clear" w:color="auto" w:fill="DEEAF6" w:themeFill="accent5" w:themeFillTint="33"/>
            <w:noWrap/>
            <w:vAlign w:val="center"/>
            <w:hideMark/>
          </w:tcPr>
          <w:p w14:paraId="71A02BCB" w14:textId="1E05E3A3" w:rsidR="00E56220" w:rsidRPr="00ED3B08" w:rsidRDefault="00E56220" w:rsidP="007B4276">
            <w:pPr>
              <w:spacing w:after="0" w:line="240" w:lineRule="auto"/>
              <w:jc w:val="center"/>
              <w:rPr>
                <w:rFonts w:eastAsia="Times New Roman" w:cs="Times New Roman"/>
                <w:b/>
                <w:bCs/>
              </w:rPr>
            </w:pPr>
            <w:r>
              <w:rPr>
                <w:rFonts w:cs="Calibri"/>
                <w:b/>
                <w:bCs/>
                <w:color w:val="000000"/>
                <w:szCs w:val="22"/>
              </w:rPr>
              <w:t>379</w:t>
            </w:r>
          </w:p>
        </w:tc>
        <w:tc>
          <w:tcPr>
            <w:tcW w:w="443" w:type="pct"/>
            <w:tcBorders>
              <w:top w:val="single" w:sz="8" w:space="0" w:color="auto"/>
              <w:left w:val="nil"/>
              <w:bottom w:val="single" w:sz="12" w:space="0" w:color="auto"/>
            </w:tcBorders>
            <w:shd w:val="clear" w:color="auto" w:fill="DEEAF6" w:themeFill="accent5" w:themeFillTint="33"/>
            <w:noWrap/>
            <w:vAlign w:val="center"/>
            <w:hideMark/>
          </w:tcPr>
          <w:p w14:paraId="28BCFC0A" w14:textId="4451FF30" w:rsidR="00E56220" w:rsidRPr="00ED3B08" w:rsidRDefault="00E56220" w:rsidP="007B4276">
            <w:pPr>
              <w:spacing w:after="0" w:line="240" w:lineRule="auto"/>
              <w:jc w:val="center"/>
              <w:rPr>
                <w:rFonts w:eastAsia="Times New Roman" w:cs="Times New Roman"/>
                <w:b/>
                <w:bCs/>
                <w:color w:val="000000"/>
              </w:rPr>
            </w:pPr>
            <w:r>
              <w:rPr>
                <w:rFonts w:cs="Calibri"/>
                <w:b/>
                <w:bCs/>
                <w:color w:val="000000"/>
                <w:szCs w:val="22"/>
              </w:rPr>
              <w:t>100.0%</w:t>
            </w:r>
          </w:p>
        </w:tc>
        <w:tc>
          <w:tcPr>
            <w:tcW w:w="405" w:type="pct"/>
            <w:tcBorders>
              <w:top w:val="single" w:sz="8" w:space="0" w:color="auto"/>
              <w:bottom w:val="single" w:sz="12" w:space="0" w:color="auto"/>
              <w:right w:val="single" w:sz="12" w:space="0" w:color="auto"/>
            </w:tcBorders>
            <w:shd w:val="clear" w:color="auto" w:fill="DEEAF6" w:themeFill="accent5" w:themeFillTint="33"/>
            <w:noWrap/>
            <w:vAlign w:val="center"/>
            <w:hideMark/>
          </w:tcPr>
          <w:p w14:paraId="751DD7AF" w14:textId="57136914" w:rsidR="00E56220" w:rsidRPr="00ED3B08" w:rsidRDefault="00E56220" w:rsidP="007B4276">
            <w:pPr>
              <w:spacing w:after="0" w:line="240" w:lineRule="auto"/>
              <w:jc w:val="center"/>
              <w:rPr>
                <w:rFonts w:eastAsia="Times New Roman" w:cs="Times New Roman"/>
                <w:b/>
                <w:bCs/>
                <w:color w:val="000000"/>
              </w:rPr>
            </w:pPr>
            <w:r>
              <w:rPr>
                <w:rFonts w:cs="Calibri"/>
                <w:b/>
                <w:bCs/>
                <w:szCs w:val="22"/>
              </w:rPr>
              <w:t>167.1</w:t>
            </w:r>
          </w:p>
        </w:tc>
      </w:tr>
      <w:tr w:rsidR="00E56220" w:rsidRPr="00343870" w14:paraId="2E984BF0" w14:textId="77777777" w:rsidTr="001D249A">
        <w:trPr>
          <w:trHeight w:val="315"/>
          <w:jc w:val="center"/>
        </w:trPr>
        <w:tc>
          <w:tcPr>
            <w:tcW w:w="1372" w:type="pct"/>
            <w:tcBorders>
              <w:top w:val="single" w:sz="12" w:space="0" w:color="auto"/>
              <w:left w:val="single" w:sz="12" w:space="0" w:color="auto"/>
              <w:bottom w:val="single" w:sz="12" w:space="0" w:color="auto"/>
            </w:tcBorders>
            <w:shd w:val="clear" w:color="auto" w:fill="DBDBDB" w:themeFill="accent3" w:themeFillTint="66"/>
            <w:noWrap/>
            <w:vAlign w:val="center"/>
            <w:hideMark/>
          </w:tcPr>
          <w:p w14:paraId="2C62F226" w14:textId="77777777" w:rsidR="00E56220" w:rsidRPr="00343870" w:rsidRDefault="00E56220" w:rsidP="00E56220">
            <w:pPr>
              <w:spacing w:after="0" w:line="240" w:lineRule="auto"/>
              <w:rPr>
                <w:rFonts w:eastAsia="Times New Roman" w:cs="Calibri"/>
                <w:b/>
                <w:bCs/>
                <w:szCs w:val="22"/>
              </w:rPr>
            </w:pPr>
            <w:r w:rsidRPr="00343870">
              <w:rPr>
                <w:rFonts w:eastAsia="Times New Roman" w:cs="Calibri"/>
                <w:b/>
                <w:bCs/>
                <w:szCs w:val="22"/>
              </w:rPr>
              <w:t xml:space="preserve">Age Group </w:t>
            </w:r>
          </w:p>
        </w:tc>
        <w:tc>
          <w:tcPr>
            <w:tcW w:w="361" w:type="pct"/>
            <w:tcBorders>
              <w:top w:val="single" w:sz="12" w:space="0" w:color="auto"/>
              <w:bottom w:val="single" w:sz="12" w:space="0" w:color="auto"/>
              <w:right w:val="nil"/>
            </w:tcBorders>
            <w:shd w:val="clear" w:color="auto" w:fill="DBDBDB" w:themeFill="accent3" w:themeFillTint="66"/>
            <w:noWrap/>
            <w:vAlign w:val="center"/>
            <w:hideMark/>
          </w:tcPr>
          <w:p w14:paraId="6AF05965" w14:textId="572C5C8D" w:rsidR="00E56220" w:rsidRPr="00343870" w:rsidRDefault="00E56220" w:rsidP="00E56220">
            <w:pPr>
              <w:spacing w:after="0" w:line="240" w:lineRule="auto"/>
              <w:jc w:val="right"/>
              <w:rPr>
                <w:rFonts w:eastAsia="Times New Roman" w:cs="Calibri"/>
                <w:color w:val="000000"/>
                <w:szCs w:val="22"/>
              </w:rPr>
            </w:pPr>
            <w:r>
              <w:rPr>
                <w:rFonts w:cs="Calibri"/>
                <w:b/>
                <w:bCs/>
                <w:szCs w:val="22"/>
              </w:rPr>
              <w:t> </w:t>
            </w:r>
          </w:p>
        </w:tc>
        <w:tc>
          <w:tcPr>
            <w:tcW w:w="443" w:type="pct"/>
            <w:tcBorders>
              <w:top w:val="single" w:sz="12" w:space="0" w:color="auto"/>
              <w:left w:val="nil"/>
              <w:bottom w:val="single" w:sz="12" w:space="0" w:color="auto"/>
              <w:right w:val="nil"/>
            </w:tcBorders>
            <w:shd w:val="clear" w:color="auto" w:fill="DBDBDB" w:themeFill="accent3" w:themeFillTint="66"/>
            <w:noWrap/>
            <w:vAlign w:val="center"/>
            <w:hideMark/>
          </w:tcPr>
          <w:p w14:paraId="21A25D5F" w14:textId="5B2C9729" w:rsidR="00E56220" w:rsidRPr="00343870" w:rsidRDefault="00E56220" w:rsidP="00E56220">
            <w:pPr>
              <w:spacing w:after="0" w:line="240" w:lineRule="auto"/>
              <w:jc w:val="right"/>
              <w:rPr>
                <w:rFonts w:eastAsia="Times New Roman" w:cs="Calibri"/>
                <w:color w:val="000000"/>
                <w:szCs w:val="22"/>
              </w:rPr>
            </w:pPr>
            <w:r>
              <w:rPr>
                <w:rFonts w:cs="Calibri"/>
                <w:szCs w:val="22"/>
              </w:rPr>
              <w:t> </w:t>
            </w:r>
          </w:p>
        </w:tc>
        <w:tc>
          <w:tcPr>
            <w:tcW w:w="406" w:type="pct"/>
            <w:tcBorders>
              <w:top w:val="single" w:sz="12" w:space="0" w:color="auto"/>
              <w:left w:val="nil"/>
              <w:bottom w:val="single" w:sz="12" w:space="0" w:color="auto"/>
              <w:right w:val="nil"/>
            </w:tcBorders>
            <w:shd w:val="clear" w:color="auto" w:fill="DBDBDB" w:themeFill="accent3" w:themeFillTint="66"/>
            <w:noWrap/>
            <w:vAlign w:val="center"/>
            <w:hideMark/>
          </w:tcPr>
          <w:p w14:paraId="6CE4CBB8" w14:textId="6D43B2D6" w:rsidR="00E56220" w:rsidRPr="00343870" w:rsidRDefault="00E56220" w:rsidP="00E56220">
            <w:pPr>
              <w:spacing w:after="0" w:line="240" w:lineRule="auto"/>
              <w:rPr>
                <w:rFonts w:eastAsia="Times New Roman" w:cs="Calibri"/>
                <w:b/>
                <w:bCs/>
                <w:szCs w:val="22"/>
              </w:rPr>
            </w:pPr>
            <w:r>
              <w:rPr>
                <w:rFonts w:cs="Calibri"/>
                <w:b/>
                <w:bCs/>
                <w:szCs w:val="22"/>
              </w:rPr>
              <w:t> </w:t>
            </w:r>
          </w:p>
        </w:tc>
        <w:tc>
          <w:tcPr>
            <w:tcW w:w="361" w:type="pct"/>
            <w:tcBorders>
              <w:top w:val="single" w:sz="12" w:space="0" w:color="auto"/>
              <w:left w:val="nil"/>
              <w:bottom w:val="single" w:sz="12" w:space="0" w:color="auto"/>
              <w:right w:val="nil"/>
            </w:tcBorders>
            <w:shd w:val="clear" w:color="auto" w:fill="DBDBDB" w:themeFill="accent3" w:themeFillTint="66"/>
            <w:noWrap/>
            <w:vAlign w:val="center"/>
            <w:hideMark/>
          </w:tcPr>
          <w:p w14:paraId="20683341" w14:textId="3CF7ACA0" w:rsidR="00E56220" w:rsidRPr="00343870" w:rsidRDefault="00E56220" w:rsidP="00E56220">
            <w:pPr>
              <w:spacing w:after="0" w:line="240" w:lineRule="auto"/>
              <w:rPr>
                <w:rFonts w:eastAsia="Times New Roman" w:cs="Calibri"/>
                <w:b/>
                <w:bCs/>
                <w:szCs w:val="22"/>
              </w:rPr>
            </w:pPr>
            <w:r>
              <w:rPr>
                <w:rFonts w:cs="Calibri"/>
                <w:b/>
                <w:bCs/>
                <w:szCs w:val="22"/>
              </w:rPr>
              <w:t> </w:t>
            </w:r>
          </w:p>
        </w:tc>
        <w:tc>
          <w:tcPr>
            <w:tcW w:w="443" w:type="pct"/>
            <w:tcBorders>
              <w:top w:val="single" w:sz="12" w:space="0" w:color="auto"/>
              <w:left w:val="nil"/>
              <w:bottom w:val="single" w:sz="12" w:space="0" w:color="auto"/>
              <w:right w:val="nil"/>
            </w:tcBorders>
            <w:shd w:val="clear" w:color="auto" w:fill="DBDBDB" w:themeFill="accent3" w:themeFillTint="66"/>
            <w:noWrap/>
            <w:vAlign w:val="center"/>
            <w:hideMark/>
          </w:tcPr>
          <w:p w14:paraId="5882FD2F" w14:textId="7AC9AEBC" w:rsidR="00E56220" w:rsidRPr="00343870" w:rsidRDefault="00E56220" w:rsidP="00E56220">
            <w:pPr>
              <w:spacing w:after="0" w:line="240" w:lineRule="auto"/>
              <w:jc w:val="right"/>
              <w:rPr>
                <w:rFonts w:eastAsia="Times New Roman" w:cs="Calibri"/>
                <w:color w:val="000000"/>
                <w:szCs w:val="22"/>
              </w:rPr>
            </w:pPr>
            <w:r>
              <w:rPr>
                <w:rFonts w:cs="Calibri"/>
                <w:szCs w:val="22"/>
              </w:rPr>
              <w:t> </w:t>
            </w:r>
          </w:p>
        </w:tc>
        <w:tc>
          <w:tcPr>
            <w:tcW w:w="406" w:type="pct"/>
            <w:tcBorders>
              <w:top w:val="single" w:sz="12" w:space="0" w:color="auto"/>
              <w:left w:val="nil"/>
              <w:bottom w:val="single" w:sz="12" w:space="0" w:color="auto"/>
              <w:right w:val="nil"/>
            </w:tcBorders>
            <w:shd w:val="clear" w:color="auto" w:fill="DBDBDB" w:themeFill="accent3" w:themeFillTint="66"/>
            <w:noWrap/>
            <w:vAlign w:val="center"/>
            <w:hideMark/>
          </w:tcPr>
          <w:p w14:paraId="3437D33C" w14:textId="36DF697D" w:rsidR="00E56220" w:rsidRPr="00343870" w:rsidRDefault="00E56220" w:rsidP="00E56220">
            <w:pPr>
              <w:spacing w:after="0" w:line="240" w:lineRule="auto"/>
              <w:rPr>
                <w:rFonts w:eastAsia="Times New Roman" w:cs="Calibri"/>
                <w:b/>
                <w:bCs/>
                <w:szCs w:val="22"/>
              </w:rPr>
            </w:pPr>
            <w:r>
              <w:rPr>
                <w:rFonts w:cs="Calibri"/>
                <w:szCs w:val="22"/>
              </w:rPr>
              <w:t> </w:t>
            </w:r>
          </w:p>
        </w:tc>
        <w:tc>
          <w:tcPr>
            <w:tcW w:w="360" w:type="pct"/>
            <w:tcBorders>
              <w:top w:val="single" w:sz="12" w:space="0" w:color="auto"/>
              <w:left w:val="nil"/>
              <w:bottom w:val="single" w:sz="12" w:space="0" w:color="auto"/>
              <w:right w:val="nil"/>
            </w:tcBorders>
            <w:shd w:val="clear" w:color="auto" w:fill="DBDBDB" w:themeFill="accent3" w:themeFillTint="66"/>
            <w:noWrap/>
            <w:vAlign w:val="center"/>
            <w:hideMark/>
          </w:tcPr>
          <w:p w14:paraId="5CAF727F" w14:textId="035C9243" w:rsidR="00E56220" w:rsidRPr="00343870" w:rsidRDefault="00E56220" w:rsidP="00E56220">
            <w:pPr>
              <w:spacing w:after="0" w:line="240" w:lineRule="auto"/>
              <w:rPr>
                <w:rFonts w:eastAsia="Times New Roman" w:cs="Calibri"/>
                <w:b/>
                <w:bCs/>
                <w:szCs w:val="22"/>
              </w:rPr>
            </w:pPr>
            <w:r>
              <w:rPr>
                <w:rFonts w:cs="Calibri"/>
                <w:b/>
                <w:bCs/>
                <w:szCs w:val="22"/>
              </w:rPr>
              <w:t> </w:t>
            </w:r>
          </w:p>
        </w:tc>
        <w:tc>
          <w:tcPr>
            <w:tcW w:w="443" w:type="pct"/>
            <w:tcBorders>
              <w:top w:val="single" w:sz="12" w:space="0" w:color="auto"/>
              <w:left w:val="nil"/>
              <w:bottom w:val="single" w:sz="12" w:space="0" w:color="auto"/>
              <w:right w:val="nil"/>
            </w:tcBorders>
            <w:shd w:val="clear" w:color="auto" w:fill="DBDBDB" w:themeFill="accent3" w:themeFillTint="66"/>
            <w:noWrap/>
            <w:vAlign w:val="center"/>
            <w:hideMark/>
          </w:tcPr>
          <w:p w14:paraId="51C859D6" w14:textId="3AC1DC70" w:rsidR="00E56220" w:rsidRPr="00343870" w:rsidRDefault="00E56220" w:rsidP="00E56220">
            <w:pPr>
              <w:spacing w:after="0" w:line="240" w:lineRule="auto"/>
              <w:jc w:val="right"/>
              <w:rPr>
                <w:rFonts w:eastAsia="Times New Roman" w:cs="Calibri"/>
                <w:color w:val="000000"/>
                <w:szCs w:val="22"/>
              </w:rPr>
            </w:pPr>
            <w:r>
              <w:rPr>
                <w:rFonts w:cs="Calibri"/>
                <w:szCs w:val="22"/>
              </w:rPr>
              <w:t> </w:t>
            </w:r>
          </w:p>
        </w:tc>
        <w:tc>
          <w:tcPr>
            <w:tcW w:w="405" w:type="pct"/>
            <w:tcBorders>
              <w:top w:val="single" w:sz="12" w:space="0" w:color="auto"/>
              <w:left w:val="nil"/>
              <w:bottom w:val="single" w:sz="12" w:space="0" w:color="auto"/>
              <w:right w:val="single" w:sz="12" w:space="0" w:color="auto"/>
            </w:tcBorders>
            <w:shd w:val="clear" w:color="auto" w:fill="DBDBDB" w:themeFill="accent3" w:themeFillTint="66"/>
            <w:noWrap/>
            <w:vAlign w:val="center"/>
            <w:hideMark/>
          </w:tcPr>
          <w:p w14:paraId="0E2B4F92" w14:textId="3D98E4FD" w:rsidR="00E56220" w:rsidRPr="00343870" w:rsidRDefault="00E56220" w:rsidP="00E56220">
            <w:pPr>
              <w:spacing w:after="0" w:line="240" w:lineRule="auto"/>
              <w:rPr>
                <w:rFonts w:eastAsia="Times New Roman" w:cs="Calibri"/>
                <w:b/>
                <w:bCs/>
                <w:szCs w:val="22"/>
              </w:rPr>
            </w:pPr>
            <w:r>
              <w:rPr>
                <w:rFonts w:cs="Calibri"/>
                <w:b/>
                <w:bCs/>
                <w:szCs w:val="22"/>
              </w:rPr>
              <w:t> </w:t>
            </w:r>
          </w:p>
        </w:tc>
      </w:tr>
      <w:tr w:rsidR="00E56220" w:rsidRPr="00343870" w14:paraId="3D2C3326" w14:textId="77777777" w:rsidTr="001D249A">
        <w:trPr>
          <w:trHeight w:val="300"/>
          <w:jc w:val="center"/>
        </w:trPr>
        <w:tc>
          <w:tcPr>
            <w:tcW w:w="1372" w:type="pct"/>
            <w:tcBorders>
              <w:top w:val="single" w:sz="12" w:space="0" w:color="auto"/>
              <w:left w:val="single" w:sz="12" w:space="0" w:color="auto"/>
              <w:bottom w:val="single" w:sz="4" w:space="0" w:color="auto"/>
              <w:right w:val="single" w:sz="12" w:space="0" w:color="auto"/>
            </w:tcBorders>
            <w:shd w:val="clear" w:color="000000" w:fill="FFFFFF"/>
            <w:noWrap/>
            <w:vAlign w:val="center"/>
            <w:hideMark/>
          </w:tcPr>
          <w:p w14:paraId="23A5FCFF" w14:textId="77777777" w:rsidR="00E56220" w:rsidRPr="00343870" w:rsidRDefault="00E56220" w:rsidP="00E56220">
            <w:pPr>
              <w:spacing w:after="0" w:line="240" w:lineRule="auto"/>
              <w:rPr>
                <w:rFonts w:eastAsia="Times New Roman" w:cs="Calibri"/>
                <w:color w:val="000000"/>
                <w:szCs w:val="22"/>
              </w:rPr>
            </w:pPr>
            <w:r w:rsidRPr="00343870">
              <w:rPr>
                <w:rFonts w:eastAsia="Times New Roman" w:cs="Calibri"/>
                <w:color w:val="000000"/>
                <w:szCs w:val="22"/>
              </w:rPr>
              <w:t xml:space="preserve">&lt; 9 </w:t>
            </w:r>
          </w:p>
        </w:tc>
        <w:tc>
          <w:tcPr>
            <w:tcW w:w="361" w:type="pct"/>
            <w:tcBorders>
              <w:top w:val="single" w:sz="12" w:space="0" w:color="auto"/>
              <w:left w:val="single" w:sz="12" w:space="0" w:color="auto"/>
              <w:bottom w:val="single" w:sz="4" w:space="0" w:color="auto"/>
              <w:right w:val="nil"/>
            </w:tcBorders>
            <w:shd w:val="clear" w:color="auto" w:fill="auto"/>
            <w:noWrap/>
            <w:vAlign w:val="center"/>
            <w:hideMark/>
          </w:tcPr>
          <w:p w14:paraId="31E78F11" w14:textId="5BC97681"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1</w:t>
            </w:r>
          </w:p>
        </w:tc>
        <w:tc>
          <w:tcPr>
            <w:tcW w:w="443" w:type="pct"/>
            <w:tcBorders>
              <w:top w:val="single" w:sz="12" w:space="0" w:color="auto"/>
              <w:left w:val="nil"/>
              <w:bottom w:val="single" w:sz="4" w:space="0" w:color="auto"/>
            </w:tcBorders>
            <w:shd w:val="clear" w:color="auto" w:fill="auto"/>
            <w:noWrap/>
            <w:vAlign w:val="center"/>
            <w:hideMark/>
          </w:tcPr>
          <w:p w14:paraId="1B683D25" w14:textId="13BBC9C8" w:rsidR="00E56220" w:rsidRPr="00ED3B08" w:rsidRDefault="00E56220" w:rsidP="007B4276">
            <w:pPr>
              <w:spacing w:after="0" w:line="240" w:lineRule="auto"/>
              <w:jc w:val="center"/>
              <w:rPr>
                <w:rFonts w:eastAsia="Times New Roman" w:cs="Times New Roman"/>
                <w:color w:val="000000"/>
              </w:rPr>
            </w:pPr>
            <w:r>
              <w:rPr>
                <w:rFonts w:cs="Calibri"/>
                <w:szCs w:val="22"/>
              </w:rPr>
              <w:t>0.1%</w:t>
            </w:r>
          </w:p>
        </w:tc>
        <w:tc>
          <w:tcPr>
            <w:tcW w:w="406" w:type="pct"/>
            <w:tcBorders>
              <w:top w:val="single" w:sz="12" w:space="0" w:color="auto"/>
              <w:bottom w:val="single" w:sz="4" w:space="0" w:color="auto"/>
              <w:right w:val="single" w:sz="12" w:space="0" w:color="auto"/>
            </w:tcBorders>
            <w:shd w:val="clear" w:color="auto" w:fill="auto"/>
            <w:noWrap/>
            <w:vAlign w:val="center"/>
            <w:hideMark/>
          </w:tcPr>
          <w:p w14:paraId="08FE703D" w14:textId="695786DB" w:rsidR="00E56220" w:rsidRPr="00ED3B08" w:rsidRDefault="00E56220" w:rsidP="007B4276">
            <w:pPr>
              <w:spacing w:after="0" w:line="240" w:lineRule="auto"/>
              <w:jc w:val="center"/>
              <w:rPr>
                <w:rFonts w:eastAsia="Times New Roman" w:cs="Times New Roman"/>
                <w:color w:val="000000"/>
              </w:rPr>
            </w:pPr>
            <w:r>
              <w:rPr>
                <w:rFonts w:cs="Calibri"/>
                <w:szCs w:val="22"/>
              </w:rPr>
              <w:t>1.8</w:t>
            </w:r>
          </w:p>
        </w:tc>
        <w:tc>
          <w:tcPr>
            <w:tcW w:w="361" w:type="pct"/>
            <w:tcBorders>
              <w:top w:val="single" w:sz="12" w:space="0" w:color="auto"/>
              <w:left w:val="single" w:sz="12" w:space="0" w:color="auto"/>
              <w:bottom w:val="single" w:sz="4" w:space="0" w:color="auto"/>
              <w:right w:val="nil"/>
            </w:tcBorders>
            <w:shd w:val="clear" w:color="auto" w:fill="auto"/>
            <w:noWrap/>
            <w:vAlign w:val="center"/>
            <w:hideMark/>
          </w:tcPr>
          <w:p w14:paraId="242485B1" w14:textId="12F46A9D"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1</w:t>
            </w:r>
          </w:p>
        </w:tc>
        <w:tc>
          <w:tcPr>
            <w:tcW w:w="443" w:type="pct"/>
            <w:tcBorders>
              <w:top w:val="single" w:sz="12" w:space="0" w:color="auto"/>
              <w:left w:val="nil"/>
              <w:bottom w:val="single" w:sz="4" w:space="0" w:color="auto"/>
            </w:tcBorders>
            <w:shd w:val="clear" w:color="auto" w:fill="auto"/>
            <w:noWrap/>
            <w:vAlign w:val="center"/>
            <w:hideMark/>
          </w:tcPr>
          <w:p w14:paraId="28298D40" w14:textId="42F794C9" w:rsidR="00E56220" w:rsidRPr="00ED3B08" w:rsidRDefault="00E56220" w:rsidP="007B4276">
            <w:pPr>
              <w:spacing w:after="0" w:line="240" w:lineRule="auto"/>
              <w:jc w:val="center"/>
              <w:rPr>
                <w:rFonts w:eastAsia="Times New Roman" w:cs="Times New Roman"/>
                <w:color w:val="000000"/>
              </w:rPr>
            </w:pPr>
            <w:r>
              <w:rPr>
                <w:rFonts w:cs="Calibri"/>
                <w:szCs w:val="22"/>
              </w:rPr>
              <w:t>0.2%</w:t>
            </w:r>
          </w:p>
        </w:tc>
        <w:tc>
          <w:tcPr>
            <w:tcW w:w="406" w:type="pct"/>
            <w:tcBorders>
              <w:top w:val="single" w:sz="12" w:space="0" w:color="auto"/>
              <w:bottom w:val="single" w:sz="4" w:space="0" w:color="auto"/>
              <w:right w:val="single" w:sz="12" w:space="0" w:color="auto"/>
            </w:tcBorders>
            <w:shd w:val="clear" w:color="auto" w:fill="auto"/>
            <w:noWrap/>
            <w:vAlign w:val="center"/>
            <w:hideMark/>
          </w:tcPr>
          <w:p w14:paraId="5D1CA1B2" w14:textId="24E7A296" w:rsidR="00E56220" w:rsidRPr="00ED3B08" w:rsidRDefault="00E56220" w:rsidP="007B4276">
            <w:pPr>
              <w:spacing w:after="0" w:line="240" w:lineRule="auto"/>
              <w:jc w:val="center"/>
              <w:rPr>
                <w:rFonts w:eastAsia="Times New Roman" w:cs="Times New Roman"/>
                <w:color w:val="000000"/>
              </w:rPr>
            </w:pPr>
            <w:r>
              <w:rPr>
                <w:rFonts w:cs="Calibri"/>
                <w:szCs w:val="22"/>
              </w:rPr>
              <w:t>3.5</w:t>
            </w:r>
          </w:p>
        </w:tc>
        <w:tc>
          <w:tcPr>
            <w:tcW w:w="360" w:type="pct"/>
            <w:tcBorders>
              <w:top w:val="single" w:sz="12" w:space="0" w:color="auto"/>
              <w:left w:val="single" w:sz="12" w:space="0" w:color="auto"/>
              <w:bottom w:val="single" w:sz="4" w:space="0" w:color="auto"/>
              <w:right w:val="nil"/>
            </w:tcBorders>
            <w:shd w:val="clear" w:color="auto" w:fill="auto"/>
            <w:noWrap/>
            <w:vAlign w:val="center"/>
            <w:hideMark/>
          </w:tcPr>
          <w:p w14:paraId="2E741483" w14:textId="0B41D9B5"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0</w:t>
            </w:r>
          </w:p>
        </w:tc>
        <w:tc>
          <w:tcPr>
            <w:tcW w:w="443" w:type="pct"/>
            <w:tcBorders>
              <w:top w:val="single" w:sz="12" w:space="0" w:color="auto"/>
              <w:left w:val="nil"/>
              <w:bottom w:val="single" w:sz="4" w:space="0" w:color="auto"/>
            </w:tcBorders>
            <w:shd w:val="clear" w:color="auto" w:fill="auto"/>
            <w:noWrap/>
            <w:vAlign w:val="center"/>
            <w:hideMark/>
          </w:tcPr>
          <w:p w14:paraId="3643C02E" w14:textId="3D93C7EC" w:rsidR="00E56220" w:rsidRPr="00ED3B08" w:rsidRDefault="00E56220" w:rsidP="007B4276">
            <w:pPr>
              <w:spacing w:after="0" w:line="240" w:lineRule="auto"/>
              <w:jc w:val="center"/>
              <w:rPr>
                <w:rFonts w:eastAsia="Times New Roman" w:cs="Times New Roman"/>
                <w:color w:val="000000"/>
              </w:rPr>
            </w:pPr>
            <w:r>
              <w:rPr>
                <w:rFonts w:cs="Calibri"/>
                <w:szCs w:val="22"/>
              </w:rPr>
              <w:t>0.0%</w:t>
            </w:r>
          </w:p>
        </w:tc>
        <w:tc>
          <w:tcPr>
            <w:tcW w:w="405" w:type="pct"/>
            <w:tcBorders>
              <w:top w:val="single" w:sz="12" w:space="0" w:color="auto"/>
              <w:bottom w:val="single" w:sz="4" w:space="0" w:color="auto"/>
              <w:right w:val="single" w:sz="12" w:space="0" w:color="auto"/>
            </w:tcBorders>
            <w:shd w:val="clear" w:color="auto" w:fill="auto"/>
            <w:noWrap/>
            <w:vAlign w:val="center"/>
            <w:hideMark/>
          </w:tcPr>
          <w:p w14:paraId="60306F56" w14:textId="11D9BB06" w:rsidR="00E56220" w:rsidRPr="00ED3B08" w:rsidRDefault="00E56220" w:rsidP="007B4276">
            <w:pPr>
              <w:spacing w:after="0" w:line="240" w:lineRule="auto"/>
              <w:jc w:val="center"/>
              <w:rPr>
                <w:rFonts w:eastAsia="Times New Roman" w:cs="Times New Roman"/>
                <w:color w:val="000000"/>
              </w:rPr>
            </w:pPr>
            <w:r>
              <w:rPr>
                <w:rFonts w:cs="Calibri"/>
                <w:szCs w:val="22"/>
              </w:rPr>
              <w:t>0.0</w:t>
            </w:r>
          </w:p>
        </w:tc>
      </w:tr>
      <w:tr w:rsidR="00E56220" w:rsidRPr="00343870" w14:paraId="441E6B0D" w14:textId="77777777" w:rsidTr="001D249A">
        <w:trPr>
          <w:trHeight w:val="300"/>
          <w:jc w:val="center"/>
        </w:trPr>
        <w:tc>
          <w:tcPr>
            <w:tcW w:w="1372" w:type="pct"/>
            <w:tcBorders>
              <w:top w:val="nil"/>
              <w:left w:val="single" w:sz="12" w:space="0" w:color="auto"/>
              <w:bottom w:val="nil"/>
              <w:right w:val="single" w:sz="12" w:space="0" w:color="auto"/>
            </w:tcBorders>
            <w:shd w:val="clear" w:color="000000" w:fill="FFFFFF"/>
            <w:noWrap/>
            <w:vAlign w:val="center"/>
            <w:hideMark/>
          </w:tcPr>
          <w:p w14:paraId="63B30AC6" w14:textId="77777777" w:rsidR="00E56220" w:rsidRPr="00343870" w:rsidRDefault="00E56220" w:rsidP="00E56220">
            <w:pPr>
              <w:spacing w:after="0" w:line="240" w:lineRule="auto"/>
              <w:rPr>
                <w:rFonts w:eastAsia="Times New Roman" w:cs="Calibri"/>
                <w:color w:val="000000"/>
                <w:szCs w:val="22"/>
              </w:rPr>
            </w:pPr>
            <w:r w:rsidRPr="00343870">
              <w:rPr>
                <w:rFonts w:eastAsia="Times New Roman" w:cs="Calibri"/>
                <w:color w:val="000000"/>
                <w:szCs w:val="22"/>
              </w:rPr>
              <w:t xml:space="preserve">10-14 </w:t>
            </w:r>
          </w:p>
        </w:tc>
        <w:tc>
          <w:tcPr>
            <w:tcW w:w="361" w:type="pct"/>
            <w:tcBorders>
              <w:top w:val="nil"/>
              <w:left w:val="single" w:sz="12" w:space="0" w:color="auto"/>
              <w:bottom w:val="single" w:sz="4" w:space="0" w:color="auto"/>
              <w:right w:val="nil"/>
            </w:tcBorders>
            <w:shd w:val="clear" w:color="auto" w:fill="auto"/>
            <w:noWrap/>
            <w:vAlign w:val="center"/>
            <w:hideMark/>
          </w:tcPr>
          <w:p w14:paraId="66B14331" w14:textId="3BDAE630"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3</w:t>
            </w:r>
          </w:p>
        </w:tc>
        <w:tc>
          <w:tcPr>
            <w:tcW w:w="443" w:type="pct"/>
            <w:tcBorders>
              <w:top w:val="nil"/>
              <w:left w:val="nil"/>
              <w:bottom w:val="single" w:sz="4" w:space="0" w:color="auto"/>
            </w:tcBorders>
            <w:shd w:val="clear" w:color="auto" w:fill="auto"/>
            <w:noWrap/>
            <w:vAlign w:val="center"/>
            <w:hideMark/>
          </w:tcPr>
          <w:p w14:paraId="396B92E8" w14:textId="1D2467B2" w:rsidR="00E56220" w:rsidRPr="00ED3B08" w:rsidRDefault="00E56220" w:rsidP="007B4276">
            <w:pPr>
              <w:spacing w:after="0" w:line="240" w:lineRule="auto"/>
              <w:jc w:val="center"/>
              <w:rPr>
                <w:rFonts w:eastAsia="Times New Roman" w:cs="Times New Roman"/>
                <w:color w:val="000000"/>
              </w:rPr>
            </w:pPr>
            <w:r>
              <w:rPr>
                <w:rFonts w:cs="Calibri"/>
                <w:szCs w:val="22"/>
              </w:rPr>
              <w:t>0.3%</w:t>
            </w:r>
          </w:p>
        </w:tc>
        <w:tc>
          <w:tcPr>
            <w:tcW w:w="406" w:type="pct"/>
            <w:tcBorders>
              <w:top w:val="nil"/>
              <w:bottom w:val="single" w:sz="4" w:space="0" w:color="auto"/>
              <w:right w:val="single" w:sz="12" w:space="0" w:color="auto"/>
            </w:tcBorders>
            <w:shd w:val="clear" w:color="auto" w:fill="auto"/>
            <w:noWrap/>
            <w:vAlign w:val="center"/>
            <w:hideMark/>
          </w:tcPr>
          <w:p w14:paraId="6EEF9B88" w14:textId="6CC6E429" w:rsidR="00E56220" w:rsidRPr="00ED3B08" w:rsidRDefault="00E56220" w:rsidP="007B4276">
            <w:pPr>
              <w:spacing w:after="0" w:line="240" w:lineRule="auto"/>
              <w:jc w:val="center"/>
              <w:rPr>
                <w:rFonts w:eastAsia="Times New Roman" w:cs="Times New Roman"/>
                <w:color w:val="000000"/>
              </w:rPr>
            </w:pPr>
            <w:r>
              <w:rPr>
                <w:rFonts w:cs="Calibri"/>
                <w:szCs w:val="22"/>
              </w:rPr>
              <w:t>9.5</w:t>
            </w:r>
          </w:p>
        </w:tc>
        <w:tc>
          <w:tcPr>
            <w:tcW w:w="361" w:type="pct"/>
            <w:tcBorders>
              <w:top w:val="nil"/>
              <w:left w:val="single" w:sz="12" w:space="0" w:color="auto"/>
              <w:bottom w:val="single" w:sz="4" w:space="0" w:color="auto"/>
              <w:right w:val="nil"/>
            </w:tcBorders>
            <w:shd w:val="clear" w:color="auto" w:fill="auto"/>
            <w:noWrap/>
            <w:vAlign w:val="center"/>
            <w:hideMark/>
          </w:tcPr>
          <w:p w14:paraId="792E94A8" w14:textId="1F6DEEF5"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0</w:t>
            </w:r>
          </w:p>
        </w:tc>
        <w:tc>
          <w:tcPr>
            <w:tcW w:w="443" w:type="pct"/>
            <w:tcBorders>
              <w:top w:val="nil"/>
              <w:left w:val="nil"/>
              <w:bottom w:val="single" w:sz="4" w:space="0" w:color="auto"/>
            </w:tcBorders>
            <w:shd w:val="clear" w:color="auto" w:fill="auto"/>
            <w:noWrap/>
            <w:vAlign w:val="center"/>
            <w:hideMark/>
          </w:tcPr>
          <w:p w14:paraId="0B09F2BC" w14:textId="3BBA6A80" w:rsidR="00E56220" w:rsidRPr="00ED3B08" w:rsidRDefault="00E56220" w:rsidP="007B4276">
            <w:pPr>
              <w:spacing w:after="0" w:line="240" w:lineRule="auto"/>
              <w:jc w:val="center"/>
              <w:rPr>
                <w:rFonts w:eastAsia="Times New Roman" w:cs="Times New Roman"/>
                <w:color w:val="000000"/>
              </w:rPr>
            </w:pPr>
            <w:r>
              <w:rPr>
                <w:rFonts w:cs="Calibri"/>
                <w:szCs w:val="22"/>
              </w:rPr>
              <w:t>0.0%</w:t>
            </w:r>
          </w:p>
        </w:tc>
        <w:tc>
          <w:tcPr>
            <w:tcW w:w="406" w:type="pct"/>
            <w:tcBorders>
              <w:top w:val="nil"/>
              <w:bottom w:val="single" w:sz="4" w:space="0" w:color="auto"/>
              <w:right w:val="single" w:sz="12" w:space="0" w:color="auto"/>
            </w:tcBorders>
            <w:shd w:val="clear" w:color="auto" w:fill="auto"/>
            <w:noWrap/>
            <w:vAlign w:val="center"/>
            <w:hideMark/>
          </w:tcPr>
          <w:p w14:paraId="17B1D9F6" w14:textId="5197A845" w:rsidR="00E56220" w:rsidRPr="00ED3B08" w:rsidRDefault="00E56220" w:rsidP="007B4276">
            <w:pPr>
              <w:spacing w:after="0" w:line="240" w:lineRule="auto"/>
              <w:jc w:val="center"/>
              <w:rPr>
                <w:rFonts w:eastAsia="Times New Roman" w:cs="Times New Roman"/>
                <w:color w:val="000000"/>
              </w:rPr>
            </w:pPr>
            <w:r>
              <w:rPr>
                <w:rFonts w:cs="Calibri"/>
                <w:szCs w:val="22"/>
              </w:rPr>
              <w:t>0.0</w:t>
            </w:r>
          </w:p>
        </w:tc>
        <w:tc>
          <w:tcPr>
            <w:tcW w:w="360" w:type="pct"/>
            <w:tcBorders>
              <w:top w:val="nil"/>
              <w:left w:val="single" w:sz="12" w:space="0" w:color="auto"/>
              <w:bottom w:val="single" w:sz="4" w:space="0" w:color="auto"/>
              <w:right w:val="nil"/>
            </w:tcBorders>
            <w:shd w:val="clear" w:color="auto" w:fill="auto"/>
            <w:noWrap/>
            <w:vAlign w:val="center"/>
            <w:hideMark/>
          </w:tcPr>
          <w:p w14:paraId="1D0366AB" w14:textId="438925EF"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3</w:t>
            </w:r>
          </w:p>
        </w:tc>
        <w:tc>
          <w:tcPr>
            <w:tcW w:w="443" w:type="pct"/>
            <w:tcBorders>
              <w:top w:val="nil"/>
              <w:left w:val="nil"/>
              <w:bottom w:val="single" w:sz="4" w:space="0" w:color="auto"/>
            </w:tcBorders>
            <w:shd w:val="clear" w:color="auto" w:fill="auto"/>
            <w:noWrap/>
            <w:vAlign w:val="center"/>
            <w:hideMark/>
          </w:tcPr>
          <w:p w14:paraId="26867FB8" w14:textId="18F204B5" w:rsidR="00E56220" w:rsidRPr="00ED3B08" w:rsidRDefault="00E56220" w:rsidP="007B4276">
            <w:pPr>
              <w:spacing w:after="0" w:line="240" w:lineRule="auto"/>
              <w:jc w:val="center"/>
              <w:rPr>
                <w:rFonts w:eastAsia="Times New Roman" w:cs="Times New Roman"/>
                <w:color w:val="000000"/>
              </w:rPr>
            </w:pPr>
            <w:r>
              <w:rPr>
                <w:rFonts w:cs="Calibri"/>
                <w:szCs w:val="22"/>
              </w:rPr>
              <w:t>0.8%</w:t>
            </w:r>
          </w:p>
        </w:tc>
        <w:tc>
          <w:tcPr>
            <w:tcW w:w="405" w:type="pct"/>
            <w:tcBorders>
              <w:top w:val="nil"/>
              <w:bottom w:val="single" w:sz="4" w:space="0" w:color="auto"/>
              <w:right w:val="single" w:sz="12" w:space="0" w:color="auto"/>
            </w:tcBorders>
            <w:shd w:val="clear" w:color="auto" w:fill="auto"/>
            <w:noWrap/>
            <w:vAlign w:val="center"/>
            <w:hideMark/>
          </w:tcPr>
          <w:p w14:paraId="10DE8845" w14:textId="2087F7BB" w:rsidR="00E56220" w:rsidRPr="00ED3B08" w:rsidRDefault="00E56220" w:rsidP="007B4276">
            <w:pPr>
              <w:spacing w:after="0" w:line="240" w:lineRule="auto"/>
              <w:jc w:val="center"/>
              <w:rPr>
                <w:rFonts w:eastAsia="Times New Roman" w:cs="Times New Roman"/>
                <w:color w:val="000000"/>
              </w:rPr>
            </w:pPr>
            <w:r>
              <w:rPr>
                <w:rFonts w:cs="Calibri"/>
                <w:szCs w:val="22"/>
              </w:rPr>
              <w:t>19.7</w:t>
            </w:r>
          </w:p>
        </w:tc>
      </w:tr>
      <w:tr w:rsidR="00E56220" w:rsidRPr="00343870" w14:paraId="73523EB6" w14:textId="77777777" w:rsidTr="001D249A">
        <w:trPr>
          <w:trHeight w:val="300"/>
          <w:jc w:val="center"/>
        </w:trPr>
        <w:tc>
          <w:tcPr>
            <w:tcW w:w="1372" w:type="pct"/>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5DFD9D19" w14:textId="77777777" w:rsidR="00E56220" w:rsidRPr="00343870" w:rsidRDefault="00E56220" w:rsidP="00E56220">
            <w:pPr>
              <w:spacing w:after="0" w:line="240" w:lineRule="auto"/>
              <w:rPr>
                <w:rFonts w:eastAsia="Times New Roman" w:cs="Calibri"/>
                <w:color w:val="000000"/>
                <w:szCs w:val="22"/>
              </w:rPr>
            </w:pPr>
            <w:r w:rsidRPr="00343870">
              <w:rPr>
                <w:rFonts w:eastAsia="Times New Roman" w:cs="Calibri"/>
                <w:color w:val="000000"/>
                <w:szCs w:val="22"/>
              </w:rPr>
              <w:t xml:space="preserve">15-19 </w:t>
            </w:r>
          </w:p>
        </w:tc>
        <w:tc>
          <w:tcPr>
            <w:tcW w:w="361" w:type="pct"/>
            <w:tcBorders>
              <w:top w:val="nil"/>
              <w:left w:val="single" w:sz="12" w:space="0" w:color="auto"/>
              <w:bottom w:val="single" w:sz="4" w:space="0" w:color="auto"/>
              <w:right w:val="nil"/>
            </w:tcBorders>
            <w:shd w:val="clear" w:color="auto" w:fill="auto"/>
            <w:noWrap/>
            <w:vAlign w:val="center"/>
            <w:hideMark/>
          </w:tcPr>
          <w:p w14:paraId="6580BDF1" w14:textId="3973F213"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102</w:t>
            </w:r>
          </w:p>
        </w:tc>
        <w:tc>
          <w:tcPr>
            <w:tcW w:w="443" w:type="pct"/>
            <w:tcBorders>
              <w:top w:val="nil"/>
              <w:left w:val="nil"/>
              <w:bottom w:val="single" w:sz="4" w:space="0" w:color="auto"/>
            </w:tcBorders>
            <w:shd w:val="clear" w:color="auto" w:fill="auto"/>
            <w:noWrap/>
            <w:vAlign w:val="center"/>
            <w:hideMark/>
          </w:tcPr>
          <w:p w14:paraId="1703BC0B" w14:textId="0926E940" w:rsidR="00E56220" w:rsidRPr="00ED3B08" w:rsidRDefault="00E56220" w:rsidP="007B4276">
            <w:pPr>
              <w:spacing w:after="0" w:line="240" w:lineRule="auto"/>
              <w:jc w:val="center"/>
              <w:rPr>
                <w:rFonts w:eastAsia="Times New Roman" w:cs="Times New Roman"/>
                <w:color w:val="000000"/>
              </w:rPr>
            </w:pPr>
            <w:r>
              <w:rPr>
                <w:rFonts w:cs="Calibri"/>
                <w:szCs w:val="22"/>
              </w:rPr>
              <w:t>11.1%</w:t>
            </w:r>
          </w:p>
        </w:tc>
        <w:tc>
          <w:tcPr>
            <w:tcW w:w="406" w:type="pct"/>
            <w:tcBorders>
              <w:top w:val="nil"/>
              <w:bottom w:val="single" w:sz="4" w:space="0" w:color="auto"/>
              <w:right w:val="single" w:sz="12" w:space="0" w:color="auto"/>
            </w:tcBorders>
            <w:shd w:val="clear" w:color="auto" w:fill="auto"/>
            <w:noWrap/>
            <w:vAlign w:val="center"/>
            <w:hideMark/>
          </w:tcPr>
          <w:p w14:paraId="05519E48" w14:textId="00C15067" w:rsidR="00E56220" w:rsidRPr="00ED3B08" w:rsidRDefault="00E56220" w:rsidP="007B4276">
            <w:pPr>
              <w:spacing w:after="0" w:line="240" w:lineRule="auto"/>
              <w:jc w:val="center"/>
              <w:rPr>
                <w:rFonts w:eastAsia="Times New Roman" w:cs="Times New Roman"/>
                <w:color w:val="000000"/>
              </w:rPr>
            </w:pPr>
            <w:r>
              <w:rPr>
                <w:rFonts w:cs="Calibri"/>
                <w:szCs w:val="22"/>
              </w:rPr>
              <w:t>337.3</w:t>
            </w:r>
          </w:p>
        </w:tc>
        <w:tc>
          <w:tcPr>
            <w:tcW w:w="361" w:type="pct"/>
            <w:tcBorders>
              <w:top w:val="nil"/>
              <w:left w:val="single" w:sz="12" w:space="0" w:color="auto"/>
              <w:bottom w:val="single" w:sz="4" w:space="0" w:color="auto"/>
              <w:right w:val="nil"/>
            </w:tcBorders>
            <w:shd w:val="clear" w:color="auto" w:fill="auto"/>
            <w:noWrap/>
            <w:vAlign w:val="center"/>
            <w:hideMark/>
          </w:tcPr>
          <w:p w14:paraId="2731F10C" w14:textId="21C9C72D"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37</w:t>
            </w:r>
          </w:p>
        </w:tc>
        <w:tc>
          <w:tcPr>
            <w:tcW w:w="443" w:type="pct"/>
            <w:tcBorders>
              <w:top w:val="nil"/>
              <w:left w:val="nil"/>
              <w:bottom w:val="single" w:sz="4" w:space="0" w:color="auto"/>
            </w:tcBorders>
            <w:shd w:val="clear" w:color="auto" w:fill="auto"/>
            <w:noWrap/>
            <w:vAlign w:val="center"/>
            <w:hideMark/>
          </w:tcPr>
          <w:p w14:paraId="41F91860" w14:textId="4F952724" w:rsidR="00E56220" w:rsidRPr="00ED3B08" w:rsidRDefault="00E56220" w:rsidP="007B4276">
            <w:pPr>
              <w:spacing w:after="0" w:line="240" w:lineRule="auto"/>
              <w:jc w:val="center"/>
              <w:rPr>
                <w:rFonts w:eastAsia="Times New Roman" w:cs="Times New Roman"/>
                <w:color w:val="000000"/>
              </w:rPr>
            </w:pPr>
            <w:r>
              <w:rPr>
                <w:rFonts w:cs="Calibri"/>
                <w:szCs w:val="22"/>
              </w:rPr>
              <w:t>6.9%</w:t>
            </w:r>
          </w:p>
        </w:tc>
        <w:tc>
          <w:tcPr>
            <w:tcW w:w="406" w:type="pct"/>
            <w:tcBorders>
              <w:top w:val="nil"/>
              <w:bottom w:val="single" w:sz="4" w:space="0" w:color="auto"/>
              <w:right w:val="single" w:sz="12" w:space="0" w:color="auto"/>
            </w:tcBorders>
            <w:shd w:val="clear" w:color="auto" w:fill="auto"/>
            <w:noWrap/>
            <w:vAlign w:val="center"/>
            <w:hideMark/>
          </w:tcPr>
          <w:p w14:paraId="0C28EB80" w14:textId="5C636614" w:rsidR="00E56220" w:rsidRPr="00ED3B08" w:rsidRDefault="00E56220" w:rsidP="007B4276">
            <w:pPr>
              <w:spacing w:after="0" w:line="240" w:lineRule="auto"/>
              <w:jc w:val="center"/>
              <w:rPr>
                <w:rFonts w:eastAsia="Times New Roman" w:cs="Times New Roman"/>
                <w:color w:val="000000"/>
              </w:rPr>
            </w:pPr>
            <w:r>
              <w:rPr>
                <w:rFonts w:cs="Calibri"/>
                <w:szCs w:val="22"/>
              </w:rPr>
              <w:t>236.2</w:t>
            </w:r>
          </w:p>
        </w:tc>
        <w:tc>
          <w:tcPr>
            <w:tcW w:w="360" w:type="pct"/>
            <w:tcBorders>
              <w:top w:val="nil"/>
              <w:left w:val="single" w:sz="12" w:space="0" w:color="auto"/>
              <w:bottom w:val="single" w:sz="4" w:space="0" w:color="auto"/>
              <w:right w:val="nil"/>
            </w:tcBorders>
            <w:shd w:val="clear" w:color="auto" w:fill="auto"/>
            <w:noWrap/>
            <w:vAlign w:val="center"/>
            <w:hideMark/>
          </w:tcPr>
          <w:p w14:paraId="18DF5210" w14:textId="54F3B3D8"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63</w:t>
            </w:r>
          </w:p>
        </w:tc>
        <w:tc>
          <w:tcPr>
            <w:tcW w:w="443" w:type="pct"/>
            <w:tcBorders>
              <w:top w:val="nil"/>
              <w:left w:val="nil"/>
              <w:bottom w:val="single" w:sz="4" w:space="0" w:color="auto"/>
            </w:tcBorders>
            <w:shd w:val="clear" w:color="auto" w:fill="auto"/>
            <w:noWrap/>
            <w:vAlign w:val="center"/>
            <w:hideMark/>
          </w:tcPr>
          <w:p w14:paraId="4A5BEB01" w14:textId="5DE13986" w:rsidR="00E56220" w:rsidRPr="00ED3B08" w:rsidRDefault="00E56220" w:rsidP="007B4276">
            <w:pPr>
              <w:spacing w:after="0" w:line="240" w:lineRule="auto"/>
              <w:jc w:val="center"/>
              <w:rPr>
                <w:rFonts w:eastAsia="Times New Roman" w:cs="Times New Roman"/>
                <w:color w:val="000000"/>
              </w:rPr>
            </w:pPr>
            <w:r>
              <w:rPr>
                <w:rFonts w:cs="Calibri"/>
                <w:szCs w:val="22"/>
              </w:rPr>
              <w:t>16.6%</w:t>
            </w:r>
          </w:p>
        </w:tc>
        <w:tc>
          <w:tcPr>
            <w:tcW w:w="405" w:type="pct"/>
            <w:tcBorders>
              <w:top w:val="nil"/>
              <w:bottom w:val="single" w:sz="4" w:space="0" w:color="auto"/>
              <w:right w:val="single" w:sz="12" w:space="0" w:color="auto"/>
            </w:tcBorders>
            <w:shd w:val="clear" w:color="auto" w:fill="auto"/>
            <w:noWrap/>
            <w:vAlign w:val="center"/>
            <w:hideMark/>
          </w:tcPr>
          <w:p w14:paraId="4353723C" w14:textId="5E476C20" w:rsidR="00E56220" w:rsidRPr="00ED3B08" w:rsidRDefault="00E56220" w:rsidP="007B4276">
            <w:pPr>
              <w:spacing w:after="0" w:line="240" w:lineRule="auto"/>
              <w:jc w:val="center"/>
              <w:rPr>
                <w:rFonts w:eastAsia="Times New Roman" w:cs="Times New Roman"/>
                <w:color w:val="000000"/>
              </w:rPr>
            </w:pPr>
            <w:r>
              <w:rPr>
                <w:rFonts w:cs="Calibri"/>
                <w:szCs w:val="22"/>
              </w:rPr>
              <w:t>432.2</w:t>
            </w:r>
          </w:p>
        </w:tc>
      </w:tr>
      <w:tr w:rsidR="00E56220" w:rsidRPr="00343870" w14:paraId="38F9A5C0" w14:textId="77777777" w:rsidTr="001D249A">
        <w:trPr>
          <w:trHeight w:val="300"/>
          <w:jc w:val="center"/>
        </w:trPr>
        <w:tc>
          <w:tcPr>
            <w:tcW w:w="1372" w:type="pct"/>
            <w:tcBorders>
              <w:top w:val="nil"/>
              <w:left w:val="single" w:sz="12" w:space="0" w:color="auto"/>
              <w:bottom w:val="nil"/>
              <w:right w:val="single" w:sz="12" w:space="0" w:color="auto"/>
            </w:tcBorders>
            <w:shd w:val="clear" w:color="000000" w:fill="FFFFFF"/>
            <w:noWrap/>
            <w:vAlign w:val="center"/>
            <w:hideMark/>
          </w:tcPr>
          <w:p w14:paraId="353CC0EE" w14:textId="77777777" w:rsidR="00E56220" w:rsidRPr="00343870" w:rsidRDefault="00E56220" w:rsidP="00E56220">
            <w:pPr>
              <w:spacing w:after="0" w:line="240" w:lineRule="auto"/>
              <w:rPr>
                <w:rFonts w:eastAsia="Times New Roman" w:cs="Calibri"/>
                <w:color w:val="000000"/>
                <w:szCs w:val="22"/>
              </w:rPr>
            </w:pPr>
            <w:r w:rsidRPr="00343870">
              <w:rPr>
                <w:rFonts w:eastAsia="Times New Roman" w:cs="Calibri"/>
                <w:color w:val="000000"/>
                <w:szCs w:val="22"/>
              </w:rPr>
              <w:t xml:space="preserve">20-24 </w:t>
            </w:r>
          </w:p>
        </w:tc>
        <w:tc>
          <w:tcPr>
            <w:tcW w:w="361" w:type="pct"/>
            <w:tcBorders>
              <w:top w:val="nil"/>
              <w:left w:val="single" w:sz="12" w:space="0" w:color="auto"/>
              <w:bottom w:val="single" w:sz="4" w:space="0" w:color="auto"/>
              <w:right w:val="nil"/>
            </w:tcBorders>
            <w:shd w:val="clear" w:color="auto" w:fill="auto"/>
            <w:noWrap/>
            <w:vAlign w:val="center"/>
            <w:hideMark/>
          </w:tcPr>
          <w:p w14:paraId="76C24B31" w14:textId="63A1A63A"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219</w:t>
            </w:r>
          </w:p>
        </w:tc>
        <w:tc>
          <w:tcPr>
            <w:tcW w:w="443" w:type="pct"/>
            <w:tcBorders>
              <w:top w:val="nil"/>
              <w:left w:val="nil"/>
              <w:bottom w:val="single" w:sz="4" w:space="0" w:color="auto"/>
            </w:tcBorders>
            <w:shd w:val="clear" w:color="auto" w:fill="auto"/>
            <w:noWrap/>
            <w:vAlign w:val="center"/>
            <w:hideMark/>
          </w:tcPr>
          <w:p w14:paraId="16CB83C0" w14:textId="1544F747" w:rsidR="00E56220" w:rsidRPr="00ED3B08" w:rsidRDefault="00E56220" w:rsidP="007B4276">
            <w:pPr>
              <w:spacing w:after="0" w:line="240" w:lineRule="auto"/>
              <w:jc w:val="center"/>
              <w:rPr>
                <w:rFonts w:eastAsia="Times New Roman" w:cs="Times New Roman"/>
                <w:color w:val="000000"/>
              </w:rPr>
            </w:pPr>
            <w:r>
              <w:rPr>
                <w:rFonts w:cs="Calibri"/>
                <w:szCs w:val="22"/>
              </w:rPr>
              <w:t>23.9%</w:t>
            </w:r>
          </w:p>
        </w:tc>
        <w:tc>
          <w:tcPr>
            <w:tcW w:w="406" w:type="pct"/>
            <w:tcBorders>
              <w:top w:val="nil"/>
              <w:bottom w:val="single" w:sz="4" w:space="0" w:color="auto"/>
              <w:right w:val="single" w:sz="12" w:space="0" w:color="auto"/>
            </w:tcBorders>
            <w:shd w:val="clear" w:color="auto" w:fill="auto"/>
            <w:noWrap/>
            <w:vAlign w:val="center"/>
            <w:hideMark/>
          </w:tcPr>
          <w:p w14:paraId="188A146D" w14:textId="51A05FDB" w:rsidR="00E56220" w:rsidRPr="00ED3B08" w:rsidRDefault="00E56220" w:rsidP="007B4276">
            <w:pPr>
              <w:spacing w:after="0" w:line="240" w:lineRule="auto"/>
              <w:jc w:val="center"/>
              <w:rPr>
                <w:rFonts w:eastAsia="Times New Roman" w:cs="Times New Roman"/>
                <w:color w:val="000000"/>
              </w:rPr>
            </w:pPr>
            <w:r>
              <w:rPr>
                <w:rFonts w:cs="Calibri"/>
                <w:szCs w:val="22"/>
              </w:rPr>
              <w:t>696.2</w:t>
            </w:r>
          </w:p>
        </w:tc>
        <w:tc>
          <w:tcPr>
            <w:tcW w:w="361" w:type="pct"/>
            <w:tcBorders>
              <w:top w:val="nil"/>
              <w:left w:val="single" w:sz="12" w:space="0" w:color="auto"/>
              <w:bottom w:val="single" w:sz="4" w:space="0" w:color="auto"/>
              <w:right w:val="nil"/>
            </w:tcBorders>
            <w:shd w:val="clear" w:color="auto" w:fill="auto"/>
            <w:noWrap/>
            <w:vAlign w:val="center"/>
            <w:hideMark/>
          </w:tcPr>
          <w:p w14:paraId="043E4B81" w14:textId="21E33C8E"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126</w:t>
            </w:r>
          </w:p>
        </w:tc>
        <w:tc>
          <w:tcPr>
            <w:tcW w:w="443" w:type="pct"/>
            <w:tcBorders>
              <w:top w:val="nil"/>
              <w:left w:val="nil"/>
              <w:bottom w:val="single" w:sz="4" w:space="0" w:color="auto"/>
            </w:tcBorders>
            <w:shd w:val="clear" w:color="auto" w:fill="auto"/>
            <w:noWrap/>
            <w:vAlign w:val="center"/>
            <w:hideMark/>
          </w:tcPr>
          <w:p w14:paraId="64E3464A" w14:textId="25B2B33A" w:rsidR="00E56220" w:rsidRPr="00ED3B08" w:rsidRDefault="00E56220" w:rsidP="007B4276">
            <w:pPr>
              <w:spacing w:after="0" w:line="240" w:lineRule="auto"/>
              <w:jc w:val="center"/>
              <w:rPr>
                <w:rFonts w:eastAsia="Times New Roman" w:cs="Times New Roman"/>
                <w:color w:val="000000"/>
              </w:rPr>
            </w:pPr>
            <w:r>
              <w:rPr>
                <w:rFonts w:cs="Calibri"/>
                <w:szCs w:val="22"/>
              </w:rPr>
              <w:t>23.6%</w:t>
            </w:r>
          </w:p>
        </w:tc>
        <w:tc>
          <w:tcPr>
            <w:tcW w:w="406" w:type="pct"/>
            <w:tcBorders>
              <w:top w:val="nil"/>
              <w:bottom w:val="single" w:sz="4" w:space="0" w:color="auto"/>
              <w:right w:val="single" w:sz="12" w:space="0" w:color="auto"/>
            </w:tcBorders>
            <w:shd w:val="clear" w:color="auto" w:fill="auto"/>
            <w:noWrap/>
            <w:vAlign w:val="center"/>
            <w:hideMark/>
          </w:tcPr>
          <w:p w14:paraId="7E0C6816" w14:textId="350096D7" w:rsidR="00E56220" w:rsidRPr="00ED3B08" w:rsidRDefault="00E56220" w:rsidP="007B4276">
            <w:pPr>
              <w:spacing w:after="0" w:line="240" w:lineRule="auto"/>
              <w:jc w:val="center"/>
              <w:rPr>
                <w:rFonts w:eastAsia="Times New Roman" w:cs="Times New Roman"/>
                <w:color w:val="000000"/>
              </w:rPr>
            </w:pPr>
            <w:r>
              <w:rPr>
                <w:rFonts w:cs="Calibri"/>
                <w:szCs w:val="22"/>
              </w:rPr>
              <w:t>774.4</w:t>
            </w:r>
          </w:p>
        </w:tc>
        <w:tc>
          <w:tcPr>
            <w:tcW w:w="360" w:type="pct"/>
            <w:tcBorders>
              <w:top w:val="nil"/>
              <w:left w:val="single" w:sz="12" w:space="0" w:color="auto"/>
              <w:bottom w:val="single" w:sz="4" w:space="0" w:color="auto"/>
              <w:right w:val="nil"/>
            </w:tcBorders>
            <w:shd w:val="clear" w:color="auto" w:fill="auto"/>
            <w:noWrap/>
            <w:vAlign w:val="center"/>
            <w:hideMark/>
          </w:tcPr>
          <w:p w14:paraId="3D0200B7" w14:textId="2024D5C8"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91</w:t>
            </w:r>
          </w:p>
        </w:tc>
        <w:tc>
          <w:tcPr>
            <w:tcW w:w="443" w:type="pct"/>
            <w:tcBorders>
              <w:top w:val="nil"/>
              <w:left w:val="nil"/>
              <w:bottom w:val="single" w:sz="4" w:space="0" w:color="auto"/>
            </w:tcBorders>
            <w:shd w:val="clear" w:color="auto" w:fill="auto"/>
            <w:noWrap/>
            <w:vAlign w:val="center"/>
            <w:hideMark/>
          </w:tcPr>
          <w:p w14:paraId="10E2358A" w14:textId="27F626A5" w:rsidR="00E56220" w:rsidRPr="00ED3B08" w:rsidRDefault="00E56220" w:rsidP="007B4276">
            <w:pPr>
              <w:spacing w:after="0" w:line="240" w:lineRule="auto"/>
              <w:jc w:val="center"/>
              <w:rPr>
                <w:rFonts w:eastAsia="Times New Roman" w:cs="Times New Roman"/>
                <w:color w:val="000000"/>
              </w:rPr>
            </w:pPr>
            <w:r>
              <w:rPr>
                <w:rFonts w:cs="Calibri"/>
                <w:szCs w:val="22"/>
              </w:rPr>
              <w:t>24.0%</w:t>
            </w:r>
          </w:p>
        </w:tc>
        <w:tc>
          <w:tcPr>
            <w:tcW w:w="405" w:type="pct"/>
            <w:tcBorders>
              <w:top w:val="nil"/>
              <w:bottom w:val="single" w:sz="4" w:space="0" w:color="auto"/>
              <w:right w:val="single" w:sz="12" w:space="0" w:color="auto"/>
            </w:tcBorders>
            <w:shd w:val="clear" w:color="auto" w:fill="auto"/>
            <w:noWrap/>
            <w:vAlign w:val="center"/>
            <w:hideMark/>
          </w:tcPr>
          <w:p w14:paraId="512CA66E" w14:textId="7FEF4795" w:rsidR="00E56220" w:rsidRPr="00ED3B08" w:rsidRDefault="00E56220" w:rsidP="007B4276">
            <w:pPr>
              <w:spacing w:after="0" w:line="240" w:lineRule="auto"/>
              <w:jc w:val="center"/>
              <w:rPr>
                <w:rFonts w:eastAsia="Times New Roman" w:cs="Times New Roman"/>
                <w:color w:val="000000"/>
              </w:rPr>
            </w:pPr>
            <w:r>
              <w:rPr>
                <w:rFonts w:cs="Calibri"/>
                <w:szCs w:val="22"/>
              </w:rPr>
              <w:t>599.3</w:t>
            </w:r>
          </w:p>
        </w:tc>
      </w:tr>
      <w:tr w:rsidR="00E56220" w:rsidRPr="00343870" w14:paraId="249A6963" w14:textId="77777777" w:rsidTr="001D249A">
        <w:trPr>
          <w:trHeight w:val="300"/>
          <w:jc w:val="center"/>
        </w:trPr>
        <w:tc>
          <w:tcPr>
            <w:tcW w:w="1372" w:type="pct"/>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5C587DC8" w14:textId="77777777" w:rsidR="00E56220" w:rsidRPr="00343870" w:rsidRDefault="00E56220" w:rsidP="00E56220">
            <w:pPr>
              <w:spacing w:after="0" w:line="240" w:lineRule="auto"/>
              <w:rPr>
                <w:rFonts w:eastAsia="Times New Roman" w:cs="Calibri"/>
                <w:color w:val="000000"/>
                <w:szCs w:val="22"/>
              </w:rPr>
            </w:pPr>
            <w:r w:rsidRPr="00343870">
              <w:rPr>
                <w:rFonts w:eastAsia="Times New Roman" w:cs="Calibri"/>
                <w:color w:val="000000"/>
                <w:szCs w:val="22"/>
              </w:rPr>
              <w:t xml:space="preserve">25-29 </w:t>
            </w:r>
          </w:p>
        </w:tc>
        <w:tc>
          <w:tcPr>
            <w:tcW w:w="361" w:type="pct"/>
            <w:tcBorders>
              <w:top w:val="nil"/>
              <w:left w:val="single" w:sz="12" w:space="0" w:color="auto"/>
              <w:bottom w:val="single" w:sz="4" w:space="0" w:color="auto"/>
              <w:right w:val="nil"/>
            </w:tcBorders>
            <w:shd w:val="clear" w:color="auto" w:fill="auto"/>
            <w:noWrap/>
            <w:vAlign w:val="center"/>
            <w:hideMark/>
          </w:tcPr>
          <w:p w14:paraId="49DE42FD" w14:textId="49DBC42D"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180</w:t>
            </w:r>
          </w:p>
        </w:tc>
        <w:tc>
          <w:tcPr>
            <w:tcW w:w="443" w:type="pct"/>
            <w:tcBorders>
              <w:top w:val="nil"/>
              <w:left w:val="nil"/>
              <w:bottom w:val="single" w:sz="4" w:space="0" w:color="auto"/>
            </w:tcBorders>
            <w:shd w:val="clear" w:color="auto" w:fill="auto"/>
            <w:noWrap/>
            <w:vAlign w:val="center"/>
            <w:hideMark/>
          </w:tcPr>
          <w:p w14:paraId="6EBCBBE0" w14:textId="53003F3D" w:rsidR="00E56220" w:rsidRPr="00ED3B08" w:rsidRDefault="00E56220" w:rsidP="007B4276">
            <w:pPr>
              <w:spacing w:after="0" w:line="240" w:lineRule="auto"/>
              <w:jc w:val="center"/>
              <w:rPr>
                <w:rFonts w:eastAsia="Times New Roman" w:cs="Times New Roman"/>
                <w:color w:val="000000"/>
              </w:rPr>
            </w:pPr>
            <w:r>
              <w:rPr>
                <w:rFonts w:cs="Calibri"/>
                <w:szCs w:val="22"/>
              </w:rPr>
              <w:t>19.6%</w:t>
            </w:r>
          </w:p>
        </w:tc>
        <w:tc>
          <w:tcPr>
            <w:tcW w:w="406" w:type="pct"/>
            <w:tcBorders>
              <w:top w:val="nil"/>
              <w:bottom w:val="single" w:sz="4" w:space="0" w:color="auto"/>
              <w:right w:val="single" w:sz="12" w:space="0" w:color="auto"/>
            </w:tcBorders>
            <w:shd w:val="clear" w:color="auto" w:fill="auto"/>
            <w:noWrap/>
            <w:vAlign w:val="center"/>
            <w:hideMark/>
          </w:tcPr>
          <w:p w14:paraId="598063A7" w14:textId="10FF6857" w:rsidR="00E56220" w:rsidRPr="00ED3B08" w:rsidRDefault="00E56220" w:rsidP="007B4276">
            <w:pPr>
              <w:spacing w:after="0" w:line="240" w:lineRule="auto"/>
              <w:jc w:val="center"/>
              <w:rPr>
                <w:rFonts w:eastAsia="Times New Roman" w:cs="Times New Roman"/>
                <w:color w:val="000000"/>
              </w:rPr>
            </w:pPr>
            <w:r>
              <w:rPr>
                <w:rFonts w:cs="Calibri"/>
                <w:szCs w:val="22"/>
              </w:rPr>
              <w:t>568.5</w:t>
            </w:r>
          </w:p>
        </w:tc>
        <w:tc>
          <w:tcPr>
            <w:tcW w:w="361" w:type="pct"/>
            <w:tcBorders>
              <w:top w:val="nil"/>
              <w:left w:val="single" w:sz="12" w:space="0" w:color="auto"/>
              <w:bottom w:val="nil"/>
              <w:right w:val="nil"/>
            </w:tcBorders>
            <w:shd w:val="clear" w:color="auto" w:fill="auto"/>
            <w:noWrap/>
            <w:vAlign w:val="center"/>
            <w:hideMark/>
          </w:tcPr>
          <w:p w14:paraId="2D7BF16F" w14:textId="4432FA89"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115</w:t>
            </w:r>
          </w:p>
        </w:tc>
        <w:tc>
          <w:tcPr>
            <w:tcW w:w="443" w:type="pct"/>
            <w:tcBorders>
              <w:top w:val="nil"/>
              <w:left w:val="nil"/>
              <w:bottom w:val="single" w:sz="4" w:space="0" w:color="auto"/>
            </w:tcBorders>
            <w:shd w:val="clear" w:color="auto" w:fill="auto"/>
            <w:noWrap/>
            <w:vAlign w:val="center"/>
            <w:hideMark/>
          </w:tcPr>
          <w:p w14:paraId="06E9FB28" w14:textId="2009106C" w:rsidR="00E56220" w:rsidRPr="00ED3B08" w:rsidRDefault="00E56220" w:rsidP="007B4276">
            <w:pPr>
              <w:spacing w:after="0" w:line="240" w:lineRule="auto"/>
              <w:jc w:val="center"/>
              <w:rPr>
                <w:rFonts w:eastAsia="Times New Roman" w:cs="Times New Roman"/>
                <w:color w:val="000000"/>
              </w:rPr>
            </w:pPr>
            <w:r>
              <w:rPr>
                <w:rFonts w:cs="Calibri"/>
                <w:szCs w:val="22"/>
              </w:rPr>
              <w:t>21.5%</w:t>
            </w:r>
          </w:p>
        </w:tc>
        <w:tc>
          <w:tcPr>
            <w:tcW w:w="406" w:type="pct"/>
            <w:tcBorders>
              <w:top w:val="nil"/>
              <w:bottom w:val="single" w:sz="4" w:space="0" w:color="auto"/>
              <w:right w:val="single" w:sz="12" w:space="0" w:color="auto"/>
            </w:tcBorders>
            <w:shd w:val="clear" w:color="auto" w:fill="auto"/>
            <w:noWrap/>
            <w:vAlign w:val="center"/>
            <w:hideMark/>
          </w:tcPr>
          <w:p w14:paraId="5954DA1D" w14:textId="09729B83" w:rsidR="00E56220" w:rsidRPr="00ED3B08" w:rsidRDefault="00E56220" w:rsidP="007B4276">
            <w:pPr>
              <w:spacing w:after="0" w:line="240" w:lineRule="auto"/>
              <w:jc w:val="center"/>
              <w:rPr>
                <w:rFonts w:eastAsia="Times New Roman" w:cs="Times New Roman"/>
                <w:color w:val="000000"/>
              </w:rPr>
            </w:pPr>
            <w:r>
              <w:rPr>
                <w:rFonts w:cs="Calibri"/>
                <w:szCs w:val="22"/>
              </w:rPr>
              <w:t>711.4</w:t>
            </w:r>
          </w:p>
        </w:tc>
        <w:tc>
          <w:tcPr>
            <w:tcW w:w="360" w:type="pct"/>
            <w:tcBorders>
              <w:top w:val="nil"/>
              <w:left w:val="single" w:sz="12" w:space="0" w:color="auto"/>
              <w:bottom w:val="nil"/>
              <w:right w:val="nil"/>
            </w:tcBorders>
            <w:shd w:val="clear" w:color="auto" w:fill="auto"/>
            <w:noWrap/>
            <w:vAlign w:val="center"/>
            <w:hideMark/>
          </w:tcPr>
          <w:p w14:paraId="2740674C" w14:textId="6FF0A52C"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64</w:t>
            </w:r>
          </w:p>
        </w:tc>
        <w:tc>
          <w:tcPr>
            <w:tcW w:w="443" w:type="pct"/>
            <w:tcBorders>
              <w:top w:val="nil"/>
              <w:left w:val="nil"/>
              <w:bottom w:val="single" w:sz="4" w:space="0" w:color="auto"/>
            </w:tcBorders>
            <w:shd w:val="clear" w:color="auto" w:fill="auto"/>
            <w:noWrap/>
            <w:vAlign w:val="center"/>
            <w:hideMark/>
          </w:tcPr>
          <w:p w14:paraId="6CC7A380" w14:textId="7F6B6BE0" w:rsidR="00E56220" w:rsidRPr="00ED3B08" w:rsidRDefault="00E56220" w:rsidP="007B4276">
            <w:pPr>
              <w:spacing w:after="0" w:line="240" w:lineRule="auto"/>
              <w:jc w:val="center"/>
              <w:rPr>
                <w:rFonts w:eastAsia="Times New Roman" w:cs="Times New Roman"/>
                <w:color w:val="000000"/>
              </w:rPr>
            </w:pPr>
            <w:r>
              <w:rPr>
                <w:rFonts w:cs="Calibri"/>
                <w:szCs w:val="22"/>
              </w:rPr>
              <w:t>16.9%</w:t>
            </w:r>
          </w:p>
        </w:tc>
        <w:tc>
          <w:tcPr>
            <w:tcW w:w="405" w:type="pct"/>
            <w:tcBorders>
              <w:top w:val="nil"/>
              <w:bottom w:val="single" w:sz="4" w:space="0" w:color="auto"/>
              <w:right w:val="single" w:sz="12" w:space="0" w:color="auto"/>
            </w:tcBorders>
            <w:shd w:val="clear" w:color="auto" w:fill="auto"/>
            <w:noWrap/>
            <w:vAlign w:val="center"/>
            <w:hideMark/>
          </w:tcPr>
          <w:p w14:paraId="41D85DFC" w14:textId="11E13B6A" w:rsidR="00E56220" w:rsidRPr="00ED3B08" w:rsidRDefault="00E56220" w:rsidP="007B4276">
            <w:pPr>
              <w:spacing w:after="0" w:line="240" w:lineRule="auto"/>
              <w:jc w:val="center"/>
              <w:rPr>
                <w:rFonts w:eastAsia="Times New Roman" w:cs="Times New Roman"/>
                <w:color w:val="000000"/>
              </w:rPr>
            </w:pPr>
            <w:r>
              <w:rPr>
                <w:rFonts w:cs="Calibri"/>
                <w:szCs w:val="22"/>
              </w:rPr>
              <w:t>413.0</w:t>
            </w:r>
          </w:p>
        </w:tc>
      </w:tr>
      <w:tr w:rsidR="00E56220" w:rsidRPr="00343870" w14:paraId="0DB3DF78" w14:textId="77777777" w:rsidTr="001D249A">
        <w:trPr>
          <w:trHeight w:val="300"/>
          <w:jc w:val="center"/>
        </w:trPr>
        <w:tc>
          <w:tcPr>
            <w:tcW w:w="1372" w:type="pct"/>
            <w:tcBorders>
              <w:top w:val="nil"/>
              <w:left w:val="single" w:sz="12" w:space="0" w:color="auto"/>
              <w:bottom w:val="nil"/>
              <w:right w:val="single" w:sz="12" w:space="0" w:color="auto"/>
            </w:tcBorders>
            <w:shd w:val="clear" w:color="000000" w:fill="FFFFFF"/>
            <w:noWrap/>
            <w:vAlign w:val="center"/>
            <w:hideMark/>
          </w:tcPr>
          <w:p w14:paraId="52C9B076" w14:textId="77777777" w:rsidR="00E56220" w:rsidRPr="00343870" w:rsidRDefault="00E56220" w:rsidP="00E56220">
            <w:pPr>
              <w:spacing w:after="0" w:line="240" w:lineRule="auto"/>
              <w:rPr>
                <w:rFonts w:eastAsia="Times New Roman" w:cs="Calibri"/>
                <w:color w:val="000000"/>
                <w:szCs w:val="22"/>
              </w:rPr>
            </w:pPr>
            <w:r w:rsidRPr="00343870">
              <w:rPr>
                <w:rFonts w:eastAsia="Times New Roman" w:cs="Calibri"/>
                <w:color w:val="000000"/>
                <w:szCs w:val="22"/>
              </w:rPr>
              <w:t xml:space="preserve">30-34 </w:t>
            </w:r>
          </w:p>
        </w:tc>
        <w:tc>
          <w:tcPr>
            <w:tcW w:w="361" w:type="pct"/>
            <w:tcBorders>
              <w:top w:val="nil"/>
              <w:left w:val="single" w:sz="12" w:space="0" w:color="auto"/>
              <w:bottom w:val="single" w:sz="4" w:space="0" w:color="auto"/>
              <w:right w:val="nil"/>
            </w:tcBorders>
            <w:shd w:val="clear" w:color="auto" w:fill="auto"/>
            <w:noWrap/>
            <w:vAlign w:val="center"/>
            <w:hideMark/>
          </w:tcPr>
          <w:p w14:paraId="1E83933C" w14:textId="0A66A5BB"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145</w:t>
            </w:r>
          </w:p>
        </w:tc>
        <w:tc>
          <w:tcPr>
            <w:tcW w:w="443" w:type="pct"/>
            <w:tcBorders>
              <w:top w:val="nil"/>
              <w:left w:val="nil"/>
              <w:bottom w:val="single" w:sz="4" w:space="0" w:color="auto"/>
            </w:tcBorders>
            <w:shd w:val="clear" w:color="auto" w:fill="auto"/>
            <w:noWrap/>
            <w:vAlign w:val="center"/>
            <w:hideMark/>
          </w:tcPr>
          <w:p w14:paraId="38B41BA5" w14:textId="1247AA00" w:rsidR="00E56220" w:rsidRPr="00ED3B08" w:rsidRDefault="00E56220" w:rsidP="007B4276">
            <w:pPr>
              <w:spacing w:after="0" w:line="240" w:lineRule="auto"/>
              <w:jc w:val="center"/>
              <w:rPr>
                <w:rFonts w:eastAsia="Times New Roman" w:cs="Times New Roman"/>
                <w:color w:val="000000"/>
              </w:rPr>
            </w:pPr>
            <w:r>
              <w:rPr>
                <w:rFonts w:cs="Calibri"/>
                <w:szCs w:val="22"/>
              </w:rPr>
              <w:t>15.8%</w:t>
            </w:r>
          </w:p>
        </w:tc>
        <w:tc>
          <w:tcPr>
            <w:tcW w:w="406" w:type="pct"/>
            <w:tcBorders>
              <w:top w:val="nil"/>
              <w:bottom w:val="single" w:sz="4" w:space="0" w:color="auto"/>
              <w:right w:val="single" w:sz="12" w:space="0" w:color="auto"/>
            </w:tcBorders>
            <w:shd w:val="clear" w:color="auto" w:fill="auto"/>
            <w:noWrap/>
            <w:vAlign w:val="center"/>
            <w:hideMark/>
          </w:tcPr>
          <w:p w14:paraId="70956147" w14:textId="6AF7B0C6" w:rsidR="00E56220" w:rsidRPr="00ED3B08" w:rsidRDefault="00E56220" w:rsidP="007B4276">
            <w:pPr>
              <w:spacing w:after="0" w:line="240" w:lineRule="auto"/>
              <w:jc w:val="center"/>
              <w:rPr>
                <w:rFonts w:eastAsia="Times New Roman" w:cs="Times New Roman"/>
                <w:color w:val="000000"/>
              </w:rPr>
            </w:pPr>
            <w:r>
              <w:rPr>
                <w:rFonts w:cs="Calibri"/>
                <w:szCs w:val="22"/>
              </w:rPr>
              <w:t>438.6</w:t>
            </w:r>
          </w:p>
        </w:tc>
        <w:tc>
          <w:tcPr>
            <w:tcW w:w="361" w:type="pct"/>
            <w:tcBorders>
              <w:top w:val="single" w:sz="4" w:space="0" w:color="auto"/>
              <w:left w:val="single" w:sz="12" w:space="0" w:color="auto"/>
              <w:bottom w:val="single" w:sz="4" w:space="0" w:color="auto"/>
              <w:right w:val="nil"/>
            </w:tcBorders>
            <w:shd w:val="clear" w:color="auto" w:fill="auto"/>
            <w:noWrap/>
            <w:vAlign w:val="center"/>
            <w:hideMark/>
          </w:tcPr>
          <w:p w14:paraId="2DC1E6EB" w14:textId="75A69700"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83</w:t>
            </w:r>
          </w:p>
        </w:tc>
        <w:tc>
          <w:tcPr>
            <w:tcW w:w="443" w:type="pct"/>
            <w:tcBorders>
              <w:top w:val="nil"/>
              <w:left w:val="nil"/>
              <w:bottom w:val="single" w:sz="4" w:space="0" w:color="auto"/>
            </w:tcBorders>
            <w:shd w:val="clear" w:color="auto" w:fill="auto"/>
            <w:noWrap/>
            <w:vAlign w:val="center"/>
            <w:hideMark/>
          </w:tcPr>
          <w:p w14:paraId="02C47E3F" w14:textId="5F85F4B5" w:rsidR="00E56220" w:rsidRPr="00ED3B08" w:rsidRDefault="00E56220" w:rsidP="007B4276">
            <w:pPr>
              <w:spacing w:after="0" w:line="240" w:lineRule="auto"/>
              <w:jc w:val="center"/>
              <w:rPr>
                <w:rFonts w:eastAsia="Times New Roman" w:cs="Times New Roman"/>
                <w:color w:val="000000"/>
              </w:rPr>
            </w:pPr>
            <w:r>
              <w:rPr>
                <w:rFonts w:cs="Calibri"/>
                <w:szCs w:val="22"/>
              </w:rPr>
              <w:t>15.5%</w:t>
            </w:r>
          </w:p>
        </w:tc>
        <w:tc>
          <w:tcPr>
            <w:tcW w:w="406" w:type="pct"/>
            <w:tcBorders>
              <w:top w:val="nil"/>
              <w:bottom w:val="single" w:sz="4" w:space="0" w:color="auto"/>
              <w:right w:val="single" w:sz="12" w:space="0" w:color="auto"/>
            </w:tcBorders>
            <w:shd w:val="clear" w:color="auto" w:fill="auto"/>
            <w:noWrap/>
            <w:vAlign w:val="center"/>
            <w:hideMark/>
          </w:tcPr>
          <w:p w14:paraId="472BE531" w14:textId="5B42A71E" w:rsidR="00E56220" w:rsidRPr="00ED3B08" w:rsidRDefault="00E56220" w:rsidP="007B4276">
            <w:pPr>
              <w:spacing w:after="0" w:line="240" w:lineRule="auto"/>
              <w:jc w:val="center"/>
              <w:rPr>
                <w:rFonts w:eastAsia="Times New Roman" w:cs="Times New Roman"/>
                <w:color w:val="000000"/>
              </w:rPr>
            </w:pPr>
            <w:r>
              <w:rPr>
                <w:rFonts w:cs="Calibri"/>
                <w:szCs w:val="22"/>
              </w:rPr>
              <w:t>497.3</w:t>
            </w:r>
          </w:p>
        </w:tc>
        <w:tc>
          <w:tcPr>
            <w:tcW w:w="360" w:type="pct"/>
            <w:tcBorders>
              <w:top w:val="single" w:sz="4" w:space="0" w:color="auto"/>
              <w:left w:val="single" w:sz="12" w:space="0" w:color="auto"/>
              <w:bottom w:val="single" w:sz="4" w:space="0" w:color="auto"/>
              <w:right w:val="nil"/>
            </w:tcBorders>
            <w:shd w:val="clear" w:color="auto" w:fill="auto"/>
            <w:noWrap/>
            <w:vAlign w:val="center"/>
            <w:hideMark/>
          </w:tcPr>
          <w:p w14:paraId="7A046C61" w14:textId="7D78E98A"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62</w:t>
            </w:r>
          </w:p>
        </w:tc>
        <w:tc>
          <w:tcPr>
            <w:tcW w:w="443" w:type="pct"/>
            <w:tcBorders>
              <w:top w:val="nil"/>
              <w:left w:val="nil"/>
              <w:bottom w:val="single" w:sz="4" w:space="0" w:color="auto"/>
            </w:tcBorders>
            <w:shd w:val="clear" w:color="auto" w:fill="auto"/>
            <w:noWrap/>
            <w:vAlign w:val="center"/>
            <w:hideMark/>
          </w:tcPr>
          <w:p w14:paraId="16BEC572" w14:textId="12FE9482" w:rsidR="00E56220" w:rsidRPr="00ED3B08" w:rsidRDefault="00E56220" w:rsidP="007B4276">
            <w:pPr>
              <w:spacing w:after="0" w:line="240" w:lineRule="auto"/>
              <w:jc w:val="center"/>
              <w:rPr>
                <w:rFonts w:eastAsia="Times New Roman" w:cs="Times New Roman"/>
                <w:color w:val="000000"/>
              </w:rPr>
            </w:pPr>
            <w:r>
              <w:rPr>
                <w:rFonts w:cs="Calibri"/>
                <w:szCs w:val="22"/>
              </w:rPr>
              <w:t>16.4%</w:t>
            </w:r>
          </w:p>
        </w:tc>
        <w:tc>
          <w:tcPr>
            <w:tcW w:w="405" w:type="pct"/>
            <w:tcBorders>
              <w:top w:val="nil"/>
              <w:bottom w:val="single" w:sz="4" w:space="0" w:color="auto"/>
              <w:right w:val="single" w:sz="12" w:space="0" w:color="auto"/>
            </w:tcBorders>
            <w:shd w:val="clear" w:color="auto" w:fill="auto"/>
            <w:noWrap/>
            <w:vAlign w:val="center"/>
            <w:hideMark/>
          </w:tcPr>
          <w:p w14:paraId="2FA951CD" w14:textId="0995A9BE" w:rsidR="00E56220" w:rsidRPr="00ED3B08" w:rsidRDefault="00E56220" w:rsidP="007B4276">
            <w:pPr>
              <w:spacing w:after="0" w:line="240" w:lineRule="auto"/>
              <w:jc w:val="center"/>
              <w:rPr>
                <w:rFonts w:eastAsia="Times New Roman" w:cs="Times New Roman"/>
                <w:color w:val="000000"/>
              </w:rPr>
            </w:pPr>
            <w:r>
              <w:rPr>
                <w:rFonts w:cs="Calibri"/>
                <w:szCs w:val="22"/>
              </w:rPr>
              <w:t>378.8</w:t>
            </w:r>
          </w:p>
        </w:tc>
      </w:tr>
      <w:tr w:rsidR="00E56220" w:rsidRPr="00343870" w14:paraId="166DB706" w14:textId="77777777" w:rsidTr="001D249A">
        <w:trPr>
          <w:trHeight w:val="300"/>
          <w:jc w:val="center"/>
        </w:trPr>
        <w:tc>
          <w:tcPr>
            <w:tcW w:w="1372" w:type="pct"/>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4890C8B3" w14:textId="77777777" w:rsidR="00E56220" w:rsidRPr="00343870" w:rsidRDefault="00E56220" w:rsidP="00E56220">
            <w:pPr>
              <w:spacing w:after="0" w:line="240" w:lineRule="auto"/>
              <w:rPr>
                <w:rFonts w:eastAsia="Times New Roman" w:cs="Calibri"/>
                <w:color w:val="000000"/>
                <w:szCs w:val="22"/>
              </w:rPr>
            </w:pPr>
            <w:r w:rsidRPr="00343870">
              <w:rPr>
                <w:rFonts w:eastAsia="Times New Roman" w:cs="Calibri"/>
                <w:color w:val="000000"/>
                <w:szCs w:val="22"/>
              </w:rPr>
              <w:t xml:space="preserve">35-39 </w:t>
            </w:r>
          </w:p>
        </w:tc>
        <w:tc>
          <w:tcPr>
            <w:tcW w:w="361" w:type="pct"/>
            <w:tcBorders>
              <w:top w:val="nil"/>
              <w:left w:val="single" w:sz="12" w:space="0" w:color="auto"/>
              <w:bottom w:val="single" w:sz="4" w:space="0" w:color="auto"/>
              <w:right w:val="nil"/>
            </w:tcBorders>
            <w:shd w:val="clear" w:color="auto" w:fill="auto"/>
            <w:noWrap/>
            <w:vAlign w:val="center"/>
            <w:hideMark/>
          </w:tcPr>
          <w:p w14:paraId="75704727" w14:textId="30E68D0B"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94</w:t>
            </w:r>
          </w:p>
        </w:tc>
        <w:tc>
          <w:tcPr>
            <w:tcW w:w="443" w:type="pct"/>
            <w:tcBorders>
              <w:top w:val="nil"/>
              <w:left w:val="nil"/>
              <w:bottom w:val="single" w:sz="4" w:space="0" w:color="auto"/>
            </w:tcBorders>
            <w:shd w:val="clear" w:color="auto" w:fill="auto"/>
            <w:noWrap/>
            <w:vAlign w:val="center"/>
            <w:hideMark/>
          </w:tcPr>
          <w:p w14:paraId="6F6691FC" w14:textId="63B9634D" w:rsidR="00E56220" w:rsidRPr="00ED3B08" w:rsidRDefault="00E56220" w:rsidP="007B4276">
            <w:pPr>
              <w:spacing w:after="0" w:line="240" w:lineRule="auto"/>
              <w:jc w:val="center"/>
              <w:rPr>
                <w:rFonts w:eastAsia="Times New Roman" w:cs="Times New Roman"/>
                <w:color w:val="000000"/>
              </w:rPr>
            </w:pPr>
            <w:r>
              <w:rPr>
                <w:rFonts w:cs="Calibri"/>
                <w:szCs w:val="22"/>
              </w:rPr>
              <w:t>10.2%</w:t>
            </w:r>
          </w:p>
        </w:tc>
        <w:tc>
          <w:tcPr>
            <w:tcW w:w="406" w:type="pct"/>
            <w:tcBorders>
              <w:top w:val="nil"/>
              <w:bottom w:val="single" w:sz="4" w:space="0" w:color="auto"/>
              <w:right w:val="single" w:sz="12" w:space="0" w:color="auto"/>
            </w:tcBorders>
            <w:shd w:val="clear" w:color="auto" w:fill="auto"/>
            <w:noWrap/>
            <w:vAlign w:val="center"/>
            <w:hideMark/>
          </w:tcPr>
          <w:p w14:paraId="4CFB6343" w14:textId="1C7BEB6A" w:rsidR="00E56220" w:rsidRPr="00ED3B08" w:rsidRDefault="00E56220" w:rsidP="007B4276">
            <w:pPr>
              <w:spacing w:after="0" w:line="240" w:lineRule="auto"/>
              <w:jc w:val="center"/>
              <w:rPr>
                <w:rFonts w:eastAsia="Times New Roman" w:cs="Times New Roman"/>
                <w:color w:val="000000"/>
              </w:rPr>
            </w:pPr>
            <w:r>
              <w:rPr>
                <w:rFonts w:cs="Calibri"/>
                <w:szCs w:val="22"/>
              </w:rPr>
              <w:t>312.4</w:t>
            </w:r>
          </w:p>
        </w:tc>
        <w:tc>
          <w:tcPr>
            <w:tcW w:w="361" w:type="pct"/>
            <w:tcBorders>
              <w:top w:val="nil"/>
              <w:left w:val="single" w:sz="12" w:space="0" w:color="auto"/>
              <w:bottom w:val="nil"/>
              <w:right w:val="nil"/>
            </w:tcBorders>
            <w:shd w:val="clear" w:color="auto" w:fill="auto"/>
            <w:noWrap/>
            <w:vAlign w:val="center"/>
            <w:hideMark/>
          </w:tcPr>
          <w:p w14:paraId="631BDEC6" w14:textId="62D349D4"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60</w:t>
            </w:r>
          </w:p>
        </w:tc>
        <w:tc>
          <w:tcPr>
            <w:tcW w:w="443" w:type="pct"/>
            <w:tcBorders>
              <w:top w:val="nil"/>
              <w:left w:val="nil"/>
              <w:bottom w:val="single" w:sz="4" w:space="0" w:color="auto"/>
            </w:tcBorders>
            <w:shd w:val="clear" w:color="auto" w:fill="auto"/>
            <w:noWrap/>
            <w:vAlign w:val="center"/>
            <w:hideMark/>
          </w:tcPr>
          <w:p w14:paraId="3F3E3F2D" w14:textId="26CE2CA7" w:rsidR="00E56220" w:rsidRPr="00ED3B08" w:rsidRDefault="00E56220" w:rsidP="007B4276">
            <w:pPr>
              <w:spacing w:after="0" w:line="240" w:lineRule="auto"/>
              <w:jc w:val="center"/>
              <w:rPr>
                <w:rFonts w:eastAsia="Times New Roman" w:cs="Times New Roman"/>
                <w:color w:val="000000"/>
              </w:rPr>
            </w:pPr>
            <w:r>
              <w:rPr>
                <w:rFonts w:cs="Calibri"/>
                <w:szCs w:val="22"/>
              </w:rPr>
              <w:t>11.2%</w:t>
            </w:r>
          </w:p>
        </w:tc>
        <w:tc>
          <w:tcPr>
            <w:tcW w:w="406" w:type="pct"/>
            <w:tcBorders>
              <w:top w:val="nil"/>
              <w:bottom w:val="single" w:sz="4" w:space="0" w:color="auto"/>
              <w:right w:val="single" w:sz="12" w:space="0" w:color="auto"/>
            </w:tcBorders>
            <w:shd w:val="clear" w:color="auto" w:fill="auto"/>
            <w:noWrap/>
            <w:vAlign w:val="center"/>
            <w:hideMark/>
          </w:tcPr>
          <w:p w14:paraId="520A74BE" w14:textId="17D2EC2C" w:rsidR="00E56220" w:rsidRPr="00ED3B08" w:rsidRDefault="00E56220" w:rsidP="007B4276">
            <w:pPr>
              <w:spacing w:after="0" w:line="240" w:lineRule="auto"/>
              <w:jc w:val="center"/>
              <w:rPr>
                <w:rFonts w:eastAsia="Times New Roman" w:cs="Times New Roman"/>
                <w:color w:val="000000"/>
              </w:rPr>
            </w:pPr>
            <w:r>
              <w:rPr>
                <w:rFonts w:cs="Calibri"/>
                <w:szCs w:val="22"/>
              </w:rPr>
              <w:t>390.1</w:t>
            </w:r>
          </w:p>
        </w:tc>
        <w:tc>
          <w:tcPr>
            <w:tcW w:w="360" w:type="pct"/>
            <w:tcBorders>
              <w:top w:val="nil"/>
              <w:left w:val="single" w:sz="12" w:space="0" w:color="auto"/>
              <w:bottom w:val="nil"/>
              <w:right w:val="nil"/>
            </w:tcBorders>
            <w:shd w:val="clear" w:color="auto" w:fill="auto"/>
            <w:noWrap/>
            <w:vAlign w:val="center"/>
            <w:hideMark/>
          </w:tcPr>
          <w:p w14:paraId="762D7D3A" w14:textId="4F116BED"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34</w:t>
            </w:r>
          </w:p>
        </w:tc>
        <w:tc>
          <w:tcPr>
            <w:tcW w:w="443" w:type="pct"/>
            <w:tcBorders>
              <w:top w:val="nil"/>
              <w:left w:val="nil"/>
              <w:bottom w:val="single" w:sz="4" w:space="0" w:color="auto"/>
            </w:tcBorders>
            <w:shd w:val="clear" w:color="auto" w:fill="auto"/>
            <w:noWrap/>
            <w:vAlign w:val="center"/>
            <w:hideMark/>
          </w:tcPr>
          <w:p w14:paraId="4A2A22F7" w14:textId="7105A04B" w:rsidR="00E56220" w:rsidRPr="00ED3B08" w:rsidRDefault="00E56220" w:rsidP="007B4276">
            <w:pPr>
              <w:spacing w:after="0" w:line="240" w:lineRule="auto"/>
              <w:jc w:val="center"/>
              <w:rPr>
                <w:rFonts w:eastAsia="Times New Roman" w:cs="Times New Roman"/>
                <w:color w:val="000000"/>
              </w:rPr>
            </w:pPr>
            <w:r>
              <w:rPr>
                <w:rFonts w:cs="Calibri"/>
                <w:szCs w:val="22"/>
              </w:rPr>
              <w:t>9.0%</w:t>
            </w:r>
          </w:p>
        </w:tc>
        <w:tc>
          <w:tcPr>
            <w:tcW w:w="405" w:type="pct"/>
            <w:tcBorders>
              <w:top w:val="nil"/>
              <w:bottom w:val="single" w:sz="4" w:space="0" w:color="auto"/>
              <w:right w:val="single" w:sz="12" w:space="0" w:color="auto"/>
            </w:tcBorders>
            <w:shd w:val="clear" w:color="auto" w:fill="auto"/>
            <w:noWrap/>
            <w:vAlign w:val="center"/>
            <w:hideMark/>
          </w:tcPr>
          <w:p w14:paraId="4D8C322D" w14:textId="4FFDBC87" w:rsidR="00E56220" w:rsidRPr="00ED3B08" w:rsidRDefault="00E56220" w:rsidP="007B4276">
            <w:pPr>
              <w:spacing w:after="0" w:line="240" w:lineRule="auto"/>
              <w:jc w:val="center"/>
              <w:rPr>
                <w:rFonts w:eastAsia="Times New Roman" w:cs="Times New Roman"/>
                <w:color w:val="000000"/>
              </w:rPr>
            </w:pPr>
            <w:r>
              <w:rPr>
                <w:rFonts w:cs="Calibri"/>
                <w:szCs w:val="22"/>
              </w:rPr>
              <w:t>231.2</w:t>
            </w:r>
          </w:p>
        </w:tc>
      </w:tr>
      <w:tr w:rsidR="00E56220" w:rsidRPr="00343870" w14:paraId="1F08E004" w14:textId="77777777" w:rsidTr="001D249A">
        <w:trPr>
          <w:trHeight w:val="300"/>
          <w:jc w:val="center"/>
        </w:trPr>
        <w:tc>
          <w:tcPr>
            <w:tcW w:w="1372" w:type="pct"/>
            <w:tcBorders>
              <w:top w:val="nil"/>
              <w:left w:val="single" w:sz="12" w:space="0" w:color="auto"/>
              <w:bottom w:val="nil"/>
              <w:right w:val="single" w:sz="12" w:space="0" w:color="auto"/>
            </w:tcBorders>
            <w:shd w:val="clear" w:color="000000" w:fill="FFFFFF"/>
            <w:noWrap/>
            <w:vAlign w:val="center"/>
            <w:hideMark/>
          </w:tcPr>
          <w:p w14:paraId="0A133062" w14:textId="77777777" w:rsidR="00E56220" w:rsidRPr="00343870" w:rsidRDefault="00E56220" w:rsidP="00E56220">
            <w:pPr>
              <w:spacing w:after="0" w:line="240" w:lineRule="auto"/>
              <w:rPr>
                <w:rFonts w:eastAsia="Times New Roman" w:cs="Calibri"/>
                <w:color w:val="000000"/>
                <w:szCs w:val="22"/>
              </w:rPr>
            </w:pPr>
            <w:r w:rsidRPr="00343870">
              <w:rPr>
                <w:rFonts w:eastAsia="Times New Roman" w:cs="Calibri"/>
                <w:color w:val="000000"/>
                <w:szCs w:val="22"/>
              </w:rPr>
              <w:t xml:space="preserve">40-44 </w:t>
            </w:r>
          </w:p>
        </w:tc>
        <w:tc>
          <w:tcPr>
            <w:tcW w:w="361" w:type="pct"/>
            <w:tcBorders>
              <w:top w:val="nil"/>
              <w:left w:val="single" w:sz="12" w:space="0" w:color="auto"/>
              <w:bottom w:val="single" w:sz="4" w:space="0" w:color="auto"/>
              <w:right w:val="nil"/>
            </w:tcBorders>
            <w:shd w:val="clear" w:color="auto" w:fill="auto"/>
            <w:noWrap/>
            <w:vAlign w:val="center"/>
            <w:hideMark/>
          </w:tcPr>
          <w:p w14:paraId="1D33D2DB" w14:textId="45690D30"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59</w:t>
            </w:r>
          </w:p>
        </w:tc>
        <w:tc>
          <w:tcPr>
            <w:tcW w:w="443" w:type="pct"/>
            <w:tcBorders>
              <w:top w:val="nil"/>
              <w:left w:val="nil"/>
              <w:bottom w:val="single" w:sz="4" w:space="0" w:color="auto"/>
            </w:tcBorders>
            <w:shd w:val="clear" w:color="auto" w:fill="auto"/>
            <w:noWrap/>
            <w:vAlign w:val="center"/>
            <w:hideMark/>
          </w:tcPr>
          <w:p w14:paraId="682CD853" w14:textId="2B29F412" w:rsidR="00E56220" w:rsidRPr="00ED3B08" w:rsidRDefault="00E56220" w:rsidP="007B4276">
            <w:pPr>
              <w:spacing w:after="0" w:line="240" w:lineRule="auto"/>
              <w:jc w:val="center"/>
              <w:rPr>
                <w:rFonts w:eastAsia="Times New Roman" w:cs="Times New Roman"/>
                <w:color w:val="000000"/>
              </w:rPr>
            </w:pPr>
            <w:r>
              <w:rPr>
                <w:rFonts w:cs="Calibri"/>
                <w:szCs w:val="22"/>
              </w:rPr>
              <w:t>6.4%</w:t>
            </w:r>
          </w:p>
        </w:tc>
        <w:tc>
          <w:tcPr>
            <w:tcW w:w="406" w:type="pct"/>
            <w:tcBorders>
              <w:top w:val="nil"/>
              <w:bottom w:val="single" w:sz="4" w:space="0" w:color="auto"/>
              <w:right w:val="single" w:sz="12" w:space="0" w:color="auto"/>
            </w:tcBorders>
            <w:shd w:val="clear" w:color="auto" w:fill="auto"/>
            <w:noWrap/>
            <w:vAlign w:val="center"/>
            <w:hideMark/>
          </w:tcPr>
          <w:p w14:paraId="1B73CDE8" w14:textId="2672D85D" w:rsidR="00E56220" w:rsidRPr="00ED3B08" w:rsidRDefault="00E56220" w:rsidP="007B4276">
            <w:pPr>
              <w:spacing w:after="0" w:line="240" w:lineRule="auto"/>
              <w:jc w:val="center"/>
              <w:rPr>
                <w:rFonts w:eastAsia="Times New Roman" w:cs="Times New Roman"/>
                <w:color w:val="000000"/>
              </w:rPr>
            </w:pPr>
            <w:r>
              <w:rPr>
                <w:rFonts w:cs="Calibri"/>
                <w:szCs w:val="22"/>
              </w:rPr>
              <w:t>211.7</w:t>
            </w:r>
          </w:p>
        </w:tc>
        <w:tc>
          <w:tcPr>
            <w:tcW w:w="361" w:type="pct"/>
            <w:tcBorders>
              <w:top w:val="single" w:sz="4" w:space="0" w:color="auto"/>
              <w:left w:val="single" w:sz="12" w:space="0" w:color="auto"/>
              <w:bottom w:val="single" w:sz="4" w:space="0" w:color="auto"/>
              <w:right w:val="nil"/>
            </w:tcBorders>
            <w:shd w:val="clear" w:color="auto" w:fill="auto"/>
            <w:noWrap/>
            <w:vAlign w:val="center"/>
            <w:hideMark/>
          </w:tcPr>
          <w:p w14:paraId="44AF0A62" w14:textId="0A856069"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33</w:t>
            </w:r>
          </w:p>
        </w:tc>
        <w:tc>
          <w:tcPr>
            <w:tcW w:w="443" w:type="pct"/>
            <w:tcBorders>
              <w:top w:val="nil"/>
              <w:left w:val="nil"/>
              <w:bottom w:val="single" w:sz="4" w:space="0" w:color="auto"/>
            </w:tcBorders>
            <w:shd w:val="clear" w:color="auto" w:fill="auto"/>
            <w:noWrap/>
            <w:vAlign w:val="center"/>
            <w:hideMark/>
          </w:tcPr>
          <w:p w14:paraId="0A2E27EC" w14:textId="0893CC8A" w:rsidR="00E56220" w:rsidRPr="00ED3B08" w:rsidRDefault="00E56220" w:rsidP="007B4276">
            <w:pPr>
              <w:spacing w:after="0" w:line="240" w:lineRule="auto"/>
              <w:jc w:val="center"/>
              <w:rPr>
                <w:rFonts w:eastAsia="Times New Roman" w:cs="Times New Roman"/>
                <w:color w:val="000000"/>
              </w:rPr>
            </w:pPr>
            <w:r>
              <w:rPr>
                <w:rFonts w:cs="Calibri"/>
                <w:szCs w:val="22"/>
              </w:rPr>
              <w:t>6.2%</w:t>
            </w:r>
          </w:p>
        </w:tc>
        <w:tc>
          <w:tcPr>
            <w:tcW w:w="406" w:type="pct"/>
            <w:tcBorders>
              <w:top w:val="nil"/>
              <w:bottom w:val="single" w:sz="4" w:space="0" w:color="auto"/>
              <w:right w:val="single" w:sz="12" w:space="0" w:color="auto"/>
            </w:tcBorders>
            <w:shd w:val="clear" w:color="auto" w:fill="auto"/>
            <w:noWrap/>
            <w:vAlign w:val="center"/>
            <w:hideMark/>
          </w:tcPr>
          <w:p w14:paraId="27BE45CE" w14:textId="78ECD45B" w:rsidR="00E56220" w:rsidRPr="00ED3B08" w:rsidRDefault="00E56220" w:rsidP="007B4276">
            <w:pPr>
              <w:spacing w:after="0" w:line="240" w:lineRule="auto"/>
              <w:jc w:val="center"/>
              <w:rPr>
                <w:rFonts w:eastAsia="Times New Roman" w:cs="Times New Roman"/>
                <w:color w:val="000000"/>
              </w:rPr>
            </w:pPr>
            <w:r>
              <w:rPr>
                <w:rFonts w:cs="Calibri"/>
                <w:szCs w:val="22"/>
              </w:rPr>
              <w:t>235.8</w:t>
            </w:r>
          </w:p>
        </w:tc>
        <w:tc>
          <w:tcPr>
            <w:tcW w:w="360" w:type="pct"/>
            <w:tcBorders>
              <w:top w:val="single" w:sz="4" w:space="0" w:color="auto"/>
              <w:left w:val="single" w:sz="12" w:space="0" w:color="auto"/>
              <w:bottom w:val="single" w:sz="4" w:space="0" w:color="auto"/>
              <w:right w:val="nil"/>
            </w:tcBorders>
            <w:shd w:val="clear" w:color="auto" w:fill="auto"/>
            <w:noWrap/>
            <w:vAlign w:val="center"/>
            <w:hideMark/>
          </w:tcPr>
          <w:p w14:paraId="4988A4BC" w14:textId="5F807AAB"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26</w:t>
            </w:r>
          </w:p>
        </w:tc>
        <w:tc>
          <w:tcPr>
            <w:tcW w:w="443" w:type="pct"/>
            <w:tcBorders>
              <w:top w:val="nil"/>
              <w:left w:val="nil"/>
              <w:bottom w:val="single" w:sz="4" w:space="0" w:color="auto"/>
            </w:tcBorders>
            <w:shd w:val="clear" w:color="auto" w:fill="auto"/>
            <w:noWrap/>
            <w:vAlign w:val="center"/>
            <w:hideMark/>
          </w:tcPr>
          <w:p w14:paraId="1A24A348" w14:textId="0F015545" w:rsidR="00E56220" w:rsidRPr="00ED3B08" w:rsidRDefault="00E56220" w:rsidP="007B4276">
            <w:pPr>
              <w:spacing w:after="0" w:line="240" w:lineRule="auto"/>
              <w:jc w:val="center"/>
              <w:rPr>
                <w:rFonts w:eastAsia="Times New Roman" w:cs="Times New Roman"/>
                <w:color w:val="000000"/>
              </w:rPr>
            </w:pPr>
            <w:r>
              <w:rPr>
                <w:rFonts w:cs="Calibri"/>
                <w:szCs w:val="22"/>
              </w:rPr>
              <w:t>6.9%</w:t>
            </w:r>
          </w:p>
        </w:tc>
        <w:tc>
          <w:tcPr>
            <w:tcW w:w="405" w:type="pct"/>
            <w:tcBorders>
              <w:top w:val="nil"/>
              <w:bottom w:val="single" w:sz="4" w:space="0" w:color="auto"/>
              <w:right w:val="single" w:sz="12" w:space="0" w:color="auto"/>
            </w:tcBorders>
            <w:shd w:val="clear" w:color="auto" w:fill="auto"/>
            <w:noWrap/>
            <w:vAlign w:val="center"/>
            <w:hideMark/>
          </w:tcPr>
          <w:p w14:paraId="0A98B29D" w14:textId="0BCEF06C" w:rsidR="00E56220" w:rsidRPr="00ED3B08" w:rsidRDefault="00E56220" w:rsidP="007B4276">
            <w:pPr>
              <w:spacing w:after="0" w:line="240" w:lineRule="auto"/>
              <w:jc w:val="center"/>
              <w:rPr>
                <w:rFonts w:eastAsia="Times New Roman" w:cs="Times New Roman"/>
                <w:color w:val="000000"/>
              </w:rPr>
            </w:pPr>
            <w:r>
              <w:rPr>
                <w:rFonts w:cs="Calibri"/>
                <w:szCs w:val="22"/>
              </w:rPr>
              <w:t>187.4</w:t>
            </w:r>
          </w:p>
        </w:tc>
      </w:tr>
      <w:tr w:rsidR="00E56220" w:rsidRPr="00343870" w14:paraId="6799543F" w14:textId="77777777" w:rsidTr="001D249A">
        <w:trPr>
          <w:trHeight w:val="300"/>
          <w:jc w:val="center"/>
        </w:trPr>
        <w:tc>
          <w:tcPr>
            <w:tcW w:w="1372" w:type="pct"/>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3286CF06" w14:textId="77777777" w:rsidR="00E56220" w:rsidRPr="00343870" w:rsidRDefault="00E56220" w:rsidP="00E56220">
            <w:pPr>
              <w:spacing w:after="0" w:line="240" w:lineRule="auto"/>
              <w:rPr>
                <w:rFonts w:eastAsia="Times New Roman" w:cs="Calibri"/>
                <w:color w:val="000000"/>
                <w:szCs w:val="22"/>
              </w:rPr>
            </w:pPr>
            <w:r w:rsidRPr="00343870">
              <w:rPr>
                <w:rFonts w:eastAsia="Times New Roman" w:cs="Calibri"/>
                <w:color w:val="000000"/>
                <w:szCs w:val="22"/>
              </w:rPr>
              <w:t xml:space="preserve">45-54 </w:t>
            </w:r>
          </w:p>
        </w:tc>
        <w:tc>
          <w:tcPr>
            <w:tcW w:w="361" w:type="pct"/>
            <w:tcBorders>
              <w:top w:val="nil"/>
              <w:left w:val="single" w:sz="12" w:space="0" w:color="auto"/>
              <w:bottom w:val="single" w:sz="4" w:space="0" w:color="auto"/>
              <w:right w:val="nil"/>
            </w:tcBorders>
            <w:shd w:val="clear" w:color="auto" w:fill="auto"/>
            <w:noWrap/>
            <w:vAlign w:val="center"/>
            <w:hideMark/>
          </w:tcPr>
          <w:p w14:paraId="78C0DD49" w14:textId="5CC82BAC"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85</w:t>
            </w:r>
          </w:p>
        </w:tc>
        <w:tc>
          <w:tcPr>
            <w:tcW w:w="443" w:type="pct"/>
            <w:tcBorders>
              <w:top w:val="nil"/>
              <w:left w:val="nil"/>
              <w:bottom w:val="single" w:sz="4" w:space="0" w:color="auto"/>
            </w:tcBorders>
            <w:shd w:val="clear" w:color="auto" w:fill="auto"/>
            <w:noWrap/>
            <w:vAlign w:val="center"/>
            <w:hideMark/>
          </w:tcPr>
          <w:p w14:paraId="19F63DFF" w14:textId="6D595BD3" w:rsidR="00E56220" w:rsidRPr="00ED3B08" w:rsidRDefault="00E56220" w:rsidP="007B4276">
            <w:pPr>
              <w:spacing w:after="0" w:line="240" w:lineRule="auto"/>
              <w:jc w:val="center"/>
              <w:rPr>
                <w:rFonts w:eastAsia="Times New Roman" w:cs="Times New Roman"/>
                <w:color w:val="000000"/>
              </w:rPr>
            </w:pPr>
            <w:r>
              <w:rPr>
                <w:rFonts w:cs="Calibri"/>
                <w:szCs w:val="22"/>
              </w:rPr>
              <w:t>9.3%</w:t>
            </w:r>
          </w:p>
        </w:tc>
        <w:tc>
          <w:tcPr>
            <w:tcW w:w="406" w:type="pct"/>
            <w:tcBorders>
              <w:top w:val="nil"/>
              <w:bottom w:val="single" w:sz="4" w:space="0" w:color="auto"/>
              <w:right w:val="single" w:sz="12" w:space="0" w:color="auto"/>
            </w:tcBorders>
            <w:shd w:val="clear" w:color="auto" w:fill="auto"/>
            <w:noWrap/>
            <w:vAlign w:val="center"/>
            <w:hideMark/>
          </w:tcPr>
          <w:p w14:paraId="16B51883" w14:textId="51CFA0A6" w:rsidR="00E56220" w:rsidRPr="00ED3B08" w:rsidRDefault="00E56220" w:rsidP="007B4276">
            <w:pPr>
              <w:spacing w:after="0" w:line="240" w:lineRule="auto"/>
              <w:jc w:val="center"/>
              <w:rPr>
                <w:rFonts w:eastAsia="Times New Roman" w:cs="Times New Roman"/>
                <w:color w:val="000000"/>
              </w:rPr>
            </w:pPr>
            <w:r>
              <w:rPr>
                <w:rFonts w:cs="Calibri"/>
                <w:szCs w:val="22"/>
              </w:rPr>
              <w:t>153.4</w:t>
            </w:r>
          </w:p>
        </w:tc>
        <w:tc>
          <w:tcPr>
            <w:tcW w:w="361" w:type="pct"/>
            <w:tcBorders>
              <w:top w:val="nil"/>
              <w:left w:val="single" w:sz="12" w:space="0" w:color="auto"/>
              <w:bottom w:val="nil"/>
              <w:right w:val="nil"/>
            </w:tcBorders>
            <w:shd w:val="clear" w:color="auto" w:fill="auto"/>
            <w:noWrap/>
            <w:vAlign w:val="center"/>
            <w:hideMark/>
          </w:tcPr>
          <w:p w14:paraId="3C7A07E5" w14:textId="75EF35F7"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55</w:t>
            </w:r>
          </w:p>
        </w:tc>
        <w:tc>
          <w:tcPr>
            <w:tcW w:w="443" w:type="pct"/>
            <w:tcBorders>
              <w:top w:val="nil"/>
              <w:left w:val="nil"/>
              <w:bottom w:val="single" w:sz="4" w:space="0" w:color="auto"/>
            </w:tcBorders>
            <w:shd w:val="clear" w:color="auto" w:fill="auto"/>
            <w:noWrap/>
            <w:vAlign w:val="center"/>
            <w:hideMark/>
          </w:tcPr>
          <w:p w14:paraId="308DBFC6" w14:textId="24EACB94" w:rsidR="00E56220" w:rsidRPr="00ED3B08" w:rsidRDefault="00E56220" w:rsidP="007B4276">
            <w:pPr>
              <w:spacing w:after="0" w:line="240" w:lineRule="auto"/>
              <w:jc w:val="center"/>
              <w:rPr>
                <w:rFonts w:eastAsia="Times New Roman" w:cs="Times New Roman"/>
                <w:color w:val="000000"/>
              </w:rPr>
            </w:pPr>
            <w:r>
              <w:rPr>
                <w:rFonts w:cs="Calibri"/>
                <w:szCs w:val="22"/>
              </w:rPr>
              <w:t>10.3%</w:t>
            </w:r>
          </w:p>
        </w:tc>
        <w:tc>
          <w:tcPr>
            <w:tcW w:w="406" w:type="pct"/>
            <w:tcBorders>
              <w:top w:val="nil"/>
              <w:bottom w:val="single" w:sz="4" w:space="0" w:color="auto"/>
              <w:right w:val="single" w:sz="12" w:space="0" w:color="auto"/>
            </w:tcBorders>
            <w:shd w:val="clear" w:color="auto" w:fill="auto"/>
            <w:noWrap/>
            <w:vAlign w:val="center"/>
            <w:hideMark/>
          </w:tcPr>
          <w:p w14:paraId="4902D1C4" w14:textId="70401B16" w:rsidR="00E56220" w:rsidRPr="00ED3B08" w:rsidRDefault="00E56220" w:rsidP="007B4276">
            <w:pPr>
              <w:spacing w:after="0" w:line="240" w:lineRule="auto"/>
              <w:jc w:val="center"/>
              <w:rPr>
                <w:rFonts w:eastAsia="Times New Roman" w:cs="Times New Roman"/>
                <w:color w:val="000000"/>
              </w:rPr>
            </w:pPr>
            <w:r>
              <w:rPr>
                <w:rFonts w:cs="Calibri"/>
                <w:szCs w:val="22"/>
              </w:rPr>
              <w:t>195.8</w:t>
            </w:r>
          </w:p>
        </w:tc>
        <w:tc>
          <w:tcPr>
            <w:tcW w:w="360" w:type="pct"/>
            <w:tcBorders>
              <w:top w:val="nil"/>
              <w:left w:val="single" w:sz="12" w:space="0" w:color="auto"/>
              <w:bottom w:val="nil"/>
              <w:right w:val="nil"/>
            </w:tcBorders>
            <w:shd w:val="clear" w:color="auto" w:fill="auto"/>
            <w:noWrap/>
            <w:vAlign w:val="center"/>
            <w:hideMark/>
          </w:tcPr>
          <w:p w14:paraId="0C3626F2" w14:textId="739B00CB"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30</w:t>
            </w:r>
          </w:p>
        </w:tc>
        <w:tc>
          <w:tcPr>
            <w:tcW w:w="443" w:type="pct"/>
            <w:tcBorders>
              <w:top w:val="nil"/>
              <w:left w:val="nil"/>
              <w:bottom w:val="single" w:sz="4" w:space="0" w:color="auto"/>
            </w:tcBorders>
            <w:shd w:val="clear" w:color="auto" w:fill="auto"/>
            <w:noWrap/>
            <w:vAlign w:val="center"/>
            <w:hideMark/>
          </w:tcPr>
          <w:p w14:paraId="1480C41E" w14:textId="1B9B2858" w:rsidR="00E56220" w:rsidRPr="00ED3B08" w:rsidRDefault="00E56220" w:rsidP="007B4276">
            <w:pPr>
              <w:spacing w:after="0" w:line="240" w:lineRule="auto"/>
              <w:jc w:val="center"/>
              <w:rPr>
                <w:rFonts w:eastAsia="Times New Roman" w:cs="Times New Roman"/>
                <w:color w:val="000000"/>
              </w:rPr>
            </w:pPr>
            <w:r>
              <w:rPr>
                <w:rFonts w:cs="Calibri"/>
                <w:szCs w:val="22"/>
              </w:rPr>
              <w:t>7.9%</w:t>
            </w:r>
          </w:p>
        </w:tc>
        <w:tc>
          <w:tcPr>
            <w:tcW w:w="405" w:type="pct"/>
            <w:tcBorders>
              <w:top w:val="nil"/>
              <w:bottom w:val="single" w:sz="4" w:space="0" w:color="auto"/>
              <w:right w:val="single" w:sz="12" w:space="0" w:color="auto"/>
            </w:tcBorders>
            <w:shd w:val="clear" w:color="auto" w:fill="auto"/>
            <w:noWrap/>
            <w:vAlign w:val="center"/>
            <w:hideMark/>
          </w:tcPr>
          <w:p w14:paraId="2AF08133" w14:textId="608E382C" w:rsidR="00E56220" w:rsidRPr="00ED3B08" w:rsidRDefault="00E56220" w:rsidP="007B4276">
            <w:pPr>
              <w:spacing w:after="0" w:line="240" w:lineRule="auto"/>
              <w:jc w:val="center"/>
              <w:rPr>
                <w:rFonts w:eastAsia="Times New Roman" w:cs="Times New Roman"/>
                <w:color w:val="000000"/>
              </w:rPr>
            </w:pPr>
            <w:r>
              <w:rPr>
                <w:rFonts w:cs="Calibri"/>
                <w:szCs w:val="22"/>
              </w:rPr>
              <w:t>109.8</w:t>
            </w:r>
          </w:p>
        </w:tc>
      </w:tr>
      <w:tr w:rsidR="00E56220" w:rsidRPr="00343870" w14:paraId="594781FA" w14:textId="77777777" w:rsidTr="001D249A">
        <w:trPr>
          <w:trHeight w:val="300"/>
          <w:jc w:val="center"/>
        </w:trPr>
        <w:tc>
          <w:tcPr>
            <w:tcW w:w="1372" w:type="pct"/>
            <w:tcBorders>
              <w:top w:val="nil"/>
              <w:left w:val="single" w:sz="12" w:space="0" w:color="auto"/>
              <w:bottom w:val="nil"/>
              <w:right w:val="single" w:sz="12" w:space="0" w:color="auto"/>
            </w:tcBorders>
            <w:shd w:val="clear" w:color="000000" w:fill="FFFFFF"/>
            <w:noWrap/>
            <w:vAlign w:val="center"/>
            <w:hideMark/>
          </w:tcPr>
          <w:p w14:paraId="0041E31C" w14:textId="77777777" w:rsidR="00E56220" w:rsidRPr="00343870" w:rsidRDefault="00E56220" w:rsidP="00E56220">
            <w:pPr>
              <w:spacing w:after="0" w:line="240" w:lineRule="auto"/>
              <w:rPr>
                <w:rFonts w:eastAsia="Times New Roman" w:cs="Calibri"/>
                <w:color w:val="000000"/>
                <w:szCs w:val="22"/>
              </w:rPr>
            </w:pPr>
            <w:r w:rsidRPr="00343870">
              <w:rPr>
                <w:rFonts w:eastAsia="Times New Roman" w:cs="Calibri"/>
                <w:color w:val="000000"/>
                <w:szCs w:val="22"/>
              </w:rPr>
              <w:t xml:space="preserve">55-64 </w:t>
            </w:r>
          </w:p>
        </w:tc>
        <w:tc>
          <w:tcPr>
            <w:tcW w:w="361" w:type="pct"/>
            <w:tcBorders>
              <w:top w:val="nil"/>
              <w:left w:val="single" w:sz="12" w:space="0" w:color="auto"/>
              <w:bottom w:val="single" w:sz="4" w:space="0" w:color="auto"/>
              <w:right w:val="nil"/>
            </w:tcBorders>
            <w:shd w:val="clear" w:color="auto" w:fill="auto"/>
            <w:noWrap/>
            <w:vAlign w:val="center"/>
            <w:hideMark/>
          </w:tcPr>
          <w:p w14:paraId="7AB26410" w14:textId="6FEC9CCE"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24</w:t>
            </w:r>
          </w:p>
        </w:tc>
        <w:tc>
          <w:tcPr>
            <w:tcW w:w="443" w:type="pct"/>
            <w:tcBorders>
              <w:top w:val="nil"/>
              <w:left w:val="nil"/>
              <w:bottom w:val="single" w:sz="4" w:space="0" w:color="auto"/>
            </w:tcBorders>
            <w:shd w:val="clear" w:color="auto" w:fill="auto"/>
            <w:noWrap/>
            <w:vAlign w:val="center"/>
            <w:hideMark/>
          </w:tcPr>
          <w:p w14:paraId="28B5B12D" w14:textId="714CED7A" w:rsidR="00E56220" w:rsidRPr="00ED3B08" w:rsidRDefault="00E56220" w:rsidP="007B4276">
            <w:pPr>
              <w:spacing w:after="0" w:line="240" w:lineRule="auto"/>
              <w:jc w:val="center"/>
              <w:rPr>
                <w:rFonts w:eastAsia="Times New Roman" w:cs="Times New Roman"/>
                <w:color w:val="000000"/>
              </w:rPr>
            </w:pPr>
            <w:r>
              <w:rPr>
                <w:rFonts w:cs="Calibri"/>
                <w:szCs w:val="22"/>
              </w:rPr>
              <w:t>2.6%</w:t>
            </w:r>
          </w:p>
        </w:tc>
        <w:tc>
          <w:tcPr>
            <w:tcW w:w="406" w:type="pct"/>
            <w:tcBorders>
              <w:top w:val="nil"/>
              <w:bottom w:val="single" w:sz="4" w:space="0" w:color="auto"/>
              <w:right w:val="single" w:sz="12" w:space="0" w:color="auto"/>
            </w:tcBorders>
            <w:shd w:val="clear" w:color="auto" w:fill="auto"/>
            <w:noWrap/>
            <w:vAlign w:val="center"/>
            <w:hideMark/>
          </w:tcPr>
          <w:p w14:paraId="5D5ADAD8" w14:textId="2CDDCB64" w:rsidR="00E56220" w:rsidRPr="00ED3B08" w:rsidRDefault="00E56220" w:rsidP="007B4276">
            <w:pPr>
              <w:spacing w:after="0" w:line="240" w:lineRule="auto"/>
              <w:jc w:val="center"/>
              <w:rPr>
                <w:rFonts w:eastAsia="Times New Roman" w:cs="Times New Roman"/>
                <w:color w:val="000000"/>
              </w:rPr>
            </w:pPr>
            <w:r>
              <w:rPr>
                <w:rFonts w:cs="Calibri"/>
                <w:szCs w:val="22"/>
              </w:rPr>
              <w:t>41.2</w:t>
            </w:r>
          </w:p>
        </w:tc>
        <w:tc>
          <w:tcPr>
            <w:tcW w:w="361" w:type="pct"/>
            <w:tcBorders>
              <w:top w:val="single" w:sz="4" w:space="0" w:color="auto"/>
              <w:left w:val="single" w:sz="12" w:space="0" w:color="auto"/>
              <w:bottom w:val="single" w:sz="4" w:space="0" w:color="auto"/>
              <w:right w:val="nil"/>
            </w:tcBorders>
            <w:shd w:val="clear" w:color="auto" w:fill="auto"/>
            <w:noWrap/>
            <w:vAlign w:val="center"/>
            <w:hideMark/>
          </w:tcPr>
          <w:p w14:paraId="018A85F6" w14:textId="036A8AA2"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19</w:t>
            </w:r>
          </w:p>
        </w:tc>
        <w:tc>
          <w:tcPr>
            <w:tcW w:w="443" w:type="pct"/>
            <w:tcBorders>
              <w:top w:val="nil"/>
              <w:left w:val="nil"/>
              <w:bottom w:val="single" w:sz="4" w:space="0" w:color="auto"/>
            </w:tcBorders>
            <w:shd w:val="clear" w:color="auto" w:fill="auto"/>
            <w:noWrap/>
            <w:vAlign w:val="center"/>
            <w:hideMark/>
          </w:tcPr>
          <w:p w14:paraId="3A41DAA7" w14:textId="429F6381" w:rsidR="00E56220" w:rsidRPr="00ED3B08" w:rsidRDefault="00E56220" w:rsidP="007B4276">
            <w:pPr>
              <w:spacing w:after="0" w:line="240" w:lineRule="auto"/>
              <w:jc w:val="center"/>
              <w:rPr>
                <w:rFonts w:eastAsia="Times New Roman" w:cs="Times New Roman"/>
                <w:color w:val="000000"/>
              </w:rPr>
            </w:pPr>
            <w:r>
              <w:rPr>
                <w:rFonts w:cs="Calibri"/>
                <w:szCs w:val="22"/>
              </w:rPr>
              <w:t>3.6%</w:t>
            </w:r>
          </w:p>
        </w:tc>
        <w:tc>
          <w:tcPr>
            <w:tcW w:w="406" w:type="pct"/>
            <w:tcBorders>
              <w:top w:val="nil"/>
              <w:bottom w:val="single" w:sz="4" w:space="0" w:color="auto"/>
              <w:right w:val="single" w:sz="12" w:space="0" w:color="auto"/>
            </w:tcBorders>
            <w:shd w:val="clear" w:color="auto" w:fill="auto"/>
            <w:noWrap/>
            <w:vAlign w:val="center"/>
            <w:hideMark/>
          </w:tcPr>
          <w:p w14:paraId="0B6DF990" w14:textId="15A8D367" w:rsidR="00E56220" w:rsidRPr="00ED3B08" w:rsidRDefault="00E56220" w:rsidP="007B4276">
            <w:pPr>
              <w:spacing w:after="0" w:line="240" w:lineRule="auto"/>
              <w:jc w:val="center"/>
              <w:rPr>
                <w:rFonts w:eastAsia="Times New Roman" w:cs="Times New Roman"/>
                <w:color w:val="000000"/>
              </w:rPr>
            </w:pPr>
            <w:r>
              <w:rPr>
                <w:rFonts w:cs="Calibri"/>
                <w:szCs w:val="22"/>
              </w:rPr>
              <w:t>65.7</w:t>
            </w:r>
          </w:p>
        </w:tc>
        <w:tc>
          <w:tcPr>
            <w:tcW w:w="360" w:type="pct"/>
            <w:tcBorders>
              <w:top w:val="single" w:sz="4" w:space="0" w:color="auto"/>
              <w:left w:val="single" w:sz="12" w:space="0" w:color="auto"/>
              <w:bottom w:val="single" w:sz="4" w:space="0" w:color="auto"/>
              <w:right w:val="nil"/>
            </w:tcBorders>
            <w:shd w:val="clear" w:color="auto" w:fill="auto"/>
            <w:noWrap/>
            <w:vAlign w:val="center"/>
            <w:hideMark/>
          </w:tcPr>
          <w:p w14:paraId="150BAD6E" w14:textId="32977593"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5</w:t>
            </w:r>
          </w:p>
        </w:tc>
        <w:tc>
          <w:tcPr>
            <w:tcW w:w="443" w:type="pct"/>
            <w:tcBorders>
              <w:top w:val="nil"/>
              <w:left w:val="nil"/>
              <w:bottom w:val="single" w:sz="4" w:space="0" w:color="auto"/>
            </w:tcBorders>
            <w:shd w:val="clear" w:color="auto" w:fill="auto"/>
            <w:noWrap/>
            <w:vAlign w:val="center"/>
            <w:hideMark/>
          </w:tcPr>
          <w:p w14:paraId="7C091D90" w14:textId="75DBDF94" w:rsidR="00E56220" w:rsidRPr="00ED3B08" w:rsidRDefault="00E56220" w:rsidP="007B4276">
            <w:pPr>
              <w:spacing w:after="0" w:line="240" w:lineRule="auto"/>
              <w:jc w:val="center"/>
              <w:rPr>
                <w:rFonts w:eastAsia="Times New Roman" w:cs="Times New Roman"/>
                <w:color w:val="000000"/>
              </w:rPr>
            </w:pPr>
            <w:r>
              <w:rPr>
                <w:rFonts w:cs="Calibri"/>
                <w:szCs w:val="22"/>
              </w:rPr>
              <w:t>1.3%</w:t>
            </w:r>
          </w:p>
        </w:tc>
        <w:tc>
          <w:tcPr>
            <w:tcW w:w="405" w:type="pct"/>
            <w:tcBorders>
              <w:top w:val="nil"/>
              <w:bottom w:val="single" w:sz="4" w:space="0" w:color="auto"/>
              <w:right w:val="single" w:sz="12" w:space="0" w:color="auto"/>
            </w:tcBorders>
            <w:shd w:val="clear" w:color="auto" w:fill="auto"/>
            <w:noWrap/>
            <w:vAlign w:val="center"/>
            <w:hideMark/>
          </w:tcPr>
          <w:p w14:paraId="04C01DE5" w14:textId="6A4915BD" w:rsidR="00E56220" w:rsidRPr="00ED3B08" w:rsidRDefault="00E56220" w:rsidP="007B4276">
            <w:pPr>
              <w:spacing w:after="0" w:line="240" w:lineRule="auto"/>
              <w:jc w:val="center"/>
              <w:rPr>
                <w:rFonts w:eastAsia="Times New Roman" w:cs="Times New Roman"/>
                <w:color w:val="000000"/>
              </w:rPr>
            </w:pPr>
            <w:r>
              <w:rPr>
                <w:rFonts w:cs="Calibri"/>
                <w:szCs w:val="22"/>
              </w:rPr>
              <w:t>17.0</w:t>
            </w:r>
          </w:p>
        </w:tc>
      </w:tr>
      <w:tr w:rsidR="00E56220" w:rsidRPr="00343870" w14:paraId="495CC092" w14:textId="77777777" w:rsidTr="001D249A">
        <w:trPr>
          <w:trHeight w:val="300"/>
          <w:jc w:val="center"/>
        </w:trPr>
        <w:tc>
          <w:tcPr>
            <w:tcW w:w="1372" w:type="pct"/>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27523EF8" w14:textId="77777777" w:rsidR="00E56220" w:rsidRPr="00343870" w:rsidRDefault="00E56220" w:rsidP="00E56220">
            <w:pPr>
              <w:spacing w:after="0" w:line="240" w:lineRule="auto"/>
              <w:rPr>
                <w:rFonts w:eastAsia="Times New Roman" w:cs="Calibri"/>
                <w:color w:val="000000"/>
                <w:szCs w:val="22"/>
              </w:rPr>
            </w:pPr>
            <w:r w:rsidRPr="00343870">
              <w:rPr>
                <w:rFonts w:eastAsia="Times New Roman" w:cs="Calibri"/>
                <w:color w:val="000000"/>
                <w:szCs w:val="22"/>
              </w:rPr>
              <w:t xml:space="preserve">65+ </w:t>
            </w:r>
          </w:p>
        </w:tc>
        <w:tc>
          <w:tcPr>
            <w:tcW w:w="361" w:type="pct"/>
            <w:tcBorders>
              <w:top w:val="nil"/>
              <w:left w:val="single" w:sz="12" w:space="0" w:color="auto"/>
              <w:bottom w:val="single" w:sz="4" w:space="0" w:color="auto"/>
              <w:right w:val="nil"/>
            </w:tcBorders>
            <w:shd w:val="clear" w:color="auto" w:fill="auto"/>
            <w:noWrap/>
            <w:vAlign w:val="center"/>
            <w:hideMark/>
          </w:tcPr>
          <w:p w14:paraId="19468032" w14:textId="2E19D8A4"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4</w:t>
            </w:r>
          </w:p>
        </w:tc>
        <w:tc>
          <w:tcPr>
            <w:tcW w:w="443" w:type="pct"/>
            <w:tcBorders>
              <w:top w:val="nil"/>
              <w:left w:val="nil"/>
              <w:bottom w:val="single" w:sz="4" w:space="0" w:color="auto"/>
            </w:tcBorders>
            <w:shd w:val="clear" w:color="auto" w:fill="auto"/>
            <w:noWrap/>
            <w:vAlign w:val="center"/>
            <w:hideMark/>
          </w:tcPr>
          <w:p w14:paraId="40B0B84F" w14:textId="711C9447" w:rsidR="00E56220" w:rsidRPr="00ED3B08" w:rsidRDefault="00E56220" w:rsidP="007B4276">
            <w:pPr>
              <w:spacing w:after="0" w:line="240" w:lineRule="auto"/>
              <w:jc w:val="center"/>
              <w:rPr>
                <w:rFonts w:eastAsia="Times New Roman" w:cs="Times New Roman"/>
                <w:color w:val="000000"/>
              </w:rPr>
            </w:pPr>
            <w:r>
              <w:rPr>
                <w:rFonts w:cs="Calibri"/>
                <w:szCs w:val="22"/>
              </w:rPr>
              <w:t>0.4%</w:t>
            </w:r>
          </w:p>
        </w:tc>
        <w:tc>
          <w:tcPr>
            <w:tcW w:w="406" w:type="pct"/>
            <w:tcBorders>
              <w:top w:val="nil"/>
              <w:bottom w:val="single" w:sz="4" w:space="0" w:color="auto"/>
              <w:right w:val="single" w:sz="12" w:space="0" w:color="auto"/>
            </w:tcBorders>
            <w:shd w:val="clear" w:color="auto" w:fill="auto"/>
            <w:noWrap/>
            <w:vAlign w:val="center"/>
            <w:hideMark/>
          </w:tcPr>
          <w:p w14:paraId="569B86BD" w14:textId="48AF9EF8" w:rsidR="00E56220" w:rsidRPr="00ED3B08" w:rsidRDefault="00E56220" w:rsidP="007B4276">
            <w:pPr>
              <w:spacing w:after="0" w:line="240" w:lineRule="auto"/>
              <w:jc w:val="center"/>
              <w:rPr>
                <w:rFonts w:eastAsia="Times New Roman" w:cs="Times New Roman"/>
                <w:color w:val="000000"/>
              </w:rPr>
            </w:pPr>
            <w:r>
              <w:rPr>
                <w:rFonts w:cs="Calibri"/>
                <w:szCs w:val="22"/>
              </w:rPr>
              <w:t>5.7</w:t>
            </w:r>
          </w:p>
        </w:tc>
        <w:tc>
          <w:tcPr>
            <w:tcW w:w="361" w:type="pct"/>
            <w:tcBorders>
              <w:top w:val="nil"/>
              <w:left w:val="single" w:sz="12" w:space="0" w:color="auto"/>
              <w:bottom w:val="single" w:sz="4" w:space="0" w:color="auto"/>
              <w:right w:val="nil"/>
            </w:tcBorders>
            <w:shd w:val="clear" w:color="auto" w:fill="auto"/>
            <w:noWrap/>
            <w:vAlign w:val="center"/>
            <w:hideMark/>
          </w:tcPr>
          <w:p w14:paraId="278CEAE9" w14:textId="03D84D31"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3</w:t>
            </w:r>
          </w:p>
        </w:tc>
        <w:tc>
          <w:tcPr>
            <w:tcW w:w="443" w:type="pct"/>
            <w:tcBorders>
              <w:top w:val="nil"/>
              <w:left w:val="nil"/>
              <w:bottom w:val="single" w:sz="4" w:space="0" w:color="auto"/>
            </w:tcBorders>
            <w:shd w:val="clear" w:color="auto" w:fill="auto"/>
            <w:noWrap/>
            <w:vAlign w:val="center"/>
            <w:hideMark/>
          </w:tcPr>
          <w:p w14:paraId="641CB5D9" w14:textId="120B3C59" w:rsidR="00E56220" w:rsidRPr="00ED3B08" w:rsidRDefault="00E56220" w:rsidP="007B4276">
            <w:pPr>
              <w:spacing w:after="0" w:line="240" w:lineRule="auto"/>
              <w:jc w:val="center"/>
              <w:rPr>
                <w:rFonts w:eastAsia="Times New Roman" w:cs="Times New Roman"/>
                <w:color w:val="000000"/>
              </w:rPr>
            </w:pPr>
            <w:r>
              <w:rPr>
                <w:rFonts w:cs="Calibri"/>
                <w:szCs w:val="22"/>
              </w:rPr>
              <w:t>0.6%</w:t>
            </w:r>
          </w:p>
        </w:tc>
        <w:tc>
          <w:tcPr>
            <w:tcW w:w="406" w:type="pct"/>
            <w:tcBorders>
              <w:top w:val="nil"/>
              <w:bottom w:val="single" w:sz="4" w:space="0" w:color="auto"/>
              <w:right w:val="single" w:sz="12" w:space="0" w:color="auto"/>
            </w:tcBorders>
            <w:shd w:val="clear" w:color="auto" w:fill="auto"/>
            <w:noWrap/>
            <w:vAlign w:val="center"/>
            <w:hideMark/>
          </w:tcPr>
          <w:p w14:paraId="3C79316E" w14:textId="0EF20B63" w:rsidR="00E56220" w:rsidRPr="00ED3B08" w:rsidRDefault="00E56220" w:rsidP="007B4276">
            <w:pPr>
              <w:spacing w:after="0" w:line="240" w:lineRule="auto"/>
              <w:jc w:val="center"/>
              <w:rPr>
                <w:rFonts w:eastAsia="Times New Roman" w:cs="Times New Roman"/>
                <w:color w:val="000000"/>
              </w:rPr>
            </w:pPr>
            <w:r>
              <w:rPr>
                <w:rFonts w:cs="Calibri"/>
                <w:szCs w:val="22"/>
              </w:rPr>
              <w:t>9.1</w:t>
            </w:r>
          </w:p>
        </w:tc>
        <w:tc>
          <w:tcPr>
            <w:tcW w:w="360" w:type="pct"/>
            <w:tcBorders>
              <w:top w:val="nil"/>
              <w:left w:val="single" w:sz="12" w:space="0" w:color="auto"/>
              <w:bottom w:val="single" w:sz="4" w:space="0" w:color="auto"/>
              <w:right w:val="nil"/>
            </w:tcBorders>
            <w:shd w:val="clear" w:color="auto" w:fill="auto"/>
            <w:noWrap/>
            <w:vAlign w:val="center"/>
            <w:hideMark/>
          </w:tcPr>
          <w:p w14:paraId="106A1C82" w14:textId="2DD1E665"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1</w:t>
            </w:r>
          </w:p>
        </w:tc>
        <w:tc>
          <w:tcPr>
            <w:tcW w:w="443" w:type="pct"/>
            <w:tcBorders>
              <w:top w:val="nil"/>
              <w:left w:val="nil"/>
              <w:bottom w:val="single" w:sz="4" w:space="0" w:color="auto"/>
            </w:tcBorders>
            <w:shd w:val="clear" w:color="auto" w:fill="auto"/>
            <w:noWrap/>
            <w:vAlign w:val="center"/>
            <w:hideMark/>
          </w:tcPr>
          <w:p w14:paraId="51D46F02" w14:textId="269FD175" w:rsidR="00E56220" w:rsidRPr="00ED3B08" w:rsidRDefault="00E56220" w:rsidP="007B4276">
            <w:pPr>
              <w:spacing w:after="0" w:line="240" w:lineRule="auto"/>
              <w:jc w:val="center"/>
              <w:rPr>
                <w:rFonts w:eastAsia="Times New Roman" w:cs="Times New Roman"/>
                <w:color w:val="000000"/>
              </w:rPr>
            </w:pPr>
            <w:r>
              <w:rPr>
                <w:rFonts w:cs="Calibri"/>
                <w:szCs w:val="22"/>
              </w:rPr>
              <w:t>0.3%</w:t>
            </w:r>
          </w:p>
        </w:tc>
        <w:tc>
          <w:tcPr>
            <w:tcW w:w="405" w:type="pct"/>
            <w:tcBorders>
              <w:top w:val="nil"/>
              <w:bottom w:val="single" w:sz="4" w:space="0" w:color="auto"/>
              <w:right w:val="single" w:sz="12" w:space="0" w:color="auto"/>
            </w:tcBorders>
            <w:shd w:val="clear" w:color="auto" w:fill="auto"/>
            <w:noWrap/>
            <w:vAlign w:val="center"/>
            <w:hideMark/>
          </w:tcPr>
          <w:p w14:paraId="5DB37A03" w14:textId="375AF5EF" w:rsidR="00E56220" w:rsidRPr="00ED3B08" w:rsidRDefault="00E56220" w:rsidP="007B4276">
            <w:pPr>
              <w:spacing w:after="0" w:line="240" w:lineRule="auto"/>
              <w:jc w:val="center"/>
              <w:rPr>
                <w:rFonts w:eastAsia="Times New Roman" w:cs="Times New Roman"/>
                <w:color w:val="000000"/>
              </w:rPr>
            </w:pPr>
            <w:r>
              <w:rPr>
                <w:rFonts w:cs="Calibri"/>
                <w:szCs w:val="22"/>
              </w:rPr>
              <w:t>2.7</w:t>
            </w:r>
          </w:p>
        </w:tc>
      </w:tr>
      <w:tr w:rsidR="00E56220" w:rsidRPr="00343870" w14:paraId="30E22221" w14:textId="77777777" w:rsidTr="001D249A">
        <w:trPr>
          <w:trHeight w:val="315"/>
          <w:jc w:val="center"/>
        </w:trPr>
        <w:tc>
          <w:tcPr>
            <w:tcW w:w="1372" w:type="pct"/>
            <w:tcBorders>
              <w:top w:val="nil"/>
              <w:left w:val="single" w:sz="12" w:space="0" w:color="auto"/>
              <w:bottom w:val="nil"/>
              <w:right w:val="single" w:sz="12" w:space="0" w:color="auto"/>
            </w:tcBorders>
            <w:shd w:val="clear" w:color="000000" w:fill="FFFFFF"/>
            <w:noWrap/>
            <w:vAlign w:val="center"/>
            <w:hideMark/>
          </w:tcPr>
          <w:p w14:paraId="06548812" w14:textId="77777777" w:rsidR="00E56220" w:rsidRPr="00343870" w:rsidRDefault="00E56220" w:rsidP="00E56220">
            <w:pPr>
              <w:spacing w:after="0" w:line="240" w:lineRule="auto"/>
              <w:rPr>
                <w:rFonts w:eastAsia="Times New Roman" w:cs="Calibri"/>
                <w:color w:val="000000"/>
                <w:szCs w:val="22"/>
              </w:rPr>
            </w:pPr>
            <w:r w:rsidRPr="00343870">
              <w:rPr>
                <w:rFonts w:eastAsia="Times New Roman" w:cs="Calibri"/>
                <w:color w:val="000000"/>
                <w:szCs w:val="22"/>
              </w:rPr>
              <w:t xml:space="preserve">Unknown </w:t>
            </w:r>
          </w:p>
        </w:tc>
        <w:tc>
          <w:tcPr>
            <w:tcW w:w="361" w:type="pct"/>
            <w:tcBorders>
              <w:top w:val="nil"/>
              <w:left w:val="single" w:sz="12" w:space="0" w:color="auto"/>
              <w:bottom w:val="nil"/>
              <w:right w:val="nil"/>
            </w:tcBorders>
            <w:shd w:val="clear" w:color="auto" w:fill="auto"/>
            <w:noWrap/>
            <w:vAlign w:val="center"/>
            <w:hideMark/>
          </w:tcPr>
          <w:p w14:paraId="73F4C4A5" w14:textId="1DB7664B"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2</w:t>
            </w:r>
          </w:p>
        </w:tc>
        <w:tc>
          <w:tcPr>
            <w:tcW w:w="443" w:type="pct"/>
            <w:tcBorders>
              <w:top w:val="nil"/>
              <w:left w:val="nil"/>
              <w:bottom w:val="nil"/>
            </w:tcBorders>
            <w:shd w:val="clear" w:color="auto" w:fill="auto"/>
            <w:noWrap/>
            <w:vAlign w:val="center"/>
            <w:hideMark/>
          </w:tcPr>
          <w:p w14:paraId="1028F14B" w14:textId="58F26C68" w:rsidR="00E56220" w:rsidRPr="00ED3B08" w:rsidRDefault="00E56220" w:rsidP="007B4276">
            <w:pPr>
              <w:spacing w:after="0" w:line="240" w:lineRule="auto"/>
              <w:jc w:val="center"/>
              <w:rPr>
                <w:rFonts w:eastAsia="Times New Roman" w:cs="Times New Roman"/>
                <w:color w:val="000000"/>
              </w:rPr>
            </w:pPr>
            <w:r>
              <w:rPr>
                <w:rFonts w:cs="Calibri"/>
                <w:szCs w:val="22"/>
              </w:rPr>
              <w:t>0.2%</w:t>
            </w:r>
          </w:p>
        </w:tc>
        <w:tc>
          <w:tcPr>
            <w:tcW w:w="406" w:type="pct"/>
            <w:tcBorders>
              <w:top w:val="nil"/>
              <w:bottom w:val="nil"/>
              <w:right w:val="single" w:sz="12" w:space="0" w:color="auto"/>
            </w:tcBorders>
            <w:shd w:val="clear" w:color="auto" w:fill="auto"/>
            <w:noWrap/>
            <w:vAlign w:val="center"/>
            <w:hideMark/>
          </w:tcPr>
          <w:p w14:paraId="0DBD8DC3" w14:textId="15051666" w:rsidR="00E56220" w:rsidRPr="00ED3B08" w:rsidRDefault="00E56220" w:rsidP="007B4276">
            <w:pPr>
              <w:spacing w:after="0" w:line="240" w:lineRule="auto"/>
              <w:jc w:val="center"/>
              <w:rPr>
                <w:rFonts w:eastAsia="Times New Roman" w:cs="Times New Roman"/>
                <w:color w:val="000000"/>
              </w:rPr>
            </w:pPr>
            <w:r>
              <w:rPr>
                <w:rFonts w:cs="Calibri"/>
                <w:szCs w:val="22"/>
              </w:rPr>
              <w:t>0.0</w:t>
            </w:r>
          </w:p>
        </w:tc>
        <w:tc>
          <w:tcPr>
            <w:tcW w:w="361" w:type="pct"/>
            <w:tcBorders>
              <w:top w:val="nil"/>
              <w:left w:val="single" w:sz="12" w:space="0" w:color="auto"/>
              <w:bottom w:val="nil"/>
              <w:right w:val="nil"/>
            </w:tcBorders>
            <w:shd w:val="clear" w:color="auto" w:fill="auto"/>
            <w:noWrap/>
            <w:vAlign w:val="center"/>
            <w:hideMark/>
          </w:tcPr>
          <w:p w14:paraId="3BF41834" w14:textId="467A55E4"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2</w:t>
            </w:r>
          </w:p>
        </w:tc>
        <w:tc>
          <w:tcPr>
            <w:tcW w:w="443" w:type="pct"/>
            <w:tcBorders>
              <w:top w:val="nil"/>
              <w:left w:val="nil"/>
              <w:bottom w:val="nil"/>
            </w:tcBorders>
            <w:shd w:val="clear" w:color="auto" w:fill="auto"/>
            <w:noWrap/>
            <w:vAlign w:val="center"/>
            <w:hideMark/>
          </w:tcPr>
          <w:p w14:paraId="1E515CBB" w14:textId="075BA5E7" w:rsidR="00E56220" w:rsidRPr="00ED3B08" w:rsidRDefault="00E56220" w:rsidP="007B4276">
            <w:pPr>
              <w:spacing w:after="0" w:line="240" w:lineRule="auto"/>
              <w:jc w:val="center"/>
              <w:rPr>
                <w:rFonts w:eastAsia="Times New Roman" w:cs="Times New Roman"/>
                <w:color w:val="000000"/>
              </w:rPr>
            </w:pPr>
            <w:r>
              <w:rPr>
                <w:rFonts w:cs="Calibri"/>
                <w:szCs w:val="22"/>
              </w:rPr>
              <w:t>0.4%</w:t>
            </w:r>
          </w:p>
        </w:tc>
        <w:tc>
          <w:tcPr>
            <w:tcW w:w="406" w:type="pct"/>
            <w:tcBorders>
              <w:top w:val="nil"/>
              <w:bottom w:val="nil"/>
              <w:right w:val="single" w:sz="12" w:space="0" w:color="auto"/>
            </w:tcBorders>
            <w:shd w:val="clear" w:color="auto" w:fill="auto"/>
            <w:noWrap/>
            <w:vAlign w:val="center"/>
            <w:hideMark/>
          </w:tcPr>
          <w:p w14:paraId="325F439B" w14:textId="0999CB14" w:rsidR="00E56220" w:rsidRPr="00ED3B08" w:rsidRDefault="00E56220" w:rsidP="007B4276">
            <w:pPr>
              <w:spacing w:after="0" w:line="240" w:lineRule="auto"/>
              <w:jc w:val="center"/>
              <w:rPr>
                <w:rFonts w:eastAsia="Times New Roman" w:cs="Times New Roman"/>
                <w:color w:val="000000"/>
              </w:rPr>
            </w:pPr>
            <w:r>
              <w:rPr>
                <w:rFonts w:cs="Calibri"/>
                <w:szCs w:val="22"/>
              </w:rPr>
              <w:t>0.0</w:t>
            </w:r>
          </w:p>
        </w:tc>
        <w:tc>
          <w:tcPr>
            <w:tcW w:w="360" w:type="pct"/>
            <w:tcBorders>
              <w:top w:val="nil"/>
              <w:left w:val="single" w:sz="12" w:space="0" w:color="auto"/>
              <w:bottom w:val="single" w:sz="8" w:space="0" w:color="auto"/>
              <w:right w:val="nil"/>
            </w:tcBorders>
            <w:shd w:val="clear" w:color="auto" w:fill="auto"/>
            <w:noWrap/>
            <w:vAlign w:val="center"/>
            <w:hideMark/>
          </w:tcPr>
          <w:p w14:paraId="0BB16AB4" w14:textId="4CF6E28F" w:rsidR="00E56220" w:rsidRPr="00ED3B08" w:rsidRDefault="00E56220" w:rsidP="007B4276">
            <w:pPr>
              <w:spacing w:after="0" w:line="240" w:lineRule="auto"/>
              <w:jc w:val="center"/>
              <w:rPr>
                <w:rFonts w:eastAsia="Times New Roman" w:cs="Times New Roman"/>
                <w:color w:val="000000"/>
              </w:rPr>
            </w:pPr>
            <w:r>
              <w:rPr>
                <w:rFonts w:cs="Calibri"/>
                <w:color w:val="000000"/>
                <w:szCs w:val="22"/>
              </w:rPr>
              <w:t>0</w:t>
            </w:r>
          </w:p>
        </w:tc>
        <w:tc>
          <w:tcPr>
            <w:tcW w:w="443" w:type="pct"/>
            <w:tcBorders>
              <w:top w:val="nil"/>
              <w:left w:val="nil"/>
              <w:bottom w:val="nil"/>
            </w:tcBorders>
            <w:shd w:val="clear" w:color="auto" w:fill="auto"/>
            <w:noWrap/>
            <w:vAlign w:val="center"/>
            <w:hideMark/>
          </w:tcPr>
          <w:p w14:paraId="30572341" w14:textId="5DF15305" w:rsidR="00E56220" w:rsidRPr="00ED3B08" w:rsidRDefault="00E56220" w:rsidP="007B4276">
            <w:pPr>
              <w:spacing w:after="0" w:line="240" w:lineRule="auto"/>
              <w:jc w:val="center"/>
              <w:rPr>
                <w:rFonts w:eastAsia="Times New Roman" w:cs="Times New Roman"/>
                <w:color w:val="000000"/>
              </w:rPr>
            </w:pPr>
            <w:r>
              <w:rPr>
                <w:rFonts w:cs="Calibri"/>
                <w:szCs w:val="22"/>
              </w:rPr>
              <w:t>0.0%</w:t>
            </w:r>
          </w:p>
        </w:tc>
        <w:tc>
          <w:tcPr>
            <w:tcW w:w="405" w:type="pct"/>
            <w:tcBorders>
              <w:top w:val="nil"/>
              <w:bottom w:val="single" w:sz="8" w:space="0" w:color="auto"/>
              <w:right w:val="single" w:sz="12" w:space="0" w:color="auto"/>
            </w:tcBorders>
            <w:shd w:val="clear" w:color="auto" w:fill="auto"/>
            <w:noWrap/>
            <w:vAlign w:val="center"/>
            <w:hideMark/>
          </w:tcPr>
          <w:p w14:paraId="19F0405E" w14:textId="4E4B762B" w:rsidR="00E56220" w:rsidRPr="00ED3B08" w:rsidRDefault="00E56220" w:rsidP="007B4276">
            <w:pPr>
              <w:spacing w:after="0" w:line="240" w:lineRule="auto"/>
              <w:jc w:val="center"/>
              <w:rPr>
                <w:rFonts w:eastAsia="Times New Roman" w:cs="Times New Roman"/>
                <w:color w:val="000000"/>
              </w:rPr>
            </w:pPr>
            <w:r>
              <w:rPr>
                <w:rFonts w:cs="Calibri"/>
                <w:szCs w:val="22"/>
              </w:rPr>
              <w:t>0.0</w:t>
            </w:r>
          </w:p>
        </w:tc>
      </w:tr>
      <w:tr w:rsidR="00E56220" w:rsidRPr="00343870" w14:paraId="7D346304" w14:textId="77777777" w:rsidTr="00390039">
        <w:trPr>
          <w:trHeight w:val="315"/>
          <w:jc w:val="center"/>
        </w:trPr>
        <w:tc>
          <w:tcPr>
            <w:tcW w:w="1372" w:type="pct"/>
            <w:tcBorders>
              <w:top w:val="single" w:sz="8" w:space="0" w:color="auto"/>
              <w:left w:val="single" w:sz="12" w:space="0" w:color="auto"/>
              <w:bottom w:val="single" w:sz="18" w:space="0" w:color="auto"/>
              <w:right w:val="single" w:sz="12" w:space="0" w:color="auto"/>
            </w:tcBorders>
            <w:shd w:val="clear" w:color="auto" w:fill="DEEAF6" w:themeFill="accent5" w:themeFillTint="33"/>
            <w:noWrap/>
            <w:vAlign w:val="center"/>
            <w:hideMark/>
          </w:tcPr>
          <w:p w14:paraId="6E440681" w14:textId="77777777" w:rsidR="00E56220" w:rsidRPr="00343870" w:rsidRDefault="00E56220" w:rsidP="00E56220">
            <w:pPr>
              <w:spacing w:after="0" w:line="240" w:lineRule="auto"/>
              <w:rPr>
                <w:rFonts w:eastAsia="Times New Roman" w:cs="Calibri"/>
                <w:b/>
                <w:bCs/>
                <w:color w:val="000000"/>
                <w:szCs w:val="22"/>
              </w:rPr>
            </w:pPr>
            <w:r w:rsidRPr="00343870">
              <w:rPr>
                <w:rFonts w:eastAsia="Times New Roman" w:cs="Calibri"/>
                <w:b/>
                <w:bCs/>
                <w:color w:val="000000"/>
                <w:szCs w:val="22"/>
              </w:rPr>
              <w:t xml:space="preserve">Total </w:t>
            </w:r>
          </w:p>
        </w:tc>
        <w:tc>
          <w:tcPr>
            <w:tcW w:w="361" w:type="pct"/>
            <w:tcBorders>
              <w:top w:val="single" w:sz="8" w:space="0" w:color="auto"/>
              <w:left w:val="single" w:sz="12" w:space="0" w:color="auto"/>
              <w:bottom w:val="single" w:sz="18" w:space="0" w:color="auto"/>
              <w:right w:val="nil"/>
            </w:tcBorders>
            <w:shd w:val="clear" w:color="auto" w:fill="DEEAF6" w:themeFill="accent5" w:themeFillTint="33"/>
            <w:noWrap/>
            <w:vAlign w:val="center"/>
            <w:hideMark/>
          </w:tcPr>
          <w:p w14:paraId="42BA7DBF" w14:textId="070AEC45" w:rsidR="00E56220" w:rsidRPr="00ED3B08" w:rsidRDefault="00E56220" w:rsidP="007B4276">
            <w:pPr>
              <w:spacing w:after="0" w:line="240" w:lineRule="auto"/>
              <w:jc w:val="center"/>
              <w:rPr>
                <w:rFonts w:eastAsia="Times New Roman" w:cs="Times New Roman"/>
                <w:b/>
                <w:bCs/>
                <w:color w:val="000000"/>
              </w:rPr>
            </w:pPr>
            <w:r>
              <w:rPr>
                <w:rFonts w:cs="Calibri"/>
                <w:b/>
                <w:bCs/>
                <w:color w:val="000000"/>
                <w:szCs w:val="22"/>
              </w:rPr>
              <w:t>918</w:t>
            </w:r>
          </w:p>
        </w:tc>
        <w:tc>
          <w:tcPr>
            <w:tcW w:w="443" w:type="pct"/>
            <w:tcBorders>
              <w:top w:val="single" w:sz="8" w:space="0" w:color="auto"/>
              <w:left w:val="nil"/>
              <w:bottom w:val="single" w:sz="18" w:space="0" w:color="auto"/>
            </w:tcBorders>
            <w:shd w:val="clear" w:color="auto" w:fill="DEEAF6" w:themeFill="accent5" w:themeFillTint="33"/>
            <w:noWrap/>
            <w:vAlign w:val="center"/>
            <w:hideMark/>
          </w:tcPr>
          <w:p w14:paraId="0776DE09" w14:textId="0758F05D" w:rsidR="00E56220" w:rsidRPr="00ED3B08" w:rsidRDefault="00E56220" w:rsidP="007B4276">
            <w:pPr>
              <w:spacing w:after="0" w:line="240" w:lineRule="auto"/>
              <w:jc w:val="center"/>
              <w:rPr>
                <w:rFonts w:eastAsia="Times New Roman" w:cs="Times New Roman"/>
                <w:b/>
                <w:bCs/>
                <w:color w:val="000000"/>
              </w:rPr>
            </w:pPr>
            <w:r>
              <w:rPr>
                <w:rFonts w:cs="Calibri"/>
                <w:b/>
                <w:bCs/>
                <w:color w:val="000000"/>
                <w:szCs w:val="22"/>
              </w:rPr>
              <w:t>100.0%</w:t>
            </w:r>
          </w:p>
        </w:tc>
        <w:tc>
          <w:tcPr>
            <w:tcW w:w="406" w:type="pct"/>
            <w:tcBorders>
              <w:top w:val="single" w:sz="8" w:space="0" w:color="auto"/>
              <w:bottom w:val="single" w:sz="18" w:space="0" w:color="auto"/>
              <w:right w:val="single" w:sz="12" w:space="0" w:color="auto"/>
            </w:tcBorders>
            <w:shd w:val="clear" w:color="auto" w:fill="DEEAF6" w:themeFill="accent5" w:themeFillTint="33"/>
            <w:noWrap/>
            <w:vAlign w:val="center"/>
            <w:hideMark/>
          </w:tcPr>
          <w:p w14:paraId="7630A3FB" w14:textId="6850681C" w:rsidR="00E56220" w:rsidRPr="00ED3B08" w:rsidRDefault="00E56220" w:rsidP="007B4276">
            <w:pPr>
              <w:spacing w:after="0" w:line="240" w:lineRule="auto"/>
              <w:jc w:val="center"/>
              <w:rPr>
                <w:rFonts w:eastAsia="Times New Roman" w:cs="Times New Roman"/>
                <w:b/>
                <w:bCs/>
              </w:rPr>
            </w:pPr>
            <w:r>
              <w:rPr>
                <w:rFonts w:cs="Calibri"/>
                <w:b/>
                <w:bCs/>
                <w:szCs w:val="22"/>
              </w:rPr>
              <w:t>201.3</w:t>
            </w:r>
          </w:p>
        </w:tc>
        <w:tc>
          <w:tcPr>
            <w:tcW w:w="361" w:type="pct"/>
            <w:tcBorders>
              <w:top w:val="single" w:sz="8" w:space="0" w:color="auto"/>
              <w:left w:val="single" w:sz="12" w:space="0" w:color="auto"/>
              <w:bottom w:val="single" w:sz="18" w:space="0" w:color="auto"/>
              <w:right w:val="nil"/>
            </w:tcBorders>
            <w:shd w:val="clear" w:color="auto" w:fill="DEEAF6" w:themeFill="accent5" w:themeFillTint="33"/>
            <w:noWrap/>
            <w:vAlign w:val="center"/>
            <w:hideMark/>
          </w:tcPr>
          <w:p w14:paraId="430FD489" w14:textId="57AA9DD3" w:rsidR="00E56220" w:rsidRPr="00ED3B08" w:rsidRDefault="00E56220" w:rsidP="007B4276">
            <w:pPr>
              <w:spacing w:after="0" w:line="240" w:lineRule="auto"/>
              <w:jc w:val="center"/>
              <w:rPr>
                <w:rFonts w:eastAsia="Times New Roman" w:cs="Times New Roman"/>
                <w:b/>
                <w:bCs/>
                <w:color w:val="000000"/>
              </w:rPr>
            </w:pPr>
            <w:r>
              <w:rPr>
                <w:rFonts w:cs="Calibri"/>
                <w:b/>
                <w:bCs/>
                <w:color w:val="000000"/>
                <w:szCs w:val="22"/>
              </w:rPr>
              <w:t>534</w:t>
            </w:r>
          </w:p>
        </w:tc>
        <w:tc>
          <w:tcPr>
            <w:tcW w:w="443" w:type="pct"/>
            <w:tcBorders>
              <w:top w:val="single" w:sz="8" w:space="0" w:color="auto"/>
              <w:left w:val="nil"/>
              <w:bottom w:val="single" w:sz="18" w:space="0" w:color="auto"/>
            </w:tcBorders>
            <w:shd w:val="clear" w:color="auto" w:fill="DEEAF6" w:themeFill="accent5" w:themeFillTint="33"/>
            <w:noWrap/>
            <w:vAlign w:val="center"/>
            <w:hideMark/>
          </w:tcPr>
          <w:p w14:paraId="51596B74" w14:textId="03D87AB9" w:rsidR="00E56220" w:rsidRPr="00ED3B08" w:rsidRDefault="00E56220" w:rsidP="007B4276">
            <w:pPr>
              <w:spacing w:after="0" w:line="240" w:lineRule="auto"/>
              <w:jc w:val="center"/>
              <w:rPr>
                <w:rFonts w:eastAsia="Times New Roman" w:cs="Times New Roman"/>
                <w:b/>
                <w:bCs/>
                <w:color w:val="000000"/>
              </w:rPr>
            </w:pPr>
            <w:r>
              <w:rPr>
                <w:rFonts w:cs="Calibri"/>
                <w:b/>
                <w:bCs/>
                <w:szCs w:val="22"/>
              </w:rPr>
              <w:t>100.0%</w:t>
            </w:r>
          </w:p>
        </w:tc>
        <w:tc>
          <w:tcPr>
            <w:tcW w:w="406" w:type="pct"/>
            <w:tcBorders>
              <w:top w:val="single" w:sz="8" w:space="0" w:color="auto"/>
              <w:bottom w:val="single" w:sz="18" w:space="0" w:color="auto"/>
              <w:right w:val="single" w:sz="12" w:space="0" w:color="auto"/>
            </w:tcBorders>
            <w:shd w:val="clear" w:color="auto" w:fill="DEEAF6" w:themeFill="accent5" w:themeFillTint="33"/>
            <w:noWrap/>
            <w:vAlign w:val="center"/>
            <w:hideMark/>
          </w:tcPr>
          <w:p w14:paraId="6E7C1941" w14:textId="5591D520" w:rsidR="00E56220" w:rsidRPr="00ED3B08" w:rsidRDefault="00E56220" w:rsidP="007B4276">
            <w:pPr>
              <w:spacing w:after="0" w:line="240" w:lineRule="auto"/>
              <w:jc w:val="center"/>
              <w:rPr>
                <w:rFonts w:eastAsia="Times New Roman" w:cs="Times New Roman"/>
                <w:b/>
                <w:bCs/>
              </w:rPr>
            </w:pPr>
            <w:r>
              <w:rPr>
                <w:rFonts w:cs="Calibri"/>
                <w:b/>
                <w:bCs/>
                <w:szCs w:val="22"/>
              </w:rPr>
              <w:t>232.9</w:t>
            </w:r>
          </w:p>
        </w:tc>
        <w:tc>
          <w:tcPr>
            <w:tcW w:w="360" w:type="pct"/>
            <w:tcBorders>
              <w:top w:val="single" w:sz="8" w:space="0" w:color="auto"/>
              <w:left w:val="single" w:sz="12" w:space="0" w:color="auto"/>
              <w:bottom w:val="single" w:sz="18" w:space="0" w:color="auto"/>
              <w:right w:val="nil"/>
            </w:tcBorders>
            <w:shd w:val="clear" w:color="auto" w:fill="DEEAF6" w:themeFill="accent5" w:themeFillTint="33"/>
            <w:noWrap/>
            <w:vAlign w:val="center"/>
            <w:hideMark/>
          </w:tcPr>
          <w:p w14:paraId="29E1C3D5" w14:textId="54FD46EF" w:rsidR="00E56220" w:rsidRPr="00ED3B08" w:rsidRDefault="00E56220" w:rsidP="007B4276">
            <w:pPr>
              <w:spacing w:after="0" w:line="240" w:lineRule="auto"/>
              <w:jc w:val="center"/>
              <w:rPr>
                <w:rFonts w:eastAsia="Times New Roman" w:cs="Times New Roman"/>
                <w:b/>
                <w:bCs/>
              </w:rPr>
            </w:pPr>
            <w:r>
              <w:rPr>
                <w:rFonts w:cs="Calibri"/>
                <w:b/>
                <w:bCs/>
                <w:color w:val="000000"/>
                <w:szCs w:val="22"/>
              </w:rPr>
              <w:t>379</w:t>
            </w:r>
          </w:p>
        </w:tc>
        <w:tc>
          <w:tcPr>
            <w:tcW w:w="443" w:type="pct"/>
            <w:tcBorders>
              <w:top w:val="single" w:sz="8" w:space="0" w:color="auto"/>
              <w:left w:val="nil"/>
              <w:bottom w:val="single" w:sz="18" w:space="0" w:color="auto"/>
            </w:tcBorders>
            <w:shd w:val="clear" w:color="auto" w:fill="DEEAF6" w:themeFill="accent5" w:themeFillTint="33"/>
            <w:noWrap/>
            <w:vAlign w:val="center"/>
            <w:hideMark/>
          </w:tcPr>
          <w:p w14:paraId="55228789" w14:textId="28D329D3" w:rsidR="00E56220" w:rsidRPr="00ED3B08" w:rsidRDefault="00E56220" w:rsidP="007B4276">
            <w:pPr>
              <w:spacing w:after="0" w:line="240" w:lineRule="auto"/>
              <w:jc w:val="center"/>
              <w:rPr>
                <w:rFonts w:eastAsia="Times New Roman" w:cs="Times New Roman"/>
                <w:b/>
                <w:bCs/>
                <w:color w:val="000000"/>
              </w:rPr>
            </w:pPr>
            <w:r>
              <w:rPr>
                <w:rFonts w:cs="Calibri"/>
                <w:b/>
                <w:bCs/>
                <w:szCs w:val="22"/>
              </w:rPr>
              <w:t>100.0%</w:t>
            </w:r>
          </w:p>
        </w:tc>
        <w:tc>
          <w:tcPr>
            <w:tcW w:w="405" w:type="pct"/>
            <w:tcBorders>
              <w:top w:val="nil"/>
              <w:bottom w:val="single" w:sz="18" w:space="0" w:color="auto"/>
              <w:right w:val="single" w:sz="12" w:space="0" w:color="auto"/>
            </w:tcBorders>
            <w:shd w:val="clear" w:color="auto" w:fill="DEEAF6" w:themeFill="accent5" w:themeFillTint="33"/>
            <w:noWrap/>
            <w:vAlign w:val="center"/>
            <w:hideMark/>
          </w:tcPr>
          <w:p w14:paraId="28B685B6" w14:textId="1C898F12" w:rsidR="00E56220" w:rsidRPr="00ED3B08" w:rsidRDefault="00E56220" w:rsidP="007B4276">
            <w:pPr>
              <w:spacing w:after="0" w:line="240" w:lineRule="auto"/>
              <w:jc w:val="center"/>
              <w:rPr>
                <w:rFonts w:eastAsia="Times New Roman" w:cs="Times New Roman"/>
                <w:b/>
                <w:bCs/>
                <w:color w:val="000000"/>
              </w:rPr>
            </w:pPr>
            <w:r>
              <w:rPr>
                <w:rFonts w:cs="Calibri"/>
                <w:b/>
                <w:bCs/>
                <w:szCs w:val="22"/>
              </w:rPr>
              <w:t>167.1</w:t>
            </w:r>
          </w:p>
        </w:tc>
      </w:tr>
    </w:tbl>
    <w:p w14:paraId="2A99FB57" w14:textId="77777777" w:rsidR="00E56220" w:rsidRDefault="00E56220" w:rsidP="00390039">
      <w:pPr>
        <w:spacing w:after="0" w:line="240" w:lineRule="auto"/>
        <w:rPr>
          <w:i/>
          <w:sz w:val="16"/>
          <w:szCs w:val="16"/>
        </w:rPr>
      </w:pPr>
      <w:r w:rsidRPr="00E56220">
        <w:rPr>
          <w:i/>
          <w:sz w:val="16"/>
          <w:szCs w:val="16"/>
        </w:rPr>
        <w:t>Source: Nevada State Health Division Sexually Transmitted Disease Management Information Systems (STD*MIS), data as of May 2019.</w:t>
      </w:r>
    </w:p>
    <w:p w14:paraId="6DF1A0F2" w14:textId="5680E9E6" w:rsidR="00390039" w:rsidRPr="00DE061F" w:rsidRDefault="00390039" w:rsidP="00390039">
      <w:pPr>
        <w:spacing w:after="0" w:line="240" w:lineRule="auto"/>
        <w:rPr>
          <w:i/>
          <w:sz w:val="16"/>
          <w:szCs w:val="16"/>
        </w:rPr>
      </w:pPr>
      <w:r>
        <w:rPr>
          <w:rFonts w:cs="Calibri"/>
          <w:i/>
          <w:iCs/>
          <w:color w:val="000000"/>
          <w:sz w:val="16"/>
          <w:szCs w:val="16"/>
        </w:rPr>
        <w:t>*</w:t>
      </w:r>
      <w:r w:rsidRPr="00DE061F">
        <w:rPr>
          <w:rFonts w:cs="Calibri"/>
          <w:i/>
          <w:iCs/>
          <w:color w:val="000000"/>
          <w:sz w:val="16"/>
          <w:szCs w:val="16"/>
        </w:rPr>
        <w:t>Percent may not equal 100% due to rounding and unknown counts.</w:t>
      </w:r>
    </w:p>
    <w:p w14:paraId="7FF1634F" w14:textId="7F74793F" w:rsidR="00D742A6" w:rsidRPr="001D249A" w:rsidRDefault="00D742A6" w:rsidP="001D249A">
      <w:pPr>
        <w:spacing w:after="0" w:line="240" w:lineRule="auto"/>
        <w:rPr>
          <w:i/>
          <w:sz w:val="16"/>
          <w:szCs w:val="16"/>
        </w:rPr>
      </w:pPr>
      <w:r>
        <w:br w:type="page"/>
      </w:r>
    </w:p>
    <w:tbl>
      <w:tblPr>
        <w:tblW w:w="5085" w:type="pct"/>
        <w:tblCellMar>
          <w:left w:w="72" w:type="dxa"/>
          <w:right w:w="72" w:type="dxa"/>
        </w:tblCellMar>
        <w:tblLook w:val="04A0" w:firstRow="1" w:lastRow="0" w:firstColumn="1" w:lastColumn="0" w:noHBand="0" w:noVBand="1"/>
      </w:tblPr>
      <w:tblGrid>
        <w:gridCol w:w="2964"/>
        <w:gridCol w:w="724"/>
        <w:gridCol w:w="991"/>
        <w:gridCol w:w="1162"/>
        <w:gridCol w:w="9"/>
        <w:gridCol w:w="540"/>
        <w:gridCol w:w="918"/>
        <w:gridCol w:w="1011"/>
        <w:gridCol w:w="9"/>
        <w:gridCol w:w="863"/>
        <w:gridCol w:w="811"/>
        <w:gridCol w:w="973"/>
        <w:gridCol w:w="9"/>
      </w:tblGrid>
      <w:tr w:rsidR="00C1140B" w:rsidRPr="0060240F" w14:paraId="6321811B" w14:textId="77777777" w:rsidTr="007B4276">
        <w:trPr>
          <w:trHeight w:val="345"/>
        </w:trPr>
        <w:tc>
          <w:tcPr>
            <w:tcW w:w="1349" w:type="pct"/>
            <w:vMerge w:val="restart"/>
            <w:tcBorders>
              <w:top w:val="nil"/>
              <w:left w:val="nil"/>
            </w:tcBorders>
            <w:shd w:val="clear" w:color="000000" w:fill="FFFFFF"/>
            <w:noWrap/>
            <w:vAlign w:val="center"/>
          </w:tcPr>
          <w:p w14:paraId="6A7BD2B2" w14:textId="77777777" w:rsidR="00C1140B" w:rsidRPr="0060240F" w:rsidRDefault="00C1140B" w:rsidP="00C1140B">
            <w:pPr>
              <w:spacing w:after="0" w:line="240" w:lineRule="auto"/>
              <w:jc w:val="center"/>
              <w:rPr>
                <w:rFonts w:eastAsia="Times New Roman" w:cs="Calibri"/>
                <w:color w:val="000000"/>
                <w:szCs w:val="22"/>
              </w:rPr>
            </w:pPr>
            <w:r>
              <w:rPr>
                <w:noProof/>
              </w:rPr>
              <w:lastRenderedPageBreak/>
              <w:drawing>
                <wp:inline distT="0" distB="0" distL="0" distR="0" wp14:anchorId="7AA3775F" wp14:editId="7DF9742B">
                  <wp:extent cx="1133475" cy="1028700"/>
                  <wp:effectExtent l="0" t="0" r="9525" b="0"/>
                  <wp:docPr id="4"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028700"/>
                          </a:xfrm>
                          <a:prstGeom prst="rect">
                            <a:avLst/>
                          </a:prstGeom>
                          <a:noFill/>
                          <a:ln>
                            <a:noFill/>
                          </a:ln>
                          <a:effectLst/>
                        </pic:spPr>
                      </pic:pic>
                    </a:graphicData>
                  </a:graphic>
                </wp:inline>
              </w:drawing>
            </w:r>
          </w:p>
        </w:tc>
        <w:tc>
          <w:tcPr>
            <w:tcW w:w="3651" w:type="pct"/>
            <w:gridSpan w:val="12"/>
            <w:tcBorders>
              <w:bottom w:val="nil"/>
            </w:tcBorders>
            <w:shd w:val="clear" w:color="auto" w:fill="auto"/>
            <w:noWrap/>
            <w:vAlign w:val="center"/>
          </w:tcPr>
          <w:p w14:paraId="0C031B1F" w14:textId="77777777" w:rsidR="00C1140B" w:rsidRPr="00C005AE" w:rsidRDefault="00C1140B" w:rsidP="00C1140B">
            <w:pPr>
              <w:spacing w:after="0" w:line="240" w:lineRule="auto"/>
              <w:jc w:val="center"/>
              <w:rPr>
                <w:b/>
                <w:sz w:val="24"/>
              </w:rPr>
            </w:pPr>
            <w:r w:rsidRPr="00C005AE">
              <w:rPr>
                <w:b/>
                <w:sz w:val="24"/>
              </w:rPr>
              <w:t>Division of Public and Behav</w:t>
            </w:r>
            <w:r>
              <w:rPr>
                <w:b/>
                <w:sz w:val="24"/>
              </w:rPr>
              <w:t>ioral Health, STD Prevention &amp;</w:t>
            </w:r>
            <w:r w:rsidRPr="00C005AE">
              <w:rPr>
                <w:b/>
                <w:sz w:val="24"/>
              </w:rPr>
              <w:t xml:space="preserve"> Control Program</w:t>
            </w:r>
          </w:p>
          <w:p w14:paraId="6E342FFA" w14:textId="73505CD9" w:rsidR="00C1140B" w:rsidRPr="0060240F" w:rsidRDefault="00C1140B" w:rsidP="00C1140B">
            <w:pPr>
              <w:spacing w:line="240" w:lineRule="auto"/>
              <w:jc w:val="center"/>
              <w:rPr>
                <w:rFonts w:eastAsia="Times New Roman" w:cs="Calibri"/>
                <w:b/>
                <w:bCs/>
                <w:color w:val="FFFFFF"/>
                <w:sz w:val="26"/>
                <w:szCs w:val="26"/>
              </w:rPr>
            </w:pPr>
            <w:r>
              <w:rPr>
                <w:b/>
                <w:sz w:val="24"/>
              </w:rPr>
              <w:t>Primary &amp; Secondary Syphilis</w:t>
            </w:r>
            <w:r w:rsidRPr="00C005AE">
              <w:rPr>
                <w:b/>
                <w:sz w:val="24"/>
              </w:rPr>
              <w:t xml:space="preserve"> Cases in </w:t>
            </w:r>
            <w:r w:rsidR="00B87C9A">
              <w:rPr>
                <w:b/>
                <w:sz w:val="24"/>
              </w:rPr>
              <w:t xml:space="preserve">Washoe County, </w:t>
            </w:r>
            <w:r w:rsidRPr="00C005AE">
              <w:rPr>
                <w:b/>
                <w:sz w:val="24"/>
              </w:rPr>
              <w:t>Nevada</w:t>
            </w:r>
            <w:r w:rsidR="00B87C9A">
              <w:rPr>
                <w:b/>
                <w:sz w:val="24"/>
              </w:rPr>
              <w:t xml:space="preserve"> </w:t>
            </w:r>
            <w:r w:rsidR="0057153A">
              <w:rPr>
                <w:b/>
                <w:sz w:val="24"/>
              </w:rPr>
              <w:t>2018</w:t>
            </w:r>
          </w:p>
        </w:tc>
      </w:tr>
      <w:tr w:rsidR="001558F5" w:rsidRPr="0060240F" w14:paraId="73500AB1" w14:textId="77777777" w:rsidTr="001558F5">
        <w:trPr>
          <w:trHeight w:val="345"/>
        </w:trPr>
        <w:tc>
          <w:tcPr>
            <w:tcW w:w="1349" w:type="pct"/>
            <w:vMerge/>
            <w:tcBorders>
              <w:left w:val="nil"/>
            </w:tcBorders>
            <w:shd w:val="clear" w:color="000000" w:fill="FFFFFF"/>
            <w:noWrap/>
            <w:vAlign w:val="center"/>
            <w:hideMark/>
          </w:tcPr>
          <w:p w14:paraId="1762C93E" w14:textId="77777777" w:rsidR="00390039" w:rsidRPr="0060240F" w:rsidRDefault="00390039" w:rsidP="00390039">
            <w:pPr>
              <w:spacing w:after="0" w:line="240" w:lineRule="auto"/>
              <w:rPr>
                <w:rFonts w:eastAsia="Times New Roman" w:cs="Calibri"/>
                <w:color w:val="000000"/>
                <w:szCs w:val="22"/>
              </w:rPr>
            </w:pPr>
          </w:p>
        </w:tc>
        <w:tc>
          <w:tcPr>
            <w:tcW w:w="1314" w:type="pct"/>
            <w:gridSpan w:val="4"/>
            <w:tcBorders>
              <w:top w:val="single" w:sz="12" w:space="0" w:color="auto"/>
              <w:bottom w:val="nil"/>
              <w:right w:val="single" w:sz="12" w:space="0" w:color="auto"/>
            </w:tcBorders>
            <w:shd w:val="clear" w:color="auto" w:fill="1F3864" w:themeFill="accent1" w:themeFillShade="80"/>
            <w:noWrap/>
            <w:vAlign w:val="center"/>
            <w:hideMark/>
          </w:tcPr>
          <w:p w14:paraId="43CF2099" w14:textId="35D3C796" w:rsidR="00390039" w:rsidRPr="0060240F" w:rsidRDefault="00390039" w:rsidP="00390039">
            <w:pPr>
              <w:spacing w:after="0" w:line="240" w:lineRule="auto"/>
              <w:jc w:val="center"/>
              <w:rPr>
                <w:rFonts w:eastAsia="Times New Roman" w:cs="Calibri"/>
                <w:b/>
                <w:bCs/>
                <w:color w:val="FFFFFF"/>
                <w:sz w:val="26"/>
                <w:szCs w:val="26"/>
              </w:rPr>
            </w:pPr>
            <w:r w:rsidRPr="00343870">
              <w:rPr>
                <w:rFonts w:eastAsia="Times New Roman" w:cs="Calibri"/>
                <w:b/>
                <w:bCs/>
                <w:color w:val="FFFFFF"/>
                <w:sz w:val="26"/>
                <w:szCs w:val="26"/>
              </w:rPr>
              <w:t>Total</w:t>
            </w:r>
          </w:p>
        </w:tc>
        <w:tc>
          <w:tcPr>
            <w:tcW w:w="1128" w:type="pct"/>
            <w:gridSpan w:val="4"/>
            <w:tcBorders>
              <w:top w:val="single" w:sz="12" w:space="0" w:color="auto"/>
              <w:left w:val="single" w:sz="12" w:space="0" w:color="auto"/>
              <w:bottom w:val="nil"/>
              <w:right w:val="single" w:sz="12" w:space="0" w:color="auto"/>
            </w:tcBorders>
            <w:shd w:val="clear" w:color="auto" w:fill="2E74B5" w:themeFill="accent5" w:themeFillShade="BF"/>
            <w:noWrap/>
            <w:vAlign w:val="center"/>
            <w:hideMark/>
          </w:tcPr>
          <w:p w14:paraId="7C225596" w14:textId="4854D72F" w:rsidR="00390039" w:rsidRPr="0060240F" w:rsidRDefault="00390039" w:rsidP="00390039">
            <w:pPr>
              <w:spacing w:after="0" w:line="240" w:lineRule="auto"/>
              <w:jc w:val="center"/>
              <w:rPr>
                <w:rFonts w:eastAsia="Times New Roman" w:cs="Calibri"/>
                <w:b/>
                <w:bCs/>
                <w:color w:val="FFFFFF"/>
                <w:sz w:val="26"/>
                <w:szCs w:val="26"/>
              </w:rPr>
            </w:pPr>
            <w:r w:rsidRPr="00343870">
              <w:rPr>
                <w:rFonts w:eastAsia="Times New Roman" w:cs="Calibri"/>
                <w:b/>
                <w:bCs/>
                <w:color w:val="FFFFFF"/>
                <w:sz w:val="26"/>
                <w:szCs w:val="26"/>
              </w:rPr>
              <w:t>Male</w:t>
            </w:r>
          </w:p>
        </w:tc>
        <w:tc>
          <w:tcPr>
            <w:tcW w:w="1209" w:type="pct"/>
            <w:gridSpan w:val="4"/>
            <w:tcBorders>
              <w:top w:val="single" w:sz="12" w:space="0" w:color="auto"/>
              <w:left w:val="single" w:sz="12" w:space="0" w:color="auto"/>
              <w:bottom w:val="nil"/>
              <w:right w:val="single" w:sz="12" w:space="0" w:color="auto"/>
            </w:tcBorders>
            <w:shd w:val="clear" w:color="auto" w:fill="1F3864" w:themeFill="accent1" w:themeFillShade="80"/>
            <w:noWrap/>
            <w:vAlign w:val="center"/>
            <w:hideMark/>
          </w:tcPr>
          <w:p w14:paraId="4C3A4AAF" w14:textId="3D069541" w:rsidR="00390039" w:rsidRPr="0060240F" w:rsidRDefault="00390039" w:rsidP="00390039">
            <w:pPr>
              <w:spacing w:after="0" w:line="240" w:lineRule="auto"/>
              <w:jc w:val="center"/>
              <w:rPr>
                <w:rFonts w:eastAsia="Times New Roman" w:cs="Calibri"/>
                <w:b/>
                <w:bCs/>
                <w:color w:val="FFFFFF"/>
                <w:sz w:val="26"/>
                <w:szCs w:val="26"/>
              </w:rPr>
            </w:pPr>
            <w:r w:rsidRPr="00343870">
              <w:rPr>
                <w:rFonts w:eastAsia="Times New Roman" w:cs="Calibri"/>
                <w:b/>
                <w:bCs/>
                <w:color w:val="FFFFFF"/>
                <w:sz w:val="26"/>
                <w:szCs w:val="26"/>
              </w:rPr>
              <w:t>Female</w:t>
            </w:r>
          </w:p>
        </w:tc>
      </w:tr>
      <w:tr w:rsidR="002C38CF" w:rsidRPr="0060240F" w14:paraId="78E3D12D" w14:textId="77777777" w:rsidTr="001558F5">
        <w:trPr>
          <w:gridAfter w:val="1"/>
          <w:wAfter w:w="3" w:type="pct"/>
          <w:trHeight w:val="315"/>
        </w:trPr>
        <w:tc>
          <w:tcPr>
            <w:tcW w:w="1349" w:type="pct"/>
            <w:vMerge/>
            <w:tcBorders>
              <w:left w:val="nil"/>
              <w:bottom w:val="single" w:sz="12" w:space="0" w:color="auto"/>
            </w:tcBorders>
            <w:shd w:val="clear" w:color="000000" w:fill="FFFFFF"/>
            <w:noWrap/>
            <w:vAlign w:val="center"/>
            <w:hideMark/>
          </w:tcPr>
          <w:p w14:paraId="60B71073" w14:textId="77777777" w:rsidR="00390039" w:rsidRPr="0060240F" w:rsidRDefault="00390039" w:rsidP="00390039">
            <w:pPr>
              <w:spacing w:after="0" w:line="240" w:lineRule="auto"/>
              <w:rPr>
                <w:rFonts w:eastAsia="Times New Roman" w:cs="Calibri"/>
                <w:color w:val="000000"/>
                <w:szCs w:val="22"/>
              </w:rPr>
            </w:pPr>
          </w:p>
        </w:tc>
        <w:tc>
          <w:tcPr>
            <w:tcW w:w="330" w:type="pct"/>
            <w:tcBorders>
              <w:top w:val="nil"/>
              <w:bottom w:val="single" w:sz="12" w:space="0" w:color="auto"/>
              <w:right w:val="nil"/>
            </w:tcBorders>
            <w:shd w:val="clear" w:color="auto" w:fill="1F3864" w:themeFill="accent1" w:themeFillShade="80"/>
            <w:noWrap/>
            <w:vAlign w:val="center"/>
            <w:hideMark/>
          </w:tcPr>
          <w:p w14:paraId="69FEF832" w14:textId="3FE8B4CB" w:rsidR="00390039" w:rsidRPr="0060240F" w:rsidRDefault="00390039">
            <w:pPr>
              <w:spacing w:after="0" w:line="240" w:lineRule="auto"/>
              <w:jc w:val="center"/>
              <w:rPr>
                <w:rFonts w:eastAsia="Times New Roman" w:cs="Calibri"/>
                <w:b/>
                <w:bCs/>
                <w:color w:val="FFFFFF"/>
                <w:szCs w:val="22"/>
              </w:rPr>
            </w:pPr>
            <w:r>
              <w:rPr>
                <w:rFonts w:cs="Calibri"/>
                <w:b/>
                <w:bCs/>
                <w:color w:val="FFFFFF"/>
                <w:szCs w:val="22"/>
              </w:rPr>
              <w:t>N</w:t>
            </w:r>
          </w:p>
        </w:tc>
        <w:tc>
          <w:tcPr>
            <w:tcW w:w="451" w:type="pct"/>
            <w:tcBorders>
              <w:top w:val="nil"/>
              <w:left w:val="nil"/>
              <w:bottom w:val="single" w:sz="12" w:space="0" w:color="auto"/>
              <w:right w:val="nil"/>
            </w:tcBorders>
            <w:shd w:val="clear" w:color="auto" w:fill="1F3864" w:themeFill="accent1" w:themeFillShade="80"/>
            <w:noWrap/>
            <w:vAlign w:val="center"/>
            <w:hideMark/>
          </w:tcPr>
          <w:p w14:paraId="75848FFF" w14:textId="2BEF39F6" w:rsidR="00390039" w:rsidRPr="0060240F" w:rsidRDefault="00390039">
            <w:pPr>
              <w:spacing w:after="0" w:line="240" w:lineRule="auto"/>
              <w:jc w:val="center"/>
              <w:rPr>
                <w:rFonts w:eastAsia="Times New Roman" w:cs="Calibri"/>
                <w:b/>
                <w:bCs/>
                <w:color w:val="FFFFFF"/>
                <w:szCs w:val="22"/>
              </w:rPr>
            </w:pPr>
            <w:r>
              <w:rPr>
                <w:rFonts w:cs="Calibri"/>
                <w:b/>
                <w:bCs/>
                <w:color w:val="FFFFFF"/>
                <w:szCs w:val="22"/>
              </w:rPr>
              <w:t>%</w:t>
            </w:r>
            <w:r>
              <w:rPr>
                <w:rFonts w:cs="Calibri"/>
                <w:color w:val="FFFFFF" w:themeColor="background1"/>
                <w:szCs w:val="22"/>
                <w:vertAlign w:val="superscript"/>
              </w:rPr>
              <w:t>*</w:t>
            </w:r>
          </w:p>
        </w:tc>
        <w:tc>
          <w:tcPr>
            <w:tcW w:w="529" w:type="pct"/>
            <w:tcBorders>
              <w:top w:val="nil"/>
              <w:left w:val="nil"/>
              <w:bottom w:val="single" w:sz="12" w:space="0" w:color="auto"/>
              <w:right w:val="single" w:sz="12" w:space="0" w:color="auto"/>
            </w:tcBorders>
            <w:shd w:val="clear" w:color="auto" w:fill="1F3864" w:themeFill="accent1" w:themeFillShade="80"/>
            <w:vAlign w:val="center"/>
            <w:hideMark/>
          </w:tcPr>
          <w:p w14:paraId="799510CF" w14:textId="7C266DBD" w:rsidR="00390039" w:rsidRPr="0060240F" w:rsidRDefault="00390039">
            <w:pPr>
              <w:spacing w:after="0" w:line="240" w:lineRule="auto"/>
              <w:jc w:val="center"/>
              <w:rPr>
                <w:rFonts w:eastAsia="Times New Roman" w:cs="Calibri"/>
                <w:b/>
                <w:bCs/>
                <w:color w:val="FFFFFF"/>
                <w:szCs w:val="22"/>
              </w:rPr>
            </w:pPr>
            <w:r>
              <w:rPr>
                <w:rFonts w:cs="Calibri"/>
                <w:b/>
                <w:bCs/>
                <w:color w:val="FFFFFF"/>
                <w:szCs w:val="22"/>
              </w:rPr>
              <w:t>Rate</w:t>
            </w:r>
          </w:p>
        </w:tc>
        <w:tc>
          <w:tcPr>
            <w:tcW w:w="250" w:type="pct"/>
            <w:gridSpan w:val="2"/>
            <w:tcBorders>
              <w:top w:val="nil"/>
              <w:left w:val="single" w:sz="12" w:space="0" w:color="auto"/>
              <w:bottom w:val="single" w:sz="12" w:space="0" w:color="auto"/>
              <w:right w:val="nil"/>
            </w:tcBorders>
            <w:shd w:val="clear" w:color="auto" w:fill="2E74B5" w:themeFill="accent5" w:themeFillShade="BF"/>
            <w:noWrap/>
            <w:vAlign w:val="center"/>
            <w:hideMark/>
          </w:tcPr>
          <w:p w14:paraId="66B2DA0C" w14:textId="4649574F" w:rsidR="00390039" w:rsidRPr="0060240F" w:rsidRDefault="00390039">
            <w:pPr>
              <w:spacing w:after="0" w:line="240" w:lineRule="auto"/>
              <w:jc w:val="center"/>
              <w:rPr>
                <w:rFonts w:eastAsia="Times New Roman" w:cs="Calibri"/>
                <w:b/>
                <w:bCs/>
                <w:color w:val="FFFFFF"/>
                <w:szCs w:val="22"/>
              </w:rPr>
            </w:pPr>
            <w:r>
              <w:rPr>
                <w:rFonts w:cs="Calibri"/>
                <w:b/>
                <w:bCs/>
                <w:color w:val="FFFFFF"/>
                <w:szCs w:val="22"/>
              </w:rPr>
              <w:t>N</w:t>
            </w:r>
          </w:p>
        </w:tc>
        <w:tc>
          <w:tcPr>
            <w:tcW w:w="418" w:type="pct"/>
            <w:tcBorders>
              <w:top w:val="nil"/>
              <w:left w:val="nil"/>
              <w:bottom w:val="single" w:sz="12" w:space="0" w:color="auto"/>
              <w:right w:val="nil"/>
            </w:tcBorders>
            <w:shd w:val="clear" w:color="auto" w:fill="2E74B5" w:themeFill="accent5" w:themeFillShade="BF"/>
            <w:noWrap/>
            <w:vAlign w:val="center"/>
            <w:hideMark/>
          </w:tcPr>
          <w:p w14:paraId="7663DA25" w14:textId="5B4BDBD4" w:rsidR="00390039" w:rsidRPr="0060240F" w:rsidRDefault="00390039">
            <w:pPr>
              <w:spacing w:after="0" w:line="240" w:lineRule="auto"/>
              <w:jc w:val="center"/>
              <w:rPr>
                <w:rFonts w:eastAsia="Times New Roman" w:cs="Calibri"/>
                <w:b/>
                <w:bCs/>
                <w:color w:val="FFFFFF"/>
                <w:szCs w:val="22"/>
              </w:rPr>
            </w:pPr>
            <w:r>
              <w:rPr>
                <w:rFonts w:cs="Calibri"/>
                <w:b/>
                <w:bCs/>
                <w:color w:val="FFFFFF"/>
                <w:szCs w:val="22"/>
              </w:rPr>
              <w:t>%</w:t>
            </w:r>
            <w:r>
              <w:rPr>
                <w:rFonts w:cs="Calibri"/>
                <w:color w:val="FFFFFF" w:themeColor="background1"/>
                <w:szCs w:val="22"/>
                <w:vertAlign w:val="superscript"/>
              </w:rPr>
              <w:t>*</w:t>
            </w:r>
          </w:p>
        </w:tc>
        <w:tc>
          <w:tcPr>
            <w:tcW w:w="460" w:type="pct"/>
            <w:tcBorders>
              <w:top w:val="nil"/>
              <w:left w:val="nil"/>
              <w:bottom w:val="single" w:sz="12" w:space="0" w:color="auto"/>
              <w:right w:val="single" w:sz="12" w:space="0" w:color="auto"/>
            </w:tcBorders>
            <w:shd w:val="clear" w:color="auto" w:fill="2E74B5" w:themeFill="accent5" w:themeFillShade="BF"/>
            <w:vAlign w:val="center"/>
            <w:hideMark/>
          </w:tcPr>
          <w:p w14:paraId="6FB4AAD6" w14:textId="310EB9F6" w:rsidR="00390039" w:rsidRPr="0060240F" w:rsidRDefault="00390039">
            <w:pPr>
              <w:spacing w:after="0" w:line="240" w:lineRule="auto"/>
              <w:jc w:val="center"/>
              <w:rPr>
                <w:rFonts w:eastAsia="Times New Roman" w:cs="Calibri"/>
                <w:b/>
                <w:bCs/>
                <w:color w:val="FFFFFF"/>
                <w:szCs w:val="22"/>
              </w:rPr>
            </w:pPr>
            <w:r>
              <w:rPr>
                <w:rFonts w:cs="Calibri"/>
                <w:b/>
                <w:bCs/>
                <w:color w:val="FFFFFF"/>
                <w:szCs w:val="22"/>
              </w:rPr>
              <w:t>Rate</w:t>
            </w:r>
          </w:p>
        </w:tc>
        <w:tc>
          <w:tcPr>
            <w:tcW w:w="397" w:type="pct"/>
            <w:gridSpan w:val="2"/>
            <w:tcBorders>
              <w:top w:val="nil"/>
              <w:left w:val="single" w:sz="12" w:space="0" w:color="auto"/>
              <w:bottom w:val="single" w:sz="12" w:space="0" w:color="auto"/>
              <w:right w:val="nil"/>
            </w:tcBorders>
            <w:shd w:val="clear" w:color="auto" w:fill="1F3864" w:themeFill="accent1" w:themeFillShade="80"/>
            <w:noWrap/>
            <w:vAlign w:val="center"/>
            <w:hideMark/>
          </w:tcPr>
          <w:p w14:paraId="010AB514" w14:textId="44B23E9C" w:rsidR="00390039" w:rsidRPr="0060240F" w:rsidRDefault="00390039">
            <w:pPr>
              <w:spacing w:after="0" w:line="240" w:lineRule="auto"/>
              <w:jc w:val="center"/>
              <w:rPr>
                <w:rFonts w:eastAsia="Times New Roman" w:cs="Calibri"/>
                <w:b/>
                <w:bCs/>
                <w:color w:val="FFFFFF"/>
                <w:szCs w:val="22"/>
              </w:rPr>
            </w:pPr>
            <w:r>
              <w:rPr>
                <w:rFonts w:cs="Calibri"/>
                <w:b/>
                <w:bCs/>
                <w:color w:val="FFFFFF"/>
                <w:szCs w:val="22"/>
              </w:rPr>
              <w:t>N</w:t>
            </w:r>
          </w:p>
        </w:tc>
        <w:tc>
          <w:tcPr>
            <w:tcW w:w="369" w:type="pct"/>
            <w:tcBorders>
              <w:top w:val="nil"/>
              <w:left w:val="nil"/>
              <w:bottom w:val="single" w:sz="12" w:space="0" w:color="auto"/>
              <w:right w:val="nil"/>
            </w:tcBorders>
            <w:shd w:val="clear" w:color="auto" w:fill="1F3864" w:themeFill="accent1" w:themeFillShade="80"/>
            <w:noWrap/>
            <w:vAlign w:val="center"/>
            <w:hideMark/>
          </w:tcPr>
          <w:p w14:paraId="12D171F2" w14:textId="23617EF6" w:rsidR="00390039" w:rsidRPr="0060240F" w:rsidRDefault="00390039">
            <w:pPr>
              <w:spacing w:after="0" w:line="240" w:lineRule="auto"/>
              <w:jc w:val="center"/>
              <w:rPr>
                <w:rFonts w:eastAsia="Times New Roman" w:cs="Calibri"/>
                <w:b/>
                <w:bCs/>
                <w:color w:val="FFFFFF"/>
                <w:szCs w:val="22"/>
              </w:rPr>
            </w:pPr>
            <w:r>
              <w:rPr>
                <w:rFonts w:cs="Calibri"/>
                <w:b/>
                <w:bCs/>
                <w:color w:val="FFFFFF"/>
                <w:szCs w:val="22"/>
              </w:rPr>
              <w:t>%</w:t>
            </w:r>
            <w:r>
              <w:rPr>
                <w:rFonts w:cs="Calibri"/>
                <w:color w:val="FFFFFF" w:themeColor="background1"/>
                <w:szCs w:val="22"/>
                <w:vertAlign w:val="superscript"/>
              </w:rPr>
              <w:t>*</w:t>
            </w:r>
          </w:p>
        </w:tc>
        <w:tc>
          <w:tcPr>
            <w:tcW w:w="443" w:type="pct"/>
            <w:tcBorders>
              <w:top w:val="nil"/>
              <w:left w:val="nil"/>
              <w:bottom w:val="single" w:sz="12" w:space="0" w:color="auto"/>
              <w:right w:val="single" w:sz="12" w:space="0" w:color="auto"/>
            </w:tcBorders>
            <w:shd w:val="clear" w:color="auto" w:fill="1F3864" w:themeFill="accent1" w:themeFillShade="80"/>
            <w:vAlign w:val="center"/>
            <w:hideMark/>
          </w:tcPr>
          <w:p w14:paraId="080D14CE" w14:textId="1BD585FF" w:rsidR="00390039" w:rsidRPr="0060240F" w:rsidRDefault="00390039">
            <w:pPr>
              <w:spacing w:after="0" w:line="240" w:lineRule="auto"/>
              <w:jc w:val="center"/>
              <w:rPr>
                <w:rFonts w:eastAsia="Times New Roman" w:cs="Calibri"/>
                <w:b/>
                <w:bCs/>
                <w:color w:val="FFFFFF"/>
                <w:szCs w:val="22"/>
              </w:rPr>
            </w:pPr>
            <w:r>
              <w:rPr>
                <w:rFonts w:cs="Calibri"/>
                <w:b/>
                <w:bCs/>
                <w:color w:val="FFFFFF"/>
                <w:szCs w:val="22"/>
              </w:rPr>
              <w:t>Rate</w:t>
            </w:r>
          </w:p>
        </w:tc>
      </w:tr>
      <w:tr w:rsidR="007B4276" w:rsidRPr="0060240F" w14:paraId="4886AFCF" w14:textId="77777777" w:rsidTr="007B4276">
        <w:trPr>
          <w:gridAfter w:val="1"/>
          <w:wAfter w:w="3" w:type="pct"/>
          <w:trHeight w:val="315"/>
        </w:trPr>
        <w:tc>
          <w:tcPr>
            <w:tcW w:w="1349" w:type="pct"/>
            <w:tcBorders>
              <w:top w:val="single" w:sz="12" w:space="0" w:color="auto"/>
              <w:left w:val="single" w:sz="12" w:space="0" w:color="auto"/>
              <w:bottom w:val="single" w:sz="12" w:space="0" w:color="auto"/>
            </w:tcBorders>
            <w:shd w:val="clear" w:color="auto" w:fill="DBDBDB" w:themeFill="accent3" w:themeFillTint="66"/>
            <w:noWrap/>
            <w:vAlign w:val="center"/>
            <w:hideMark/>
          </w:tcPr>
          <w:p w14:paraId="56DCA598" w14:textId="77777777" w:rsidR="0060240F" w:rsidRPr="0060240F" w:rsidRDefault="0060240F" w:rsidP="0060240F">
            <w:pPr>
              <w:spacing w:after="0" w:line="240" w:lineRule="auto"/>
              <w:rPr>
                <w:rFonts w:eastAsia="Times New Roman" w:cs="Calibri"/>
                <w:b/>
                <w:bCs/>
                <w:szCs w:val="22"/>
              </w:rPr>
            </w:pPr>
            <w:r w:rsidRPr="0060240F">
              <w:rPr>
                <w:rFonts w:eastAsia="Times New Roman" w:cs="Calibri"/>
                <w:b/>
                <w:bCs/>
                <w:szCs w:val="22"/>
              </w:rPr>
              <w:t>Race/Ethnicity</w:t>
            </w:r>
          </w:p>
        </w:tc>
        <w:tc>
          <w:tcPr>
            <w:tcW w:w="330" w:type="pct"/>
            <w:tcBorders>
              <w:top w:val="single" w:sz="12" w:space="0" w:color="auto"/>
              <w:bottom w:val="single" w:sz="12" w:space="0" w:color="auto"/>
              <w:right w:val="nil"/>
            </w:tcBorders>
            <w:shd w:val="clear" w:color="auto" w:fill="DBDBDB" w:themeFill="accent3" w:themeFillTint="66"/>
            <w:noWrap/>
            <w:vAlign w:val="center"/>
            <w:hideMark/>
          </w:tcPr>
          <w:p w14:paraId="69C98C36" w14:textId="77777777" w:rsidR="0060240F" w:rsidRPr="0060240F" w:rsidRDefault="0060240F" w:rsidP="0060240F">
            <w:pPr>
              <w:spacing w:after="0" w:line="240" w:lineRule="auto"/>
              <w:rPr>
                <w:rFonts w:eastAsia="Times New Roman" w:cs="Calibri"/>
                <w:b/>
                <w:bCs/>
                <w:szCs w:val="22"/>
              </w:rPr>
            </w:pPr>
            <w:r w:rsidRPr="0060240F">
              <w:rPr>
                <w:rFonts w:eastAsia="Times New Roman" w:cs="Calibri"/>
                <w:b/>
                <w:bCs/>
                <w:szCs w:val="22"/>
              </w:rPr>
              <w:t> </w:t>
            </w:r>
          </w:p>
        </w:tc>
        <w:tc>
          <w:tcPr>
            <w:tcW w:w="451" w:type="pct"/>
            <w:tcBorders>
              <w:top w:val="single" w:sz="12" w:space="0" w:color="auto"/>
              <w:left w:val="nil"/>
              <w:bottom w:val="single" w:sz="12" w:space="0" w:color="auto"/>
              <w:right w:val="nil"/>
            </w:tcBorders>
            <w:shd w:val="clear" w:color="auto" w:fill="DBDBDB" w:themeFill="accent3" w:themeFillTint="66"/>
            <w:noWrap/>
            <w:vAlign w:val="center"/>
            <w:hideMark/>
          </w:tcPr>
          <w:p w14:paraId="7414E535" w14:textId="77777777" w:rsidR="0060240F" w:rsidRPr="0060240F" w:rsidRDefault="0060240F" w:rsidP="0060240F">
            <w:pPr>
              <w:spacing w:after="0" w:line="240" w:lineRule="auto"/>
              <w:rPr>
                <w:rFonts w:eastAsia="Times New Roman" w:cs="Calibri"/>
                <w:b/>
                <w:bCs/>
                <w:szCs w:val="22"/>
              </w:rPr>
            </w:pPr>
            <w:r w:rsidRPr="0060240F">
              <w:rPr>
                <w:rFonts w:eastAsia="Times New Roman" w:cs="Calibri"/>
                <w:b/>
                <w:bCs/>
                <w:szCs w:val="22"/>
              </w:rPr>
              <w:t> </w:t>
            </w:r>
          </w:p>
        </w:tc>
        <w:tc>
          <w:tcPr>
            <w:tcW w:w="529" w:type="pct"/>
            <w:tcBorders>
              <w:top w:val="single" w:sz="12" w:space="0" w:color="auto"/>
              <w:left w:val="nil"/>
              <w:bottom w:val="single" w:sz="12" w:space="0" w:color="auto"/>
              <w:right w:val="nil"/>
            </w:tcBorders>
            <w:shd w:val="clear" w:color="auto" w:fill="DBDBDB" w:themeFill="accent3" w:themeFillTint="66"/>
            <w:noWrap/>
            <w:vAlign w:val="center"/>
            <w:hideMark/>
          </w:tcPr>
          <w:p w14:paraId="60AA0A2E" w14:textId="77777777" w:rsidR="0060240F" w:rsidRPr="0060240F" w:rsidRDefault="0060240F" w:rsidP="0060240F">
            <w:pPr>
              <w:spacing w:after="0" w:line="240" w:lineRule="auto"/>
              <w:rPr>
                <w:rFonts w:eastAsia="Times New Roman" w:cs="Calibri"/>
                <w:b/>
                <w:bCs/>
                <w:szCs w:val="22"/>
              </w:rPr>
            </w:pPr>
            <w:r w:rsidRPr="0060240F">
              <w:rPr>
                <w:rFonts w:eastAsia="Times New Roman" w:cs="Calibri"/>
                <w:b/>
                <w:bCs/>
                <w:szCs w:val="22"/>
              </w:rPr>
              <w:t> </w:t>
            </w:r>
          </w:p>
        </w:tc>
        <w:tc>
          <w:tcPr>
            <w:tcW w:w="250" w:type="pct"/>
            <w:gridSpan w:val="2"/>
            <w:tcBorders>
              <w:top w:val="single" w:sz="12" w:space="0" w:color="auto"/>
              <w:left w:val="nil"/>
              <w:bottom w:val="single" w:sz="12" w:space="0" w:color="auto"/>
              <w:right w:val="nil"/>
            </w:tcBorders>
            <w:shd w:val="clear" w:color="auto" w:fill="DBDBDB" w:themeFill="accent3" w:themeFillTint="66"/>
            <w:noWrap/>
            <w:vAlign w:val="center"/>
            <w:hideMark/>
          </w:tcPr>
          <w:p w14:paraId="76555E26" w14:textId="77777777" w:rsidR="0060240F" w:rsidRPr="0060240F" w:rsidRDefault="0060240F" w:rsidP="0060240F">
            <w:pPr>
              <w:spacing w:after="0" w:line="240" w:lineRule="auto"/>
              <w:rPr>
                <w:rFonts w:eastAsia="Times New Roman" w:cs="Calibri"/>
                <w:b/>
                <w:bCs/>
                <w:szCs w:val="22"/>
              </w:rPr>
            </w:pPr>
            <w:r w:rsidRPr="0060240F">
              <w:rPr>
                <w:rFonts w:eastAsia="Times New Roman" w:cs="Calibri"/>
                <w:b/>
                <w:bCs/>
                <w:szCs w:val="22"/>
              </w:rPr>
              <w:t> </w:t>
            </w:r>
          </w:p>
        </w:tc>
        <w:tc>
          <w:tcPr>
            <w:tcW w:w="418" w:type="pct"/>
            <w:tcBorders>
              <w:top w:val="single" w:sz="12" w:space="0" w:color="auto"/>
              <w:left w:val="nil"/>
              <w:bottom w:val="single" w:sz="12" w:space="0" w:color="auto"/>
              <w:right w:val="nil"/>
            </w:tcBorders>
            <w:shd w:val="clear" w:color="auto" w:fill="DBDBDB" w:themeFill="accent3" w:themeFillTint="66"/>
            <w:noWrap/>
            <w:vAlign w:val="center"/>
            <w:hideMark/>
          </w:tcPr>
          <w:p w14:paraId="4409D708" w14:textId="77777777" w:rsidR="0060240F" w:rsidRPr="0060240F" w:rsidRDefault="0060240F" w:rsidP="0060240F">
            <w:pPr>
              <w:spacing w:after="0" w:line="240" w:lineRule="auto"/>
              <w:rPr>
                <w:rFonts w:eastAsia="Times New Roman" w:cs="Calibri"/>
                <w:b/>
                <w:bCs/>
                <w:szCs w:val="22"/>
              </w:rPr>
            </w:pPr>
            <w:r w:rsidRPr="0060240F">
              <w:rPr>
                <w:rFonts w:eastAsia="Times New Roman" w:cs="Calibri"/>
                <w:b/>
                <w:bCs/>
                <w:szCs w:val="22"/>
              </w:rPr>
              <w:t> </w:t>
            </w:r>
          </w:p>
        </w:tc>
        <w:tc>
          <w:tcPr>
            <w:tcW w:w="460" w:type="pct"/>
            <w:tcBorders>
              <w:top w:val="single" w:sz="12" w:space="0" w:color="auto"/>
              <w:left w:val="nil"/>
              <w:bottom w:val="single" w:sz="12" w:space="0" w:color="auto"/>
              <w:right w:val="nil"/>
            </w:tcBorders>
            <w:shd w:val="clear" w:color="auto" w:fill="DBDBDB" w:themeFill="accent3" w:themeFillTint="66"/>
            <w:noWrap/>
            <w:vAlign w:val="center"/>
            <w:hideMark/>
          </w:tcPr>
          <w:p w14:paraId="488B383B" w14:textId="77777777" w:rsidR="0060240F" w:rsidRPr="0060240F" w:rsidRDefault="0060240F" w:rsidP="0060240F">
            <w:pPr>
              <w:spacing w:after="0" w:line="240" w:lineRule="auto"/>
              <w:rPr>
                <w:rFonts w:eastAsia="Times New Roman" w:cs="Calibri"/>
                <w:b/>
                <w:bCs/>
                <w:szCs w:val="22"/>
              </w:rPr>
            </w:pPr>
            <w:r w:rsidRPr="0060240F">
              <w:rPr>
                <w:rFonts w:eastAsia="Times New Roman" w:cs="Calibri"/>
                <w:b/>
                <w:bCs/>
                <w:szCs w:val="22"/>
              </w:rPr>
              <w:t> </w:t>
            </w:r>
          </w:p>
        </w:tc>
        <w:tc>
          <w:tcPr>
            <w:tcW w:w="397" w:type="pct"/>
            <w:gridSpan w:val="2"/>
            <w:tcBorders>
              <w:top w:val="single" w:sz="12" w:space="0" w:color="auto"/>
              <w:left w:val="nil"/>
              <w:bottom w:val="single" w:sz="12" w:space="0" w:color="auto"/>
              <w:right w:val="nil"/>
            </w:tcBorders>
            <w:shd w:val="clear" w:color="auto" w:fill="DBDBDB" w:themeFill="accent3" w:themeFillTint="66"/>
            <w:noWrap/>
            <w:vAlign w:val="center"/>
            <w:hideMark/>
          </w:tcPr>
          <w:p w14:paraId="1FF8FF9C" w14:textId="77777777" w:rsidR="0060240F" w:rsidRPr="0060240F" w:rsidRDefault="0060240F" w:rsidP="0060240F">
            <w:pPr>
              <w:spacing w:after="0" w:line="240" w:lineRule="auto"/>
              <w:rPr>
                <w:rFonts w:eastAsia="Times New Roman" w:cs="Calibri"/>
                <w:b/>
                <w:bCs/>
                <w:szCs w:val="22"/>
              </w:rPr>
            </w:pPr>
            <w:r w:rsidRPr="0060240F">
              <w:rPr>
                <w:rFonts w:eastAsia="Times New Roman" w:cs="Calibri"/>
                <w:b/>
                <w:bCs/>
                <w:szCs w:val="22"/>
              </w:rPr>
              <w:t> </w:t>
            </w:r>
          </w:p>
        </w:tc>
        <w:tc>
          <w:tcPr>
            <w:tcW w:w="369" w:type="pct"/>
            <w:tcBorders>
              <w:top w:val="single" w:sz="12" w:space="0" w:color="auto"/>
              <w:left w:val="nil"/>
              <w:bottom w:val="single" w:sz="12" w:space="0" w:color="auto"/>
              <w:right w:val="nil"/>
            </w:tcBorders>
            <w:shd w:val="clear" w:color="auto" w:fill="DBDBDB" w:themeFill="accent3" w:themeFillTint="66"/>
            <w:noWrap/>
            <w:vAlign w:val="center"/>
            <w:hideMark/>
          </w:tcPr>
          <w:p w14:paraId="2E72C4C9" w14:textId="77777777" w:rsidR="0060240F" w:rsidRPr="0060240F" w:rsidRDefault="0060240F" w:rsidP="0060240F">
            <w:pPr>
              <w:spacing w:after="0" w:line="240" w:lineRule="auto"/>
              <w:rPr>
                <w:rFonts w:eastAsia="Times New Roman" w:cs="Calibri"/>
                <w:b/>
                <w:bCs/>
                <w:szCs w:val="22"/>
              </w:rPr>
            </w:pPr>
            <w:r w:rsidRPr="0060240F">
              <w:rPr>
                <w:rFonts w:eastAsia="Times New Roman" w:cs="Calibri"/>
                <w:b/>
                <w:bCs/>
                <w:szCs w:val="22"/>
              </w:rPr>
              <w:t> </w:t>
            </w:r>
          </w:p>
        </w:tc>
        <w:tc>
          <w:tcPr>
            <w:tcW w:w="443" w:type="pct"/>
            <w:tcBorders>
              <w:top w:val="single" w:sz="12" w:space="0" w:color="auto"/>
              <w:left w:val="nil"/>
              <w:bottom w:val="single" w:sz="12" w:space="0" w:color="auto"/>
              <w:right w:val="single" w:sz="12" w:space="0" w:color="auto"/>
            </w:tcBorders>
            <w:shd w:val="clear" w:color="auto" w:fill="DBDBDB" w:themeFill="accent3" w:themeFillTint="66"/>
            <w:noWrap/>
            <w:vAlign w:val="center"/>
            <w:hideMark/>
          </w:tcPr>
          <w:p w14:paraId="03F426F1" w14:textId="77777777" w:rsidR="0060240F" w:rsidRPr="0060240F" w:rsidRDefault="0060240F" w:rsidP="0060240F">
            <w:pPr>
              <w:spacing w:after="0" w:line="240" w:lineRule="auto"/>
              <w:rPr>
                <w:rFonts w:eastAsia="Times New Roman" w:cs="Calibri"/>
                <w:b/>
                <w:bCs/>
                <w:szCs w:val="22"/>
              </w:rPr>
            </w:pPr>
            <w:r w:rsidRPr="0060240F">
              <w:rPr>
                <w:rFonts w:eastAsia="Times New Roman" w:cs="Calibri"/>
                <w:b/>
                <w:bCs/>
                <w:szCs w:val="22"/>
              </w:rPr>
              <w:t> </w:t>
            </w:r>
          </w:p>
        </w:tc>
      </w:tr>
      <w:tr w:rsidR="001558F5" w:rsidRPr="0060240F" w14:paraId="178F3E8F" w14:textId="77777777" w:rsidTr="007B4276">
        <w:trPr>
          <w:gridAfter w:val="1"/>
          <w:wAfter w:w="3" w:type="pct"/>
          <w:trHeight w:val="300"/>
        </w:trPr>
        <w:tc>
          <w:tcPr>
            <w:tcW w:w="1349" w:type="pct"/>
            <w:tcBorders>
              <w:top w:val="single" w:sz="12" w:space="0" w:color="auto"/>
              <w:left w:val="single" w:sz="12" w:space="0" w:color="auto"/>
              <w:bottom w:val="single" w:sz="4" w:space="0" w:color="auto"/>
              <w:right w:val="single" w:sz="12" w:space="0" w:color="auto"/>
            </w:tcBorders>
            <w:shd w:val="clear" w:color="000000" w:fill="FFFFFF"/>
            <w:noWrap/>
            <w:vAlign w:val="center"/>
            <w:hideMark/>
          </w:tcPr>
          <w:p w14:paraId="7213843E" w14:textId="77777777" w:rsidR="0057153A" w:rsidRPr="0060240F" w:rsidRDefault="0057153A" w:rsidP="0057153A">
            <w:pPr>
              <w:spacing w:after="0" w:line="240" w:lineRule="auto"/>
              <w:rPr>
                <w:rFonts w:eastAsia="Times New Roman" w:cs="Calibri"/>
                <w:color w:val="000000"/>
                <w:szCs w:val="22"/>
              </w:rPr>
            </w:pPr>
            <w:r w:rsidRPr="0060240F">
              <w:rPr>
                <w:rFonts w:eastAsia="Times New Roman" w:cs="Calibri"/>
                <w:color w:val="000000"/>
                <w:szCs w:val="22"/>
              </w:rPr>
              <w:t xml:space="preserve">White, non-Hispanic </w:t>
            </w:r>
          </w:p>
        </w:tc>
        <w:tc>
          <w:tcPr>
            <w:tcW w:w="330" w:type="pct"/>
            <w:tcBorders>
              <w:top w:val="single" w:sz="12" w:space="0" w:color="auto"/>
              <w:left w:val="single" w:sz="12" w:space="0" w:color="auto"/>
              <w:bottom w:val="single" w:sz="4" w:space="0" w:color="auto"/>
              <w:right w:val="nil"/>
            </w:tcBorders>
            <w:shd w:val="clear" w:color="auto" w:fill="auto"/>
            <w:noWrap/>
            <w:vAlign w:val="center"/>
            <w:hideMark/>
          </w:tcPr>
          <w:p w14:paraId="71C53BE0" w14:textId="0B9427CE" w:rsidR="0057153A" w:rsidRPr="0060240F" w:rsidRDefault="0057153A" w:rsidP="007B4276">
            <w:pPr>
              <w:spacing w:after="0" w:line="240" w:lineRule="auto"/>
              <w:jc w:val="center"/>
              <w:rPr>
                <w:rFonts w:eastAsia="Times New Roman" w:cs="Calibri"/>
                <w:color w:val="000000"/>
                <w:szCs w:val="22"/>
              </w:rPr>
            </w:pPr>
            <w:r>
              <w:rPr>
                <w:rFonts w:cs="Calibri"/>
                <w:color w:val="000000"/>
                <w:szCs w:val="22"/>
              </w:rPr>
              <w:t>57</w:t>
            </w:r>
          </w:p>
        </w:tc>
        <w:tc>
          <w:tcPr>
            <w:tcW w:w="451" w:type="pct"/>
            <w:tcBorders>
              <w:top w:val="single" w:sz="12" w:space="0" w:color="auto"/>
              <w:left w:val="nil"/>
              <w:bottom w:val="single" w:sz="4" w:space="0" w:color="auto"/>
            </w:tcBorders>
            <w:shd w:val="clear" w:color="auto" w:fill="auto"/>
            <w:noWrap/>
            <w:vAlign w:val="center"/>
            <w:hideMark/>
          </w:tcPr>
          <w:p w14:paraId="3696FC3B" w14:textId="051AD32F" w:rsidR="0057153A" w:rsidRPr="0060240F" w:rsidRDefault="0057153A" w:rsidP="007B4276">
            <w:pPr>
              <w:spacing w:after="0" w:line="240" w:lineRule="auto"/>
              <w:jc w:val="center"/>
              <w:rPr>
                <w:rFonts w:eastAsia="Times New Roman" w:cs="Calibri"/>
                <w:color w:val="000000"/>
                <w:szCs w:val="22"/>
              </w:rPr>
            </w:pPr>
            <w:r>
              <w:rPr>
                <w:rFonts w:cs="Calibri"/>
                <w:szCs w:val="22"/>
              </w:rPr>
              <w:t>51.4%</w:t>
            </w:r>
          </w:p>
        </w:tc>
        <w:tc>
          <w:tcPr>
            <w:tcW w:w="529" w:type="pct"/>
            <w:tcBorders>
              <w:top w:val="single" w:sz="12" w:space="0" w:color="auto"/>
              <w:bottom w:val="single" w:sz="4" w:space="0" w:color="auto"/>
              <w:right w:val="single" w:sz="12" w:space="0" w:color="auto"/>
            </w:tcBorders>
            <w:shd w:val="clear" w:color="auto" w:fill="auto"/>
            <w:noWrap/>
            <w:vAlign w:val="center"/>
            <w:hideMark/>
          </w:tcPr>
          <w:p w14:paraId="59574703" w14:textId="1F10449A" w:rsidR="0057153A" w:rsidRPr="0060240F" w:rsidRDefault="0057153A" w:rsidP="007B4276">
            <w:pPr>
              <w:spacing w:after="0" w:line="240" w:lineRule="auto"/>
              <w:jc w:val="center"/>
              <w:rPr>
                <w:rFonts w:eastAsia="Times New Roman" w:cs="Calibri"/>
                <w:szCs w:val="22"/>
              </w:rPr>
            </w:pPr>
            <w:r>
              <w:rPr>
                <w:rFonts w:cs="Calibri"/>
                <w:szCs w:val="22"/>
              </w:rPr>
              <w:t>19.6</w:t>
            </w:r>
          </w:p>
        </w:tc>
        <w:tc>
          <w:tcPr>
            <w:tcW w:w="250" w:type="pct"/>
            <w:gridSpan w:val="2"/>
            <w:tcBorders>
              <w:top w:val="single" w:sz="12" w:space="0" w:color="auto"/>
              <w:left w:val="single" w:sz="12" w:space="0" w:color="auto"/>
              <w:bottom w:val="single" w:sz="4" w:space="0" w:color="auto"/>
              <w:right w:val="nil"/>
            </w:tcBorders>
            <w:shd w:val="clear" w:color="auto" w:fill="auto"/>
            <w:noWrap/>
            <w:vAlign w:val="center"/>
            <w:hideMark/>
          </w:tcPr>
          <w:p w14:paraId="044C274B" w14:textId="6894306C" w:rsidR="0057153A" w:rsidRPr="0060240F" w:rsidRDefault="0057153A" w:rsidP="007B4276">
            <w:pPr>
              <w:spacing w:after="0" w:line="240" w:lineRule="auto"/>
              <w:jc w:val="center"/>
              <w:rPr>
                <w:rFonts w:eastAsia="Times New Roman" w:cs="Calibri"/>
                <w:color w:val="000000"/>
                <w:szCs w:val="22"/>
              </w:rPr>
            </w:pPr>
            <w:r>
              <w:rPr>
                <w:rFonts w:cs="Calibri"/>
                <w:color w:val="000000"/>
                <w:szCs w:val="22"/>
              </w:rPr>
              <w:t>45</w:t>
            </w:r>
          </w:p>
        </w:tc>
        <w:tc>
          <w:tcPr>
            <w:tcW w:w="418" w:type="pct"/>
            <w:tcBorders>
              <w:top w:val="single" w:sz="12" w:space="0" w:color="auto"/>
              <w:left w:val="nil"/>
              <w:bottom w:val="single" w:sz="4" w:space="0" w:color="auto"/>
            </w:tcBorders>
            <w:shd w:val="clear" w:color="auto" w:fill="auto"/>
            <w:noWrap/>
            <w:vAlign w:val="center"/>
            <w:hideMark/>
          </w:tcPr>
          <w:p w14:paraId="788C1C9E" w14:textId="1A22C3E7" w:rsidR="0057153A" w:rsidRPr="0060240F" w:rsidRDefault="0057153A" w:rsidP="007B4276">
            <w:pPr>
              <w:spacing w:after="0" w:line="240" w:lineRule="auto"/>
              <w:jc w:val="center"/>
              <w:rPr>
                <w:rFonts w:eastAsia="Times New Roman" w:cs="Calibri"/>
                <w:color w:val="000000"/>
                <w:szCs w:val="22"/>
              </w:rPr>
            </w:pPr>
            <w:r>
              <w:rPr>
                <w:rFonts w:cs="Calibri"/>
                <w:szCs w:val="22"/>
              </w:rPr>
              <w:t>50.6%</w:t>
            </w:r>
          </w:p>
        </w:tc>
        <w:tc>
          <w:tcPr>
            <w:tcW w:w="460" w:type="pct"/>
            <w:tcBorders>
              <w:top w:val="single" w:sz="12" w:space="0" w:color="auto"/>
              <w:bottom w:val="single" w:sz="4" w:space="0" w:color="auto"/>
              <w:right w:val="single" w:sz="12" w:space="0" w:color="auto"/>
            </w:tcBorders>
            <w:shd w:val="clear" w:color="auto" w:fill="auto"/>
            <w:noWrap/>
            <w:vAlign w:val="center"/>
            <w:hideMark/>
          </w:tcPr>
          <w:p w14:paraId="3232D854" w14:textId="2D947C5D" w:rsidR="0057153A" w:rsidRPr="0060240F" w:rsidRDefault="0057153A" w:rsidP="007B4276">
            <w:pPr>
              <w:spacing w:after="0" w:line="240" w:lineRule="auto"/>
              <w:jc w:val="center"/>
              <w:rPr>
                <w:rFonts w:eastAsia="Times New Roman" w:cs="Calibri"/>
                <w:szCs w:val="22"/>
              </w:rPr>
            </w:pPr>
            <w:r>
              <w:rPr>
                <w:rFonts w:cs="Calibri"/>
                <w:color w:val="000000"/>
                <w:szCs w:val="22"/>
              </w:rPr>
              <w:t>30.8</w:t>
            </w:r>
          </w:p>
        </w:tc>
        <w:tc>
          <w:tcPr>
            <w:tcW w:w="397" w:type="pct"/>
            <w:gridSpan w:val="2"/>
            <w:tcBorders>
              <w:top w:val="single" w:sz="12" w:space="0" w:color="auto"/>
              <w:left w:val="single" w:sz="12" w:space="0" w:color="auto"/>
              <w:bottom w:val="single" w:sz="4" w:space="0" w:color="auto"/>
              <w:right w:val="nil"/>
            </w:tcBorders>
            <w:shd w:val="clear" w:color="auto" w:fill="auto"/>
            <w:noWrap/>
            <w:vAlign w:val="center"/>
            <w:hideMark/>
          </w:tcPr>
          <w:p w14:paraId="63A1DCF7" w14:textId="5AC5ED92" w:rsidR="0057153A" w:rsidRPr="0060240F" w:rsidRDefault="0057153A" w:rsidP="007B4276">
            <w:pPr>
              <w:spacing w:after="0" w:line="240" w:lineRule="auto"/>
              <w:jc w:val="center"/>
              <w:rPr>
                <w:rFonts w:eastAsia="Times New Roman" w:cs="Calibri"/>
                <w:color w:val="000000"/>
                <w:szCs w:val="22"/>
              </w:rPr>
            </w:pPr>
            <w:r>
              <w:rPr>
                <w:rFonts w:cs="Calibri"/>
                <w:color w:val="000000"/>
                <w:szCs w:val="22"/>
              </w:rPr>
              <w:t>12</w:t>
            </w:r>
          </w:p>
        </w:tc>
        <w:tc>
          <w:tcPr>
            <w:tcW w:w="369" w:type="pct"/>
            <w:tcBorders>
              <w:top w:val="single" w:sz="12" w:space="0" w:color="auto"/>
              <w:left w:val="nil"/>
              <w:bottom w:val="single" w:sz="4" w:space="0" w:color="auto"/>
            </w:tcBorders>
            <w:shd w:val="clear" w:color="auto" w:fill="auto"/>
            <w:noWrap/>
            <w:vAlign w:val="center"/>
            <w:hideMark/>
          </w:tcPr>
          <w:p w14:paraId="53A6D063" w14:textId="5A6B8682" w:rsidR="0057153A" w:rsidRPr="0060240F" w:rsidRDefault="0057153A" w:rsidP="007B4276">
            <w:pPr>
              <w:spacing w:after="0" w:line="240" w:lineRule="auto"/>
              <w:jc w:val="center"/>
              <w:rPr>
                <w:rFonts w:eastAsia="Times New Roman" w:cs="Calibri"/>
                <w:color w:val="000000"/>
                <w:szCs w:val="22"/>
              </w:rPr>
            </w:pPr>
            <w:r>
              <w:rPr>
                <w:rFonts w:cs="Calibri"/>
                <w:szCs w:val="22"/>
              </w:rPr>
              <w:t>54.5%</w:t>
            </w:r>
          </w:p>
        </w:tc>
        <w:tc>
          <w:tcPr>
            <w:tcW w:w="443" w:type="pct"/>
            <w:tcBorders>
              <w:top w:val="single" w:sz="12" w:space="0" w:color="auto"/>
              <w:bottom w:val="single" w:sz="4" w:space="0" w:color="auto"/>
              <w:right w:val="single" w:sz="12" w:space="0" w:color="auto"/>
            </w:tcBorders>
            <w:shd w:val="clear" w:color="auto" w:fill="auto"/>
            <w:noWrap/>
            <w:vAlign w:val="center"/>
            <w:hideMark/>
          </w:tcPr>
          <w:p w14:paraId="41954BF1" w14:textId="1DDA686F" w:rsidR="0057153A" w:rsidRPr="0060240F" w:rsidRDefault="0057153A" w:rsidP="007B4276">
            <w:pPr>
              <w:spacing w:after="0" w:line="240" w:lineRule="auto"/>
              <w:jc w:val="center"/>
              <w:rPr>
                <w:rFonts w:eastAsia="Times New Roman" w:cs="Calibri"/>
                <w:color w:val="000000"/>
                <w:szCs w:val="22"/>
              </w:rPr>
            </w:pPr>
            <w:r>
              <w:rPr>
                <w:rFonts w:cs="Calibri"/>
                <w:szCs w:val="22"/>
              </w:rPr>
              <w:t>8.3</w:t>
            </w:r>
          </w:p>
        </w:tc>
      </w:tr>
      <w:tr w:rsidR="007B4276" w:rsidRPr="0060240F" w14:paraId="796986FB" w14:textId="77777777" w:rsidTr="007B4276">
        <w:trPr>
          <w:gridAfter w:val="1"/>
          <w:wAfter w:w="3" w:type="pct"/>
          <w:trHeight w:val="300"/>
        </w:trPr>
        <w:tc>
          <w:tcPr>
            <w:tcW w:w="1349" w:type="pct"/>
            <w:tcBorders>
              <w:top w:val="nil"/>
              <w:left w:val="single" w:sz="12" w:space="0" w:color="auto"/>
              <w:bottom w:val="single" w:sz="4" w:space="0" w:color="auto"/>
              <w:right w:val="single" w:sz="12" w:space="0" w:color="auto"/>
            </w:tcBorders>
            <w:shd w:val="clear" w:color="000000" w:fill="FFFFFF"/>
            <w:noWrap/>
            <w:vAlign w:val="center"/>
            <w:hideMark/>
          </w:tcPr>
          <w:p w14:paraId="6D5FBDE7" w14:textId="77777777" w:rsidR="0057153A" w:rsidRPr="0060240F" w:rsidRDefault="0057153A" w:rsidP="0057153A">
            <w:pPr>
              <w:spacing w:after="0" w:line="240" w:lineRule="auto"/>
              <w:rPr>
                <w:rFonts w:eastAsia="Times New Roman" w:cs="Calibri"/>
                <w:color w:val="000000"/>
                <w:szCs w:val="22"/>
              </w:rPr>
            </w:pPr>
            <w:r w:rsidRPr="0060240F">
              <w:rPr>
                <w:rFonts w:eastAsia="Times New Roman" w:cs="Calibri"/>
                <w:color w:val="000000"/>
                <w:szCs w:val="22"/>
              </w:rPr>
              <w:t xml:space="preserve">Black, non-Hispanic </w:t>
            </w:r>
          </w:p>
        </w:tc>
        <w:tc>
          <w:tcPr>
            <w:tcW w:w="330" w:type="pct"/>
            <w:tcBorders>
              <w:top w:val="nil"/>
              <w:left w:val="single" w:sz="12" w:space="0" w:color="auto"/>
              <w:bottom w:val="single" w:sz="4" w:space="0" w:color="auto"/>
              <w:right w:val="nil"/>
            </w:tcBorders>
            <w:shd w:val="clear" w:color="auto" w:fill="auto"/>
            <w:noWrap/>
            <w:vAlign w:val="center"/>
            <w:hideMark/>
          </w:tcPr>
          <w:p w14:paraId="0D052B7A" w14:textId="1A97A666" w:rsidR="0057153A" w:rsidRPr="0060240F" w:rsidRDefault="0057153A" w:rsidP="007B4276">
            <w:pPr>
              <w:spacing w:after="0" w:line="240" w:lineRule="auto"/>
              <w:jc w:val="center"/>
              <w:rPr>
                <w:rFonts w:eastAsia="Times New Roman" w:cs="Calibri"/>
                <w:color w:val="000000"/>
                <w:szCs w:val="22"/>
              </w:rPr>
            </w:pPr>
            <w:r>
              <w:rPr>
                <w:rFonts w:cs="Calibri"/>
                <w:color w:val="000000"/>
                <w:szCs w:val="22"/>
              </w:rPr>
              <w:t>11</w:t>
            </w:r>
          </w:p>
        </w:tc>
        <w:tc>
          <w:tcPr>
            <w:tcW w:w="451" w:type="pct"/>
            <w:tcBorders>
              <w:top w:val="nil"/>
              <w:left w:val="nil"/>
              <w:bottom w:val="single" w:sz="4" w:space="0" w:color="auto"/>
            </w:tcBorders>
            <w:shd w:val="clear" w:color="auto" w:fill="auto"/>
            <w:noWrap/>
            <w:vAlign w:val="center"/>
            <w:hideMark/>
          </w:tcPr>
          <w:p w14:paraId="1A6191CF" w14:textId="510A5EC3" w:rsidR="0057153A" w:rsidRPr="0060240F" w:rsidRDefault="0057153A" w:rsidP="007B4276">
            <w:pPr>
              <w:spacing w:after="0" w:line="240" w:lineRule="auto"/>
              <w:jc w:val="center"/>
              <w:rPr>
                <w:rFonts w:eastAsia="Times New Roman" w:cs="Calibri"/>
                <w:color w:val="000000"/>
                <w:szCs w:val="22"/>
              </w:rPr>
            </w:pPr>
            <w:r>
              <w:rPr>
                <w:rFonts w:cs="Calibri"/>
                <w:szCs w:val="22"/>
              </w:rPr>
              <w:t>9.9%</w:t>
            </w:r>
          </w:p>
        </w:tc>
        <w:tc>
          <w:tcPr>
            <w:tcW w:w="529" w:type="pct"/>
            <w:tcBorders>
              <w:top w:val="nil"/>
              <w:bottom w:val="single" w:sz="4" w:space="0" w:color="auto"/>
              <w:right w:val="single" w:sz="12" w:space="0" w:color="auto"/>
            </w:tcBorders>
            <w:shd w:val="clear" w:color="auto" w:fill="auto"/>
            <w:noWrap/>
            <w:vAlign w:val="center"/>
            <w:hideMark/>
          </w:tcPr>
          <w:p w14:paraId="2C23654D" w14:textId="21E7856C" w:rsidR="0057153A" w:rsidRPr="0060240F" w:rsidRDefault="0057153A" w:rsidP="007B4276">
            <w:pPr>
              <w:spacing w:after="0" w:line="240" w:lineRule="auto"/>
              <w:jc w:val="center"/>
              <w:rPr>
                <w:rFonts w:eastAsia="Times New Roman" w:cs="Calibri"/>
                <w:color w:val="000000"/>
                <w:szCs w:val="22"/>
              </w:rPr>
            </w:pPr>
            <w:r>
              <w:rPr>
                <w:rFonts w:cs="Calibri"/>
                <w:szCs w:val="22"/>
              </w:rPr>
              <w:t>94.6</w:t>
            </w:r>
          </w:p>
        </w:tc>
        <w:tc>
          <w:tcPr>
            <w:tcW w:w="250" w:type="pct"/>
            <w:gridSpan w:val="2"/>
            <w:tcBorders>
              <w:top w:val="nil"/>
              <w:left w:val="single" w:sz="12" w:space="0" w:color="auto"/>
              <w:bottom w:val="single" w:sz="4" w:space="0" w:color="auto"/>
              <w:right w:val="nil"/>
            </w:tcBorders>
            <w:shd w:val="clear" w:color="auto" w:fill="auto"/>
            <w:noWrap/>
            <w:vAlign w:val="center"/>
            <w:hideMark/>
          </w:tcPr>
          <w:p w14:paraId="64F2102A" w14:textId="059D999F" w:rsidR="0057153A" w:rsidRPr="0060240F" w:rsidRDefault="0057153A" w:rsidP="007B4276">
            <w:pPr>
              <w:spacing w:after="0" w:line="240" w:lineRule="auto"/>
              <w:jc w:val="center"/>
              <w:rPr>
                <w:rFonts w:eastAsia="Times New Roman" w:cs="Calibri"/>
                <w:color w:val="000000"/>
                <w:szCs w:val="22"/>
              </w:rPr>
            </w:pPr>
            <w:r>
              <w:rPr>
                <w:rFonts w:cs="Calibri"/>
                <w:color w:val="000000"/>
                <w:szCs w:val="22"/>
              </w:rPr>
              <w:t>9</w:t>
            </w:r>
          </w:p>
        </w:tc>
        <w:tc>
          <w:tcPr>
            <w:tcW w:w="418" w:type="pct"/>
            <w:tcBorders>
              <w:top w:val="nil"/>
              <w:left w:val="nil"/>
              <w:bottom w:val="single" w:sz="4" w:space="0" w:color="auto"/>
            </w:tcBorders>
            <w:shd w:val="clear" w:color="auto" w:fill="auto"/>
            <w:noWrap/>
            <w:vAlign w:val="center"/>
            <w:hideMark/>
          </w:tcPr>
          <w:p w14:paraId="35630941" w14:textId="4B50F644" w:rsidR="0057153A" w:rsidRPr="0060240F" w:rsidRDefault="0057153A" w:rsidP="007B4276">
            <w:pPr>
              <w:spacing w:after="0" w:line="240" w:lineRule="auto"/>
              <w:jc w:val="center"/>
              <w:rPr>
                <w:rFonts w:eastAsia="Times New Roman" w:cs="Calibri"/>
                <w:color w:val="000000"/>
                <w:szCs w:val="22"/>
              </w:rPr>
            </w:pPr>
            <w:r>
              <w:rPr>
                <w:rFonts w:cs="Calibri"/>
                <w:szCs w:val="22"/>
              </w:rPr>
              <w:t>10.1%</w:t>
            </w:r>
          </w:p>
        </w:tc>
        <w:tc>
          <w:tcPr>
            <w:tcW w:w="460" w:type="pct"/>
            <w:tcBorders>
              <w:top w:val="nil"/>
              <w:bottom w:val="single" w:sz="4" w:space="0" w:color="auto"/>
              <w:right w:val="single" w:sz="12" w:space="0" w:color="auto"/>
            </w:tcBorders>
            <w:shd w:val="clear" w:color="auto" w:fill="auto"/>
            <w:noWrap/>
            <w:vAlign w:val="center"/>
            <w:hideMark/>
          </w:tcPr>
          <w:p w14:paraId="3366CEF7" w14:textId="4FF1F0C1" w:rsidR="0057153A" w:rsidRPr="0060240F" w:rsidRDefault="0057153A" w:rsidP="007B4276">
            <w:pPr>
              <w:spacing w:after="0" w:line="240" w:lineRule="auto"/>
              <w:jc w:val="center"/>
              <w:rPr>
                <w:rFonts w:eastAsia="Times New Roman" w:cs="Calibri"/>
                <w:szCs w:val="22"/>
              </w:rPr>
            </w:pPr>
            <w:r>
              <w:rPr>
                <w:rFonts w:cs="Calibri"/>
                <w:color w:val="000000"/>
                <w:szCs w:val="22"/>
              </w:rPr>
              <w:t>140.8</w:t>
            </w:r>
          </w:p>
        </w:tc>
        <w:tc>
          <w:tcPr>
            <w:tcW w:w="397" w:type="pct"/>
            <w:gridSpan w:val="2"/>
            <w:tcBorders>
              <w:top w:val="nil"/>
              <w:left w:val="single" w:sz="12" w:space="0" w:color="auto"/>
              <w:bottom w:val="single" w:sz="4" w:space="0" w:color="auto"/>
              <w:right w:val="nil"/>
            </w:tcBorders>
            <w:shd w:val="clear" w:color="auto" w:fill="auto"/>
            <w:noWrap/>
            <w:vAlign w:val="center"/>
            <w:hideMark/>
          </w:tcPr>
          <w:p w14:paraId="0A1EB718" w14:textId="20905A01" w:rsidR="0057153A" w:rsidRPr="0060240F" w:rsidRDefault="0057153A" w:rsidP="007B4276">
            <w:pPr>
              <w:spacing w:after="0" w:line="240" w:lineRule="auto"/>
              <w:jc w:val="center"/>
              <w:rPr>
                <w:rFonts w:eastAsia="Times New Roman" w:cs="Calibri"/>
                <w:color w:val="000000"/>
                <w:szCs w:val="22"/>
              </w:rPr>
            </w:pPr>
            <w:r>
              <w:rPr>
                <w:rFonts w:cs="Calibri"/>
                <w:color w:val="000000"/>
                <w:szCs w:val="22"/>
              </w:rPr>
              <w:t>2</w:t>
            </w:r>
          </w:p>
        </w:tc>
        <w:tc>
          <w:tcPr>
            <w:tcW w:w="369" w:type="pct"/>
            <w:tcBorders>
              <w:top w:val="nil"/>
              <w:left w:val="nil"/>
              <w:bottom w:val="single" w:sz="4" w:space="0" w:color="auto"/>
            </w:tcBorders>
            <w:shd w:val="clear" w:color="auto" w:fill="auto"/>
            <w:noWrap/>
            <w:vAlign w:val="center"/>
            <w:hideMark/>
          </w:tcPr>
          <w:p w14:paraId="5762D3A2" w14:textId="224C37F8" w:rsidR="0057153A" w:rsidRPr="0060240F" w:rsidRDefault="0057153A" w:rsidP="007B4276">
            <w:pPr>
              <w:spacing w:after="0" w:line="240" w:lineRule="auto"/>
              <w:jc w:val="center"/>
              <w:rPr>
                <w:rFonts w:eastAsia="Times New Roman" w:cs="Calibri"/>
                <w:color w:val="000000"/>
                <w:szCs w:val="22"/>
              </w:rPr>
            </w:pPr>
            <w:r>
              <w:rPr>
                <w:rFonts w:cs="Calibri"/>
                <w:szCs w:val="22"/>
              </w:rPr>
              <w:t>9.1%</w:t>
            </w:r>
          </w:p>
        </w:tc>
        <w:tc>
          <w:tcPr>
            <w:tcW w:w="443" w:type="pct"/>
            <w:tcBorders>
              <w:top w:val="nil"/>
              <w:bottom w:val="single" w:sz="4" w:space="0" w:color="auto"/>
              <w:right w:val="single" w:sz="12" w:space="0" w:color="auto"/>
            </w:tcBorders>
            <w:shd w:val="clear" w:color="auto" w:fill="auto"/>
            <w:noWrap/>
            <w:vAlign w:val="center"/>
            <w:hideMark/>
          </w:tcPr>
          <w:p w14:paraId="055DC55F" w14:textId="1EA2A929" w:rsidR="0057153A" w:rsidRPr="0060240F" w:rsidRDefault="0057153A" w:rsidP="007B4276">
            <w:pPr>
              <w:spacing w:after="0" w:line="240" w:lineRule="auto"/>
              <w:jc w:val="center"/>
              <w:rPr>
                <w:rFonts w:eastAsia="Times New Roman" w:cs="Calibri"/>
                <w:color w:val="000000"/>
                <w:szCs w:val="22"/>
              </w:rPr>
            </w:pPr>
            <w:r>
              <w:rPr>
                <w:rFonts w:cs="Calibri"/>
                <w:szCs w:val="22"/>
              </w:rPr>
              <w:t>38.2</w:t>
            </w:r>
          </w:p>
        </w:tc>
      </w:tr>
      <w:tr w:rsidR="002C38CF" w:rsidRPr="0060240F" w14:paraId="131C7141" w14:textId="77777777" w:rsidTr="001558F5">
        <w:trPr>
          <w:gridAfter w:val="1"/>
          <w:wAfter w:w="3" w:type="pct"/>
          <w:trHeight w:val="300"/>
        </w:trPr>
        <w:tc>
          <w:tcPr>
            <w:tcW w:w="1349" w:type="pct"/>
            <w:tcBorders>
              <w:top w:val="nil"/>
              <w:left w:val="single" w:sz="12" w:space="0" w:color="auto"/>
              <w:bottom w:val="nil"/>
              <w:right w:val="single" w:sz="12" w:space="0" w:color="auto"/>
            </w:tcBorders>
            <w:shd w:val="clear" w:color="000000" w:fill="FFFFFF"/>
            <w:noWrap/>
            <w:vAlign w:val="center"/>
            <w:hideMark/>
          </w:tcPr>
          <w:p w14:paraId="606C313C" w14:textId="77777777" w:rsidR="0057153A" w:rsidRPr="0060240F" w:rsidRDefault="0057153A" w:rsidP="0057153A">
            <w:pPr>
              <w:spacing w:after="0" w:line="240" w:lineRule="auto"/>
              <w:rPr>
                <w:rFonts w:eastAsia="Times New Roman" w:cs="Calibri"/>
                <w:color w:val="000000"/>
                <w:szCs w:val="22"/>
              </w:rPr>
            </w:pPr>
            <w:r w:rsidRPr="0060240F">
              <w:rPr>
                <w:rFonts w:eastAsia="Times New Roman" w:cs="Calibri"/>
                <w:color w:val="000000"/>
                <w:szCs w:val="22"/>
              </w:rPr>
              <w:t xml:space="preserve">Hispanic </w:t>
            </w:r>
          </w:p>
        </w:tc>
        <w:tc>
          <w:tcPr>
            <w:tcW w:w="330" w:type="pct"/>
            <w:tcBorders>
              <w:top w:val="nil"/>
              <w:left w:val="single" w:sz="12" w:space="0" w:color="auto"/>
              <w:bottom w:val="single" w:sz="4" w:space="0" w:color="auto"/>
              <w:right w:val="nil"/>
            </w:tcBorders>
            <w:shd w:val="clear" w:color="auto" w:fill="auto"/>
            <w:noWrap/>
            <w:vAlign w:val="center"/>
            <w:hideMark/>
          </w:tcPr>
          <w:p w14:paraId="31A9B3EC" w14:textId="7C8448E2" w:rsidR="0057153A" w:rsidRPr="0060240F" w:rsidRDefault="0057153A" w:rsidP="007B4276">
            <w:pPr>
              <w:spacing w:after="0" w:line="240" w:lineRule="auto"/>
              <w:jc w:val="center"/>
              <w:rPr>
                <w:rFonts w:eastAsia="Times New Roman" w:cs="Calibri"/>
                <w:color w:val="000000"/>
                <w:szCs w:val="22"/>
              </w:rPr>
            </w:pPr>
            <w:r>
              <w:rPr>
                <w:rFonts w:cs="Calibri"/>
                <w:color w:val="000000"/>
                <w:szCs w:val="22"/>
              </w:rPr>
              <w:t>32</w:t>
            </w:r>
          </w:p>
        </w:tc>
        <w:tc>
          <w:tcPr>
            <w:tcW w:w="451" w:type="pct"/>
            <w:tcBorders>
              <w:top w:val="nil"/>
              <w:left w:val="nil"/>
              <w:bottom w:val="single" w:sz="4" w:space="0" w:color="auto"/>
            </w:tcBorders>
            <w:shd w:val="clear" w:color="auto" w:fill="auto"/>
            <w:noWrap/>
            <w:vAlign w:val="center"/>
            <w:hideMark/>
          </w:tcPr>
          <w:p w14:paraId="56683881" w14:textId="1265CF20" w:rsidR="0057153A" w:rsidRPr="0060240F" w:rsidRDefault="0057153A" w:rsidP="007B4276">
            <w:pPr>
              <w:spacing w:after="0" w:line="240" w:lineRule="auto"/>
              <w:jc w:val="center"/>
              <w:rPr>
                <w:rFonts w:eastAsia="Times New Roman" w:cs="Calibri"/>
                <w:color w:val="000000"/>
                <w:szCs w:val="22"/>
              </w:rPr>
            </w:pPr>
            <w:r>
              <w:rPr>
                <w:rFonts w:cs="Calibri"/>
                <w:szCs w:val="22"/>
              </w:rPr>
              <w:t>28.8%</w:t>
            </w:r>
          </w:p>
        </w:tc>
        <w:tc>
          <w:tcPr>
            <w:tcW w:w="529" w:type="pct"/>
            <w:tcBorders>
              <w:top w:val="nil"/>
              <w:bottom w:val="single" w:sz="4" w:space="0" w:color="auto"/>
              <w:right w:val="single" w:sz="12" w:space="0" w:color="auto"/>
            </w:tcBorders>
            <w:shd w:val="clear" w:color="auto" w:fill="auto"/>
            <w:noWrap/>
            <w:vAlign w:val="center"/>
            <w:hideMark/>
          </w:tcPr>
          <w:p w14:paraId="774C898C" w14:textId="15C36439" w:rsidR="0057153A" w:rsidRPr="0060240F" w:rsidRDefault="0057153A" w:rsidP="007B4276">
            <w:pPr>
              <w:spacing w:after="0" w:line="240" w:lineRule="auto"/>
              <w:jc w:val="center"/>
              <w:rPr>
                <w:rFonts w:eastAsia="Times New Roman" w:cs="Calibri"/>
                <w:color w:val="000000"/>
                <w:szCs w:val="22"/>
              </w:rPr>
            </w:pPr>
            <w:r>
              <w:rPr>
                <w:rFonts w:cs="Calibri"/>
                <w:szCs w:val="22"/>
              </w:rPr>
              <w:t>27.8</w:t>
            </w:r>
          </w:p>
        </w:tc>
        <w:tc>
          <w:tcPr>
            <w:tcW w:w="250" w:type="pct"/>
            <w:gridSpan w:val="2"/>
            <w:tcBorders>
              <w:top w:val="nil"/>
              <w:left w:val="single" w:sz="12" w:space="0" w:color="auto"/>
              <w:bottom w:val="nil"/>
              <w:right w:val="nil"/>
            </w:tcBorders>
            <w:shd w:val="clear" w:color="auto" w:fill="auto"/>
            <w:noWrap/>
            <w:vAlign w:val="center"/>
            <w:hideMark/>
          </w:tcPr>
          <w:p w14:paraId="4E45B426" w14:textId="0F7E813F" w:rsidR="0057153A" w:rsidRPr="0060240F" w:rsidRDefault="0057153A" w:rsidP="007B4276">
            <w:pPr>
              <w:spacing w:after="0" w:line="240" w:lineRule="auto"/>
              <w:jc w:val="center"/>
              <w:rPr>
                <w:rFonts w:eastAsia="Times New Roman" w:cs="Calibri"/>
                <w:color w:val="000000"/>
                <w:szCs w:val="22"/>
              </w:rPr>
            </w:pPr>
            <w:r>
              <w:rPr>
                <w:rFonts w:cs="Calibri"/>
                <w:color w:val="000000"/>
                <w:szCs w:val="22"/>
              </w:rPr>
              <w:t>27</w:t>
            </w:r>
          </w:p>
        </w:tc>
        <w:tc>
          <w:tcPr>
            <w:tcW w:w="418" w:type="pct"/>
            <w:tcBorders>
              <w:top w:val="nil"/>
              <w:left w:val="nil"/>
              <w:bottom w:val="single" w:sz="4" w:space="0" w:color="auto"/>
            </w:tcBorders>
            <w:shd w:val="clear" w:color="auto" w:fill="auto"/>
            <w:noWrap/>
            <w:vAlign w:val="center"/>
            <w:hideMark/>
          </w:tcPr>
          <w:p w14:paraId="631CEC0C" w14:textId="091CA953" w:rsidR="0057153A" w:rsidRPr="0060240F" w:rsidRDefault="0057153A" w:rsidP="007B4276">
            <w:pPr>
              <w:spacing w:after="0" w:line="240" w:lineRule="auto"/>
              <w:jc w:val="center"/>
              <w:rPr>
                <w:rFonts w:eastAsia="Times New Roman" w:cs="Calibri"/>
                <w:color w:val="000000"/>
                <w:szCs w:val="22"/>
              </w:rPr>
            </w:pPr>
            <w:r>
              <w:rPr>
                <w:rFonts w:cs="Calibri"/>
                <w:szCs w:val="22"/>
              </w:rPr>
              <w:t>30.3%</w:t>
            </w:r>
          </w:p>
        </w:tc>
        <w:tc>
          <w:tcPr>
            <w:tcW w:w="460" w:type="pct"/>
            <w:tcBorders>
              <w:top w:val="nil"/>
              <w:bottom w:val="single" w:sz="4" w:space="0" w:color="auto"/>
              <w:right w:val="single" w:sz="12" w:space="0" w:color="auto"/>
            </w:tcBorders>
            <w:shd w:val="clear" w:color="auto" w:fill="auto"/>
            <w:noWrap/>
            <w:vAlign w:val="center"/>
            <w:hideMark/>
          </w:tcPr>
          <w:p w14:paraId="679864D2" w14:textId="15CFB061" w:rsidR="0057153A" w:rsidRPr="0060240F" w:rsidRDefault="0057153A" w:rsidP="007B4276">
            <w:pPr>
              <w:spacing w:after="0" w:line="240" w:lineRule="auto"/>
              <w:jc w:val="center"/>
              <w:rPr>
                <w:rFonts w:eastAsia="Times New Roman" w:cs="Calibri"/>
                <w:szCs w:val="22"/>
              </w:rPr>
            </w:pPr>
            <w:r>
              <w:rPr>
                <w:rFonts w:cs="Calibri"/>
                <w:color w:val="000000"/>
                <w:szCs w:val="22"/>
              </w:rPr>
              <w:t>46.1</w:t>
            </w:r>
          </w:p>
        </w:tc>
        <w:tc>
          <w:tcPr>
            <w:tcW w:w="397" w:type="pct"/>
            <w:gridSpan w:val="2"/>
            <w:tcBorders>
              <w:top w:val="nil"/>
              <w:left w:val="single" w:sz="12" w:space="0" w:color="auto"/>
              <w:bottom w:val="nil"/>
              <w:right w:val="nil"/>
            </w:tcBorders>
            <w:shd w:val="clear" w:color="auto" w:fill="auto"/>
            <w:noWrap/>
            <w:vAlign w:val="center"/>
            <w:hideMark/>
          </w:tcPr>
          <w:p w14:paraId="5C60ABAC" w14:textId="480B1B24" w:rsidR="0057153A" w:rsidRPr="0060240F" w:rsidRDefault="0057153A" w:rsidP="007B4276">
            <w:pPr>
              <w:spacing w:after="0" w:line="240" w:lineRule="auto"/>
              <w:jc w:val="center"/>
              <w:rPr>
                <w:rFonts w:eastAsia="Times New Roman" w:cs="Calibri"/>
                <w:color w:val="000000"/>
                <w:szCs w:val="22"/>
              </w:rPr>
            </w:pPr>
            <w:r>
              <w:rPr>
                <w:rFonts w:cs="Calibri"/>
                <w:color w:val="000000"/>
                <w:szCs w:val="22"/>
              </w:rPr>
              <w:t>5</w:t>
            </w:r>
          </w:p>
        </w:tc>
        <w:tc>
          <w:tcPr>
            <w:tcW w:w="369" w:type="pct"/>
            <w:tcBorders>
              <w:top w:val="nil"/>
              <w:left w:val="nil"/>
              <w:bottom w:val="single" w:sz="4" w:space="0" w:color="auto"/>
            </w:tcBorders>
            <w:shd w:val="clear" w:color="auto" w:fill="auto"/>
            <w:noWrap/>
            <w:vAlign w:val="center"/>
            <w:hideMark/>
          </w:tcPr>
          <w:p w14:paraId="03A6C818" w14:textId="113284F3" w:rsidR="0057153A" w:rsidRPr="0060240F" w:rsidRDefault="0057153A" w:rsidP="007B4276">
            <w:pPr>
              <w:spacing w:after="0" w:line="240" w:lineRule="auto"/>
              <w:ind w:left="2" w:hanging="2"/>
              <w:jc w:val="center"/>
              <w:rPr>
                <w:rFonts w:eastAsia="Times New Roman" w:cs="Calibri"/>
                <w:color w:val="000000"/>
                <w:szCs w:val="22"/>
              </w:rPr>
            </w:pPr>
            <w:r>
              <w:rPr>
                <w:rFonts w:cs="Calibri"/>
                <w:szCs w:val="22"/>
              </w:rPr>
              <w:t>22.7%</w:t>
            </w:r>
          </w:p>
        </w:tc>
        <w:tc>
          <w:tcPr>
            <w:tcW w:w="443" w:type="pct"/>
            <w:tcBorders>
              <w:top w:val="nil"/>
              <w:bottom w:val="single" w:sz="4" w:space="0" w:color="auto"/>
              <w:right w:val="single" w:sz="12" w:space="0" w:color="auto"/>
            </w:tcBorders>
            <w:shd w:val="clear" w:color="auto" w:fill="auto"/>
            <w:noWrap/>
            <w:vAlign w:val="center"/>
            <w:hideMark/>
          </w:tcPr>
          <w:p w14:paraId="3056F5B2" w14:textId="0D6476B0" w:rsidR="0057153A" w:rsidRPr="0060240F" w:rsidRDefault="0057153A" w:rsidP="007B4276">
            <w:pPr>
              <w:spacing w:after="0" w:line="240" w:lineRule="auto"/>
              <w:jc w:val="center"/>
              <w:rPr>
                <w:rFonts w:eastAsia="Times New Roman" w:cs="Calibri"/>
                <w:color w:val="000000"/>
                <w:szCs w:val="22"/>
              </w:rPr>
            </w:pPr>
            <w:r>
              <w:rPr>
                <w:rFonts w:cs="Calibri"/>
                <w:szCs w:val="22"/>
              </w:rPr>
              <w:t>8.9</w:t>
            </w:r>
          </w:p>
        </w:tc>
      </w:tr>
      <w:tr w:rsidR="002C38CF" w:rsidRPr="0060240F" w14:paraId="78D834A2" w14:textId="77777777" w:rsidTr="001558F5">
        <w:trPr>
          <w:gridAfter w:val="1"/>
          <w:wAfter w:w="3" w:type="pct"/>
          <w:trHeight w:val="300"/>
        </w:trPr>
        <w:tc>
          <w:tcPr>
            <w:tcW w:w="1349" w:type="pct"/>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453177F2" w14:textId="77777777" w:rsidR="0057153A" w:rsidRPr="0060240F" w:rsidRDefault="0057153A" w:rsidP="0057153A">
            <w:pPr>
              <w:spacing w:after="0" w:line="240" w:lineRule="auto"/>
              <w:rPr>
                <w:rFonts w:eastAsia="Times New Roman" w:cs="Calibri"/>
                <w:color w:val="000000"/>
                <w:szCs w:val="22"/>
              </w:rPr>
            </w:pPr>
            <w:r>
              <w:rPr>
                <w:rFonts w:eastAsia="Times New Roman" w:cs="Calibri"/>
                <w:color w:val="000000"/>
                <w:szCs w:val="22"/>
              </w:rPr>
              <w:t>American Indian/Alaska Native</w:t>
            </w:r>
          </w:p>
        </w:tc>
        <w:tc>
          <w:tcPr>
            <w:tcW w:w="330" w:type="pct"/>
            <w:tcBorders>
              <w:top w:val="nil"/>
              <w:left w:val="single" w:sz="12" w:space="0" w:color="auto"/>
              <w:bottom w:val="single" w:sz="4" w:space="0" w:color="auto"/>
              <w:right w:val="nil"/>
            </w:tcBorders>
            <w:shd w:val="clear" w:color="auto" w:fill="auto"/>
            <w:noWrap/>
            <w:vAlign w:val="center"/>
            <w:hideMark/>
          </w:tcPr>
          <w:p w14:paraId="15D354A3" w14:textId="7D6189B6" w:rsidR="0057153A" w:rsidRPr="0060240F" w:rsidRDefault="0057153A" w:rsidP="007B4276">
            <w:pPr>
              <w:spacing w:after="0" w:line="240" w:lineRule="auto"/>
              <w:jc w:val="center"/>
              <w:rPr>
                <w:rFonts w:eastAsia="Times New Roman" w:cs="Calibri"/>
                <w:color w:val="000000"/>
                <w:szCs w:val="22"/>
              </w:rPr>
            </w:pPr>
            <w:r>
              <w:rPr>
                <w:rFonts w:cs="Calibri"/>
                <w:color w:val="000000"/>
                <w:szCs w:val="22"/>
              </w:rPr>
              <w:t>2</w:t>
            </w:r>
          </w:p>
        </w:tc>
        <w:tc>
          <w:tcPr>
            <w:tcW w:w="451" w:type="pct"/>
            <w:tcBorders>
              <w:top w:val="nil"/>
              <w:left w:val="nil"/>
              <w:bottom w:val="single" w:sz="4" w:space="0" w:color="auto"/>
            </w:tcBorders>
            <w:shd w:val="clear" w:color="auto" w:fill="auto"/>
            <w:noWrap/>
            <w:vAlign w:val="center"/>
            <w:hideMark/>
          </w:tcPr>
          <w:p w14:paraId="67629CE5" w14:textId="1E4B155D" w:rsidR="0057153A" w:rsidRPr="0060240F" w:rsidRDefault="0057153A" w:rsidP="007B4276">
            <w:pPr>
              <w:spacing w:after="0" w:line="240" w:lineRule="auto"/>
              <w:jc w:val="center"/>
              <w:rPr>
                <w:rFonts w:eastAsia="Times New Roman" w:cs="Calibri"/>
                <w:color w:val="000000"/>
                <w:szCs w:val="22"/>
              </w:rPr>
            </w:pPr>
            <w:r>
              <w:rPr>
                <w:rFonts w:cs="Calibri"/>
                <w:szCs w:val="22"/>
              </w:rPr>
              <w:t>1.8%</w:t>
            </w:r>
          </w:p>
        </w:tc>
        <w:tc>
          <w:tcPr>
            <w:tcW w:w="529" w:type="pct"/>
            <w:tcBorders>
              <w:top w:val="nil"/>
              <w:bottom w:val="single" w:sz="4" w:space="0" w:color="auto"/>
              <w:right w:val="single" w:sz="12" w:space="0" w:color="auto"/>
            </w:tcBorders>
            <w:shd w:val="clear" w:color="auto" w:fill="auto"/>
            <w:noWrap/>
            <w:vAlign w:val="center"/>
            <w:hideMark/>
          </w:tcPr>
          <w:p w14:paraId="4D29F96C" w14:textId="4F6F7634" w:rsidR="0057153A" w:rsidRPr="0060240F" w:rsidRDefault="0057153A" w:rsidP="007B4276">
            <w:pPr>
              <w:spacing w:after="0" w:line="240" w:lineRule="auto"/>
              <w:jc w:val="center"/>
              <w:rPr>
                <w:rFonts w:eastAsia="Times New Roman" w:cs="Calibri"/>
                <w:color w:val="000000"/>
                <w:szCs w:val="22"/>
              </w:rPr>
            </w:pPr>
            <w:r>
              <w:rPr>
                <w:rFonts w:cs="Calibri"/>
                <w:szCs w:val="22"/>
              </w:rPr>
              <w:t>27.1</w:t>
            </w:r>
          </w:p>
        </w:tc>
        <w:tc>
          <w:tcPr>
            <w:tcW w:w="250" w:type="pct"/>
            <w:gridSpan w:val="2"/>
            <w:tcBorders>
              <w:top w:val="single" w:sz="4" w:space="0" w:color="auto"/>
              <w:left w:val="single" w:sz="12" w:space="0" w:color="auto"/>
              <w:bottom w:val="single" w:sz="4" w:space="0" w:color="auto"/>
              <w:right w:val="nil"/>
            </w:tcBorders>
            <w:shd w:val="clear" w:color="auto" w:fill="auto"/>
            <w:noWrap/>
            <w:vAlign w:val="center"/>
            <w:hideMark/>
          </w:tcPr>
          <w:p w14:paraId="5E528437" w14:textId="3476F38C" w:rsidR="0057153A" w:rsidRPr="0060240F" w:rsidRDefault="0057153A" w:rsidP="007B4276">
            <w:pPr>
              <w:spacing w:after="0" w:line="240" w:lineRule="auto"/>
              <w:jc w:val="center"/>
              <w:rPr>
                <w:rFonts w:eastAsia="Times New Roman" w:cs="Calibri"/>
                <w:color w:val="000000"/>
                <w:szCs w:val="22"/>
              </w:rPr>
            </w:pPr>
            <w:r>
              <w:rPr>
                <w:rFonts w:cs="Calibri"/>
                <w:color w:val="000000"/>
                <w:szCs w:val="22"/>
              </w:rPr>
              <w:t>0</w:t>
            </w:r>
          </w:p>
        </w:tc>
        <w:tc>
          <w:tcPr>
            <w:tcW w:w="418" w:type="pct"/>
            <w:tcBorders>
              <w:top w:val="nil"/>
              <w:left w:val="nil"/>
              <w:bottom w:val="single" w:sz="4" w:space="0" w:color="auto"/>
            </w:tcBorders>
            <w:shd w:val="clear" w:color="auto" w:fill="auto"/>
            <w:noWrap/>
            <w:vAlign w:val="center"/>
            <w:hideMark/>
          </w:tcPr>
          <w:p w14:paraId="1EA725F9" w14:textId="49684537" w:rsidR="0057153A" w:rsidRPr="0060240F" w:rsidRDefault="0057153A" w:rsidP="007B4276">
            <w:pPr>
              <w:spacing w:after="0" w:line="240" w:lineRule="auto"/>
              <w:jc w:val="center"/>
              <w:rPr>
                <w:rFonts w:eastAsia="Times New Roman" w:cs="Calibri"/>
                <w:color w:val="000000"/>
                <w:szCs w:val="22"/>
              </w:rPr>
            </w:pPr>
            <w:r>
              <w:rPr>
                <w:rFonts w:cs="Calibri"/>
                <w:szCs w:val="22"/>
              </w:rPr>
              <w:t>0.0%</w:t>
            </w:r>
          </w:p>
        </w:tc>
        <w:tc>
          <w:tcPr>
            <w:tcW w:w="460" w:type="pct"/>
            <w:tcBorders>
              <w:top w:val="nil"/>
              <w:bottom w:val="single" w:sz="4" w:space="0" w:color="auto"/>
              <w:right w:val="single" w:sz="12" w:space="0" w:color="auto"/>
            </w:tcBorders>
            <w:shd w:val="clear" w:color="auto" w:fill="auto"/>
            <w:noWrap/>
            <w:vAlign w:val="center"/>
            <w:hideMark/>
          </w:tcPr>
          <w:p w14:paraId="0D687BD4" w14:textId="2AC160F7" w:rsidR="0057153A" w:rsidRPr="0060240F" w:rsidRDefault="0057153A" w:rsidP="007B4276">
            <w:pPr>
              <w:spacing w:after="0" w:line="240" w:lineRule="auto"/>
              <w:jc w:val="center"/>
              <w:rPr>
                <w:rFonts w:eastAsia="Times New Roman" w:cs="Calibri"/>
                <w:szCs w:val="22"/>
              </w:rPr>
            </w:pPr>
            <w:r>
              <w:rPr>
                <w:rFonts w:cs="Calibri"/>
                <w:color w:val="000000"/>
                <w:szCs w:val="22"/>
              </w:rPr>
              <w:t>0.0</w:t>
            </w:r>
          </w:p>
        </w:tc>
        <w:tc>
          <w:tcPr>
            <w:tcW w:w="397" w:type="pct"/>
            <w:gridSpan w:val="2"/>
            <w:tcBorders>
              <w:top w:val="single" w:sz="4" w:space="0" w:color="auto"/>
              <w:left w:val="single" w:sz="12" w:space="0" w:color="auto"/>
              <w:bottom w:val="single" w:sz="4" w:space="0" w:color="auto"/>
              <w:right w:val="nil"/>
            </w:tcBorders>
            <w:shd w:val="clear" w:color="auto" w:fill="auto"/>
            <w:noWrap/>
            <w:vAlign w:val="center"/>
            <w:hideMark/>
          </w:tcPr>
          <w:p w14:paraId="7C633A98" w14:textId="5597C02E" w:rsidR="0057153A" w:rsidRPr="0060240F" w:rsidRDefault="0057153A" w:rsidP="007B4276">
            <w:pPr>
              <w:spacing w:after="0" w:line="240" w:lineRule="auto"/>
              <w:jc w:val="center"/>
              <w:rPr>
                <w:rFonts w:eastAsia="Times New Roman" w:cs="Calibri"/>
                <w:color w:val="000000"/>
                <w:szCs w:val="22"/>
              </w:rPr>
            </w:pPr>
            <w:r>
              <w:rPr>
                <w:rFonts w:cs="Calibri"/>
                <w:color w:val="000000"/>
                <w:szCs w:val="22"/>
              </w:rPr>
              <w:t>2</w:t>
            </w:r>
          </w:p>
        </w:tc>
        <w:tc>
          <w:tcPr>
            <w:tcW w:w="369" w:type="pct"/>
            <w:tcBorders>
              <w:top w:val="nil"/>
              <w:left w:val="nil"/>
              <w:bottom w:val="single" w:sz="4" w:space="0" w:color="auto"/>
            </w:tcBorders>
            <w:shd w:val="clear" w:color="auto" w:fill="auto"/>
            <w:noWrap/>
            <w:vAlign w:val="center"/>
            <w:hideMark/>
          </w:tcPr>
          <w:p w14:paraId="05CBDD79" w14:textId="5E05A645" w:rsidR="0057153A" w:rsidRPr="0060240F" w:rsidRDefault="0057153A" w:rsidP="007B4276">
            <w:pPr>
              <w:spacing w:after="0" w:line="240" w:lineRule="auto"/>
              <w:jc w:val="center"/>
              <w:rPr>
                <w:rFonts w:eastAsia="Times New Roman" w:cs="Calibri"/>
                <w:color w:val="000000"/>
                <w:szCs w:val="22"/>
              </w:rPr>
            </w:pPr>
            <w:r>
              <w:rPr>
                <w:rFonts w:cs="Calibri"/>
                <w:szCs w:val="22"/>
              </w:rPr>
              <w:t>9.1%</w:t>
            </w:r>
          </w:p>
        </w:tc>
        <w:tc>
          <w:tcPr>
            <w:tcW w:w="443" w:type="pct"/>
            <w:tcBorders>
              <w:top w:val="nil"/>
              <w:bottom w:val="single" w:sz="4" w:space="0" w:color="auto"/>
              <w:right w:val="single" w:sz="12" w:space="0" w:color="auto"/>
            </w:tcBorders>
            <w:shd w:val="clear" w:color="auto" w:fill="auto"/>
            <w:noWrap/>
            <w:vAlign w:val="center"/>
            <w:hideMark/>
          </w:tcPr>
          <w:p w14:paraId="78FC0EFF" w14:textId="3EB5F98E" w:rsidR="0057153A" w:rsidRPr="0060240F" w:rsidRDefault="0057153A" w:rsidP="007B4276">
            <w:pPr>
              <w:spacing w:after="0" w:line="240" w:lineRule="auto"/>
              <w:jc w:val="center"/>
              <w:rPr>
                <w:rFonts w:eastAsia="Times New Roman" w:cs="Calibri"/>
                <w:color w:val="000000"/>
                <w:szCs w:val="22"/>
              </w:rPr>
            </w:pPr>
            <w:r>
              <w:rPr>
                <w:rFonts w:cs="Calibri"/>
                <w:szCs w:val="22"/>
              </w:rPr>
              <w:t>52.8</w:t>
            </w:r>
          </w:p>
        </w:tc>
      </w:tr>
      <w:tr w:rsidR="002C38CF" w:rsidRPr="0060240F" w14:paraId="0A878687" w14:textId="77777777" w:rsidTr="001558F5">
        <w:trPr>
          <w:gridAfter w:val="1"/>
          <w:wAfter w:w="3" w:type="pct"/>
          <w:trHeight w:val="300"/>
        </w:trPr>
        <w:tc>
          <w:tcPr>
            <w:tcW w:w="1349" w:type="pct"/>
            <w:tcBorders>
              <w:top w:val="nil"/>
              <w:left w:val="single" w:sz="12" w:space="0" w:color="auto"/>
              <w:bottom w:val="nil"/>
              <w:right w:val="single" w:sz="12" w:space="0" w:color="auto"/>
            </w:tcBorders>
            <w:shd w:val="clear" w:color="000000" w:fill="FFFFFF"/>
            <w:noWrap/>
            <w:vAlign w:val="center"/>
            <w:hideMark/>
          </w:tcPr>
          <w:p w14:paraId="19682F8D" w14:textId="77777777" w:rsidR="0057153A" w:rsidRPr="0060240F" w:rsidRDefault="0057153A" w:rsidP="0057153A">
            <w:pPr>
              <w:spacing w:after="0" w:line="240" w:lineRule="auto"/>
              <w:rPr>
                <w:rFonts w:eastAsia="Times New Roman" w:cs="Calibri"/>
                <w:color w:val="000000"/>
                <w:szCs w:val="22"/>
              </w:rPr>
            </w:pPr>
            <w:r>
              <w:rPr>
                <w:rFonts w:eastAsia="Times New Roman" w:cs="Calibri"/>
                <w:color w:val="000000"/>
                <w:szCs w:val="22"/>
              </w:rPr>
              <w:t>Asian/Hawaiian/Pacific Islander</w:t>
            </w:r>
          </w:p>
        </w:tc>
        <w:tc>
          <w:tcPr>
            <w:tcW w:w="330" w:type="pct"/>
            <w:tcBorders>
              <w:top w:val="nil"/>
              <w:left w:val="single" w:sz="12" w:space="0" w:color="auto"/>
              <w:bottom w:val="single" w:sz="4" w:space="0" w:color="auto"/>
              <w:right w:val="nil"/>
            </w:tcBorders>
            <w:shd w:val="clear" w:color="auto" w:fill="auto"/>
            <w:noWrap/>
            <w:vAlign w:val="center"/>
            <w:hideMark/>
          </w:tcPr>
          <w:p w14:paraId="4CF50213" w14:textId="60C04C11" w:rsidR="0057153A" w:rsidRPr="0060240F" w:rsidRDefault="0057153A" w:rsidP="007B4276">
            <w:pPr>
              <w:spacing w:after="0" w:line="240" w:lineRule="auto"/>
              <w:jc w:val="center"/>
              <w:rPr>
                <w:rFonts w:eastAsia="Times New Roman" w:cs="Calibri"/>
                <w:color w:val="000000"/>
                <w:szCs w:val="22"/>
              </w:rPr>
            </w:pPr>
            <w:r>
              <w:rPr>
                <w:rFonts w:cs="Calibri"/>
                <w:color w:val="000000"/>
                <w:szCs w:val="22"/>
              </w:rPr>
              <w:t>0</w:t>
            </w:r>
          </w:p>
        </w:tc>
        <w:tc>
          <w:tcPr>
            <w:tcW w:w="451" w:type="pct"/>
            <w:tcBorders>
              <w:top w:val="nil"/>
              <w:left w:val="nil"/>
              <w:bottom w:val="single" w:sz="4" w:space="0" w:color="auto"/>
            </w:tcBorders>
            <w:shd w:val="clear" w:color="auto" w:fill="auto"/>
            <w:noWrap/>
            <w:vAlign w:val="center"/>
            <w:hideMark/>
          </w:tcPr>
          <w:p w14:paraId="6E5D622D" w14:textId="5D1D56E6" w:rsidR="0057153A" w:rsidRPr="0060240F" w:rsidRDefault="0057153A" w:rsidP="007B4276">
            <w:pPr>
              <w:spacing w:after="0" w:line="240" w:lineRule="auto"/>
              <w:jc w:val="center"/>
              <w:rPr>
                <w:rFonts w:eastAsia="Times New Roman" w:cs="Calibri"/>
                <w:color w:val="000000"/>
                <w:szCs w:val="22"/>
              </w:rPr>
            </w:pPr>
            <w:r>
              <w:rPr>
                <w:rFonts w:cs="Calibri"/>
                <w:szCs w:val="22"/>
              </w:rPr>
              <w:t>0.0%</w:t>
            </w:r>
          </w:p>
        </w:tc>
        <w:tc>
          <w:tcPr>
            <w:tcW w:w="529" w:type="pct"/>
            <w:tcBorders>
              <w:top w:val="nil"/>
              <w:bottom w:val="single" w:sz="4" w:space="0" w:color="auto"/>
              <w:right w:val="single" w:sz="12" w:space="0" w:color="auto"/>
            </w:tcBorders>
            <w:shd w:val="clear" w:color="auto" w:fill="auto"/>
            <w:noWrap/>
            <w:vAlign w:val="center"/>
            <w:hideMark/>
          </w:tcPr>
          <w:p w14:paraId="0F8C38EF" w14:textId="70D5DBFB" w:rsidR="0057153A" w:rsidRPr="0060240F" w:rsidRDefault="0057153A" w:rsidP="007B4276">
            <w:pPr>
              <w:spacing w:after="0" w:line="240" w:lineRule="auto"/>
              <w:jc w:val="center"/>
              <w:rPr>
                <w:rFonts w:eastAsia="Times New Roman" w:cs="Calibri"/>
                <w:szCs w:val="22"/>
              </w:rPr>
            </w:pPr>
            <w:r>
              <w:rPr>
                <w:rFonts w:cs="Calibri"/>
                <w:szCs w:val="22"/>
              </w:rPr>
              <w:t>0.0</w:t>
            </w:r>
          </w:p>
        </w:tc>
        <w:tc>
          <w:tcPr>
            <w:tcW w:w="250" w:type="pct"/>
            <w:gridSpan w:val="2"/>
            <w:tcBorders>
              <w:top w:val="nil"/>
              <w:left w:val="single" w:sz="12" w:space="0" w:color="auto"/>
              <w:bottom w:val="nil"/>
              <w:right w:val="nil"/>
            </w:tcBorders>
            <w:shd w:val="clear" w:color="auto" w:fill="auto"/>
            <w:noWrap/>
            <w:vAlign w:val="center"/>
            <w:hideMark/>
          </w:tcPr>
          <w:p w14:paraId="1170E18C" w14:textId="5CB8827D" w:rsidR="0057153A" w:rsidRPr="0060240F" w:rsidRDefault="0057153A" w:rsidP="007B4276">
            <w:pPr>
              <w:spacing w:after="0" w:line="240" w:lineRule="auto"/>
              <w:jc w:val="center"/>
              <w:rPr>
                <w:rFonts w:eastAsia="Times New Roman" w:cs="Calibri"/>
                <w:color w:val="000000"/>
                <w:szCs w:val="22"/>
              </w:rPr>
            </w:pPr>
            <w:r>
              <w:rPr>
                <w:rFonts w:cs="Calibri"/>
                <w:color w:val="000000"/>
                <w:szCs w:val="22"/>
              </w:rPr>
              <w:t>0</w:t>
            </w:r>
          </w:p>
        </w:tc>
        <w:tc>
          <w:tcPr>
            <w:tcW w:w="418" w:type="pct"/>
            <w:tcBorders>
              <w:top w:val="nil"/>
              <w:left w:val="nil"/>
              <w:bottom w:val="single" w:sz="4" w:space="0" w:color="auto"/>
            </w:tcBorders>
            <w:shd w:val="clear" w:color="auto" w:fill="auto"/>
            <w:noWrap/>
            <w:vAlign w:val="center"/>
            <w:hideMark/>
          </w:tcPr>
          <w:p w14:paraId="32897E98" w14:textId="2CC14B2B" w:rsidR="0057153A" w:rsidRPr="0060240F" w:rsidRDefault="0057153A" w:rsidP="007B4276">
            <w:pPr>
              <w:spacing w:after="0" w:line="240" w:lineRule="auto"/>
              <w:jc w:val="center"/>
              <w:rPr>
                <w:rFonts w:eastAsia="Times New Roman" w:cs="Calibri"/>
                <w:color w:val="000000"/>
                <w:szCs w:val="22"/>
              </w:rPr>
            </w:pPr>
            <w:r>
              <w:rPr>
                <w:rFonts w:cs="Calibri"/>
                <w:szCs w:val="22"/>
              </w:rPr>
              <w:t>0.0%</w:t>
            </w:r>
          </w:p>
        </w:tc>
        <w:tc>
          <w:tcPr>
            <w:tcW w:w="460" w:type="pct"/>
            <w:tcBorders>
              <w:top w:val="nil"/>
              <w:bottom w:val="single" w:sz="4" w:space="0" w:color="auto"/>
              <w:right w:val="single" w:sz="12" w:space="0" w:color="auto"/>
            </w:tcBorders>
            <w:shd w:val="clear" w:color="auto" w:fill="auto"/>
            <w:noWrap/>
            <w:vAlign w:val="center"/>
            <w:hideMark/>
          </w:tcPr>
          <w:p w14:paraId="5FCA52AD" w14:textId="1877644C" w:rsidR="0057153A" w:rsidRPr="0060240F" w:rsidRDefault="0057153A" w:rsidP="007B4276">
            <w:pPr>
              <w:spacing w:after="0" w:line="240" w:lineRule="auto"/>
              <w:jc w:val="center"/>
              <w:rPr>
                <w:rFonts w:eastAsia="Times New Roman" w:cs="Calibri"/>
                <w:szCs w:val="22"/>
              </w:rPr>
            </w:pPr>
            <w:r>
              <w:rPr>
                <w:rFonts w:cs="Calibri"/>
                <w:color w:val="000000"/>
                <w:szCs w:val="22"/>
              </w:rPr>
              <w:t>0.0</w:t>
            </w:r>
          </w:p>
        </w:tc>
        <w:tc>
          <w:tcPr>
            <w:tcW w:w="397" w:type="pct"/>
            <w:gridSpan w:val="2"/>
            <w:tcBorders>
              <w:top w:val="nil"/>
              <w:left w:val="single" w:sz="12" w:space="0" w:color="auto"/>
              <w:bottom w:val="nil"/>
              <w:right w:val="nil"/>
            </w:tcBorders>
            <w:shd w:val="clear" w:color="auto" w:fill="auto"/>
            <w:noWrap/>
            <w:vAlign w:val="center"/>
            <w:hideMark/>
          </w:tcPr>
          <w:p w14:paraId="6FD29F4C" w14:textId="7CF15AFB" w:rsidR="0057153A" w:rsidRPr="0060240F" w:rsidRDefault="0057153A" w:rsidP="007B4276">
            <w:pPr>
              <w:spacing w:after="0" w:line="240" w:lineRule="auto"/>
              <w:jc w:val="center"/>
              <w:rPr>
                <w:rFonts w:eastAsia="Times New Roman" w:cs="Calibri"/>
                <w:szCs w:val="22"/>
              </w:rPr>
            </w:pPr>
            <w:r>
              <w:rPr>
                <w:rFonts w:cs="Calibri"/>
                <w:color w:val="000000"/>
                <w:szCs w:val="22"/>
              </w:rPr>
              <w:t>0</w:t>
            </w:r>
          </w:p>
        </w:tc>
        <w:tc>
          <w:tcPr>
            <w:tcW w:w="369" w:type="pct"/>
            <w:tcBorders>
              <w:top w:val="nil"/>
              <w:left w:val="nil"/>
              <w:bottom w:val="single" w:sz="4" w:space="0" w:color="auto"/>
            </w:tcBorders>
            <w:shd w:val="clear" w:color="auto" w:fill="auto"/>
            <w:noWrap/>
            <w:vAlign w:val="center"/>
            <w:hideMark/>
          </w:tcPr>
          <w:p w14:paraId="7E360863" w14:textId="6C6595D0" w:rsidR="0057153A" w:rsidRPr="0060240F" w:rsidRDefault="0057153A" w:rsidP="007B4276">
            <w:pPr>
              <w:spacing w:after="0" w:line="240" w:lineRule="auto"/>
              <w:jc w:val="center"/>
              <w:rPr>
                <w:rFonts w:eastAsia="Times New Roman" w:cs="Calibri"/>
                <w:color w:val="000000"/>
                <w:szCs w:val="22"/>
              </w:rPr>
            </w:pPr>
            <w:r>
              <w:rPr>
                <w:rFonts w:cs="Calibri"/>
                <w:szCs w:val="22"/>
              </w:rPr>
              <w:t>0.0%</w:t>
            </w:r>
          </w:p>
        </w:tc>
        <w:tc>
          <w:tcPr>
            <w:tcW w:w="443" w:type="pct"/>
            <w:tcBorders>
              <w:top w:val="nil"/>
              <w:bottom w:val="single" w:sz="4" w:space="0" w:color="auto"/>
              <w:right w:val="single" w:sz="12" w:space="0" w:color="auto"/>
            </w:tcBorders>
            <w:shd w:val="clear" w:color="auto" w:fill="auto"/>
            <w:noWrap/>
            <w:vAlign w:val="center"/>
            <w:hideMark/>
          </w:tcPr>
          <w:p w14:paraId="79ECBFD0" w14:textId="4D387A16" w:rsidR="0057153A" w:rsidRPr="0060240F" w:rsidRDefault="0057153A" w:rsidP="007B4276">
            <w:pPr>
              <w:spacing w:after="0" w:line="240" w:lineRule="auto"/>
              <w:jc w:val="center"/>
              <w:rPr>
                <w:rFonts w:eastAsia="Times New Roman" w:cs="Calibri"/>
                <w:szCs w:val="22"/>
              </w:rPr>
            </w:pPr>
            <w:r>
              <w:rPr>
                <w:rFonts w:cs="Calibri"/>
                <w:szCs w:val="22"/>
              </w:rPr>
              <w:t>0.0</w:t>
            </w:r>
          </w:p>
        </w:tc>
      </w:tr>
      <w:tr w:rsidR="002C38CF" w:rsidRPr="0060240F" w14:paraId="3805A9C9" w14:textId="77777777" w:rsidTr="001558F5">
        <w:trPr>
          <w:gridAfter w:val="1"/>
          <w:wAfter w:w="3" w:type="pct"/>
          <w:trHeight w:val="315"/>
        </w:trPr>
        <w:tc>
          <w:tcPr>
            <w:tcW w:w="1349" w:type="pct"/>
            <w:tcBorders>
              <w:top w:val="single" w:sz="4" w:space="0" w:color="auto"/>
              <w:left w:val="single" w:sz="12" w:space="0" w:color="auto"/>
              <w:bottom w:val="nil"/>
              <w:right w:val="single" w:sz="12" w:space="0" w:color="auto"/>
            </w:tcBorders>
            <w:shd w:val="clear" w:color="000000" w:fill="FFFFFF"/>
            <w:noWrap/>
            <w:vAlign w:val="center"/>
            <w:hideMark/>
          </w:tcPr>
          <w:p w14:paraId="0C40952E" w14:textId="1E7071FD" w:rsidR="0057153A" w:rsidRPr="0060240F" w:rsidRDefault="0057153A" w:rsidP="0057153A">
            <w:pPr>
              <w:spacing w:after="0" w:line="240" w:lineRule="auto"/>
              <w:rPr>
                <w:rFonts w:eastAsia="Times New Roman" w:cs="Calibri"/>
                <w:color w:val="000000"/>
                <w:szCs w:val="22"/>
              </w:rPr>
            </w:pPr>
            <w:r w:rsidRPr="0060240F">
              <w:rPr>
                <w:rFonts w:eastAsia="Times New Roman" w:cs="Calibri"/>
                <w:color w:val="000000"/>
                <w:szCs w:val="22"/>
              </w:rPr>
              <w:t>Unknown/Other</w:t>
            </w:r>
          </w:p>
        </w:tc>
        <w:tc>
          <w:tcPr>
            <w:tcW w:w="330" w:type="pct"/>
            <w:tcBorders>
              <w:top w:val="nil"/>
              <w:left w:val="single" w:sz="12" w:space="0" w:color="auto"/>
              <w:bottom w:val="nil"/>
              <w:right w:val="nil"/>
            </w:tcBorders>
            <w:shd w:val="clear" w:color="auto" w:fill="auto"/>
            <w:noWrap/>
            <w:vAlign w:val="center"/>
            <w:hideMark/>
          </w:tcPr>
          <w:p w14:paraId="24A7B8AA" w14:textId="301A0ABB" w:rsidR="0057153A" w:rsidRPr="0060240F" w:rsidRDefault="0057153A" w:rsidP="007B4276">
            <w:pPr>
              <w:spacing w:after="0" w:line="240" w:lineRule="auto"/>
              <w:jc w:val="center"/>
              <w:rPr>
                <w:rFonts w:eastAsia="Times New Roman" w:cs="Calibri"/>
                <w:color w:val="000000"/>
                <w:szCs w:val="22"/>
              </w:rPr>
            </w:pPr>
            <w:r>
              <w:rPr>
                <w:rFonts w:cs="Calibri"/>
                <w:color w:val="000000"/>
                <w:szCs w:val="22"/>
              </w:rPr>
              <w:t>9</w:t>
            </w:r>
          </w:p>
        </w:tc>
        <w:tc>
          <w:tcPr>
            <w:tcW w:w="451" w:type="pct"/>
            <w:tcBorders>
              <w:top w:val="nil"/>
              <w:left w:val="nil"/>
              <w:bottom w:val="nil"/>
            </w:tcBorders>
            <w:shd w:val="clear" w:color="auto" w:fill="auto"/>
            <w:noWrap/>
            <w:vAlign w:val="center"/>
            <w:hideMark/>
          </w:tcPr>
          <w:p w14:paraId="51641904" w14:textId="7D813FA4" w:rsidR="0057153A" w:rsidRPr="0060240F" w:rsidRDefault="0057153A" w:rsidP="007B4276">
            <w:pPr>
              <w:spacing w:after="0" w:line="240" w:lineRule="auto"/>
              <w:jc w:val="center"/>
              <w:rPr>
                <w:rFonts w:eastAsia="Times New Roman" w:cs="Calibri"/>
                <w:color w:val="000000"/>
                <w:szCs w:val="22"/>
              </w:rPr>
            </w:pPr>
            <w:r>
              <w:rPr>
                <w:rFonts w:cs="Calibri"/>
                <w:szCs w:val="22"/>
              </w:rPr>
              <w:t>8.1%</w:t>
            </w:r>
          </w:p>
        </w:tc>
        <w:tc>
          <w:tcPr>
            <w:tcW w:w="529" w:type="pct"/>
            <w:tcBorders>
              <w:top w:val="nil"/>
              <w:bottom w:val="nil"/>
              <w:right w:val="single" w:sz="12" w:space="0" w:color="auto"/>
            </w:tcBorders>
            <w:shd w:val="clear" w:color="auto" w:fill="auto"/>
            <w:noWrap/>
            <w:vAlign w:val="center"/>
            <w:hideMark/>
          </w:tcPr>
          <w:p w14:paraId="08207E55" w14:textId="03A91C82" w:rsidR="0057153A" w:rsidRPr="0060240F" w:rsidRDefault="0057153A" w:rsidP="007B4276">
            <w:pPr>
              <w:spacing w:after="0" w:line="240" w:lineRule="auto"/>
              <w:jc w:val="center"/>
              <w:rPr>
                <w:rFonts w:eastAsia="Times New Roman" w:cs="Calibri"/>
                <w:color w:val="000000"/>
                <w:szCs w:val="22"/>
              </w:rPr>
            </w:pPr>
            <w:r>
              <w:rPr>
                <w:rFonts w:cs="Calibri"/>
                <w:szCs w:val="22"/>
              </w:rPr>
              <w:t>N/A</w:t>
            </w:r>
          </w:p>
        </w:tc>
        <w:tc>
          <w:tcPr>
            <w:tcW w:w="250" w:type="pct"/>
            <w:gridSpan w:val="2"/>
            <w:tcBorders>
              <w:top w:val="single" w:sz="4" w:space="0" w:color="auto"/>
              <w:left w:val="single" w:sz="12" w:space="0" w:color="auto"/>
              <w:bottom w:val="nil"/>
              <w:right w:val="nil"/>
            </w:tcBorders>
            <w:shd w:val="clear" w:color="auto" w:fill="auto"/>
            <w:noWrap/>
            <w:vAlign w:val="center"/>
            <w:hideMark/>
          </w:tcPr>
          <w:p w14:paraId="619B281E" w14:textId="5BC60A0D" w:rsidR="0057153A" w:rsidRPr="0060240F" w:rsidRDefault="0057153A" w:rsidP="007B4276">
            <w:pPr>
              <w:spacing w:after="0" w:line="240" w:lineRule="auto"/>
              <w:jc w:val="center"/>
              <w:rPr>
                <w:rFonts w:eastAsia="Times New Roman" w:cs="Calibri"/>
                <w:color w:val="000000"/>
                <w:szCs w:val="22"/>
              </w:rPr>
            </w:pPr>
            <w:r>
              <w:rPr>
                <w:rFonts w:cs="Calibri"/>
                <w:color w:val="000000"/>
                <w:szCs w:val="22"/>
              </w:rPr>
              <w:t>8</w:t>
            </w:r>
          </w:p>
        </w:tc>
        <w:tc>
          <w:tcPr>
            <w:tcW w:w="418" w:type="pct"/>
            <w:tcBorders>
              <w:top w:val="nil"/>
              <w:left w:val="nil"/>
              <w:bottom w:val="nil"/>
            </w:tcBorders>
            <w:shd w:val="clear" w:color="auto" w:fill="auto"/>
            <w:noWrap/>
            <w:vAlign w:val="center"/>
            <w:hideMark/>
          </w:tcPr>
          <w:p w14:paraId="185EEB4E" w14:textId="5CCCAEEC" w:rsidR="0057153A" w:rsidRPr="0060240F" w:rsidRDefault="0057153A" w:rsidP="007B4276">
            <w:pPr>
              <w:spacing w:after="0" w:line="240" w:lineRule="auto"/>
              <w:jc w:val="center"/>
              <w:rPr>
                <w:rFonts w:eastAsia="Times New Roman" w:cs="Calibri"/>
                <w:color w:val="000000"/>
                <w:szCs w:val="22"/>
              </w:rPr>
            </w:pPr>
            <w:r>
              <w:rPr>
                <w:rFonts w:cs="Calibri"/>
                <w:szCs w:val="22"/>
              </w:rPr>
              <w:t>9.0%</w:t>
            </w:r>
          </w:p>
        </w:tc>
        <w:tc>
          <w:tcPr>
            <w:tcW w:w="460" w:type="pct"/>
            <w:tcBorders>
              <w:top w:val="nil"/>
              <w:bottom w:val="nil"/>
              <w:right w:val="single" w:sz="12" w:space="0" w:color="auto"/>
            </w:tcBorders>
            <w:shd w:val="clear" w:color="auto" w:fill="auto"/>
            <w:noWrap/>
            <w:vAlign w:val="center"/>
            <w:hideMark/>
          </w:tcPr>
          <w:p w14:paraId="0C75D21A" w14:textId="6FC788E4" w:rsidR="0057153A" w:rsidRPr="0060240F" w:rsidRDefault="0057153A" w:rsidP="007B4276">
            <w:pPr>
              <w:spacing w:after="0" w:line="240" w:lineRule="auto"/>
              <w:jc w:val="center"/>
              <w:rPr>
                <w:rFonts w:eastAsia="Times New Roman" w:cs="Calibri"/>
                <w:szCs w:val="22"/>
              </w:rPr>
            </w:pPr>
            <w:r>
              <w:rPr>
                <w:rFonts w:cs="Calibri"/>
                <w:color w:val="000000"/>
                <w:szCs w:val="22"/>
              </w:rPr>
              <w:t>N/A</w:t>
            </w:r>
          </w:p>
        </w:tc>
        <w:tc>
          <w:tcPr>
            <w:tcW w:w="397" w:type="pct"/>
            <w:gridSpan w:val="2"/>
            <w:tcBorders>
              <w:top w:val="single" w:sz="4" w:space="0" w:color="auto"/>
              <w:left w:val="single" w:sz="12" w:space="0" w:color="auto"/>
              <w:bottom w:val="nil"/>
              <w:right w:val="nil"/>
            </w:tcBorders>
            <w:shd w:val="clear" w:color="auto" w:fill="auto"/>
            <w:noWrap/>
            <w:vAlign w:val="center"/>
            <w:hideMark/>
          </w:tcPr>
          <w:p w14:paraId="1F09DCDB" w14:textId="02F875DF" w:rsidR="0057153A" w:rsidRPr="0060240F" w:rsidRDefault="0057153A" w:rsidP="007B4276">
            <w:pPr>
              <w:spacing w:after="0" w:line="240" w:lineRule="auto"/>
              <w:jc w:val="center"/>
              <w:rPr>
                <w:rFonts w:eastAsia="Times New Roman" w:cs="Calibri"/>
                <w:szCs w:val="22"/>
              </w:rPr>
            </w:pPr>
            <w:r>
              <w:rPr>
                <w:rFonts w:cs="Calibri"/>
                <w:color w:val="000000"/>
                <w:szCs w:val="22"/>
              </w:rPr>
              <w:t>1</w:t>
            </w:r>
          </w:p>
        </w:tc>
        <w:tc>
          <w:tcPr>
            <w:tcW w:w="369" w:type="pct"/>
            <w:tcBorders>
              <w:top w:val="nil"/>
              <w:left w:val="nil"/>
              <w:bottom w:val="nil"/>
            </w:tcBorders>
            <w:shd w:val="clear" w:color="auto" w:fill="auto"/>
            <w:noWrap/>
            <w:vAlign w:val="center"/>
            <w:hideMark/>
          </w:tcPr>
          <w:p w14:paraId="586A73E1" w14:textId="6272E874" w:rsidR="0057153A" w:rsidRPr="0060240F" w:rsidRDefault="0057153A" w:rsidP="007B4276">
            <w:pPr>
              <w:spacing w:after="0" w:line="240" w:lineRule="auto"/>
              <w:jc w:val="center"/>
              <w:rPr>
                <w:rFonts w:eastAsia="Times New Roman" w:cs="Calibri"/>
                <w:color w:val="000000"/>
                <w:szCs w:val="22"/>
              </w:rPr>
            </w:pPr>
            <w:r>
              <w:rPr>
                <w:rFonts w:cs="Calibri"/>
                <w:szCs w:val="22"/>
              </w:rPr>
              <w:t>4.5%</w:t>
            </w:r>
          </w:p>
        </w:tc>
        <w:tc>
          <w:tcPr>
            <w:tcW w:w="443" w:type="pct"/>
            <w:tcBorders>
              <w:top w:val="nil"/>
              <w:bottom w:val="nil"/>
              <w:right w:val="single" w:sz="12" w:space="0" w:color="auto"/>
            </w:tcBorders>
            <w:shd w:val="clear" w:color="auto" w:fill="auto"/>
            <w:noWrap/>
            <w:vAlign w:val="center"/>
            <w:hideMark/>
          </w:tcPr>
          <w:p w14:paraId="06EC7308" w14:textId="2CDFF54E" w:rsidR="0057153A" w:rsidRPr="0060240F" w:rsidRDefault="0057153A" w:rsidP="007B4276">
            <w:pPr>
              <w:spacing w:after="0" w:line="240" w:lineRule="auto"/>
              <w:jc w:val="center"/>
              <w:rPr>
                <w:rFonts w:eastAsia="Times New Roman" w:cs="Calibri"/>
                <w:color w:val="000000"/>
                <w:szCs w:val="22"/>
              </w:rPr>
            </w:pPr>
            <w:r>
              <w:rPr>
                <w:rFonts w:cs="Calibri"/>
                <w:szCs w:val="22"/>
              </w:rPr>
              <w:t>N/A</w:t>
            </w:r>
          </w:p>
        </w:tc>
      </w:tr>
      <w:tr w:rsidR="002C38CF" w:rsidRPr="0060240F" w14:paraId="6E2CC765" w14:textId="77777777" w:rsidTr="001558F5">
        <w:trPr>
          <w:gridAfter w:val="1"/>
          <w:wAfter w:w="3" w:type="pct"/>
          <w:trHeight w:val="315"/>
        </w:trPr>
        <w:tc>
          <w:tcPr>
            <w:tcW w:w="1349" w:type="pct"/>
            <w:tcBorders>
              <w:top w:val="single" w:sz="8" w:space="0" w:color="auto"/>
              <w:left w:val="single" w:sz="12" w:space="0" w:color="auto"/>
              <w:bottom w:val="single" w:sz="12" w:space="0" w:color="auto"/>
              <w:right w:val="single" w:sz="12" w:space="0" w:color="auto"/>
            </w:tcBorders>
            <w:shd w:val="clear" w:color="auto" w:fill="DEEAF6" w:themeFill="accent5" w:themeFillTint="33"/>
            <w:noWrap/>
            <w:vAlign w:val="center"/>
            <w:hideMark/>
          </w:tcPr>
          <w:p w14:paraId="4C4F607B" w14:textId="77777777" w:rsidR="0057153A" w:rsidRPr="0060240F" w:rsidRDefault="0057153A" w:rsidP="0057153A">
            <w:pPr>
              <w:spacing w:after="0" w:line="240" w:lineRule="auto"/>
              <w:rPr>
                <w:rFonts w:eastAsia="Times New Roman" w:cs="Calibri"/>
                <w:b/>
                <w:bCs/>
                <w:color w:val="000000"/>
                <w:szCs w:val="22"/>
              </w:rPr>
            </w:pPr>
            <w:r w:rsidRPr="0060240F">
              <w:rPr>
                <w:rFonts w:eastAsia="Times New Roman" w:cs="Calibri"/>
                <w:b/>
                <w:bCs/>
                <w:color w:val="000000"/>
                <w:szCs w:val="22"/>
              </w:rPr>
              <w:t xml:space="preserve">Total </w:t>
            </w:r>
          </w:p>
        </w:tc>
        <w:tc>
          <w:tcPr>
            <w:tcW w:w="330" w:type="pct"/>
            <w:tcBorders>
              <w:top w:val="single" w:sz="8" w:space="0" w:color="auto"/>
              <w:left w:val="single" w:sz="12" w:space="0" w:color="auto"/>
              <w:bottom w:val="single" w:sz="12" w:space="0" w:color="auto"/>
              <w:right w:val="nil"/>
            </w:tcBorders>
            <w:shd w:val="clear" w:color="auto" w:fill="DEEAF6" w:themeFill="accent5" w:themeFillTint="33"/>
            <w:noWrap/>
            <w:vAlign w:val="center"/>
            <w:hideMark/>
          </w:tcPr>
          <w:p w14:paraId="1C352E12" w14:textId="71D6C132" w:rsidR="0057153A" w:rsidRPr="0060240F" w:rsidRDefault="0057153A" w:rsidP="007B4276">
            <w:pPr>
              <w:spacing w:after="0" w:line="240" w:lineRule="auto"/>
              <w:jc w:val="center"/>
              <w:rPr>
                <w:rFonts w:eastAsia="Times New Roman" w:cs="Calibri"/>
                <w:b/>
                <w:bCs/>
                <w:color w:val="000000"/>
                <w:szCs w:val="22"/>
              </w:rPr>
            </w:pPr>
            <w:r>
              <w:rPr>
                <w:rFonts w:cs="Calibri"/>
                <w:b/>
                <w:bCs/>
                <w:color w:val="000000"/>
                <w:szCs w:val="22"/>
              </w:rPr>
              <w:t>111</w:t>
            </w:r>
          </w:p>
        </w:tc>
        <w:tc>
          <w:tcPr>
            <w:tcW w:w="451" w:type="pct"/>
            <w:tcBorders>
              <w:top w:val="single" w:sz="8" w:space="0" w:color="auto"/>
              <w:left w:val="nil"/>
              <w:bottom w:val="single" w:sz="12" w:space="0" w:color="auto"/>
            </w:tcBorders>
            <w:shd w:val="clear" w:color="auto" w:fill="DEEAF6" w:themeFill="accent5" w:themeFillTint="33"/>
            <w:noWrap/>
            <w:vAlign w:val="center"/>
            <w:hideMark/>
          </w:tcPr>
          <w:p w14:paraId="3F3524C8" w14:textId="67728CE1" w:rsidR="0057153A" w:rsidRPr="0060240F" w:rsidRDefault="0057153A" w:rsidP="007B4276">
            <w:pPr>
              <w:spacing w:after="0" w:line="240" w:lineRule="auto"/>
              <w:jc w:val="center"/>
              <w:rPr>
                <w:rFonts w:eastAsia="Times New Roman" w:cs="Calibri"/>
                <w:b/>
                <w:bCs/>
                <w:color w:val="000000"/>
                <w:szCs w:val="22"/>
              </w:rPr>
            </w:pPr>
            <w:r>
              <w:rPr>
                <w:rFonts w:cs="Calibri"/>
                <w:b/>
                <w:bCs/>
                <w:color w:val="000000"/>
                <w:szCs w:val="22"/>
              </w:rPr>
              <w:t>100.0%</w:t>
            </w:r>
          </w:p>
        </w:tc>
        <w:tc>
          <w:tcPr>
            <w:tcW w:w="529" w:type="pct"/>
            <w:tcBorders>
              <w:top w:val="single" w:sz="8" w:space="0" w:color="auto"/>
              <w:bottom w:val="single" w:sz="12" w:space="0" w:color="auto"/>
              <w:right w:val="single" w:sz="12" w:space="0" w:color="auto"/>
            </w:tcBorders>
            <w:shd w:val="clear" w:color="auto" w:fill="DEEAF6" w:themeFill="accent5" w:themeFillTint="33"/>
            <w:noWrap/>
            <w:vAlign w:val="center"/>
            <w:hideMark/>
          </w:tcPr>
          <w:p w14:paraId="74D0E7FE" w14:textId="255ADBDC" w:rsidR="0057153A" w:rsidRPr="0060240F" w:rsidRDefault="0057153A" w:rsidP="007B4276">
            <w:pPr>
              <w:spacing w:after="0" w:line="240" w:lineRule="auto"/>
              <w:jc w:val="center"/>
              <w:rPr>
                <w:rFonts w:eastAsia="Times New Roman" w:cs="Calibri"/>
                <w:b/>
                <w:bCs/>
                <w:color w:val="000000"/>
                <w:szCs w:val="22"/>
              </w:rPr>
            </w:pPr>
            <w:r>
              <w:rPr>
                <w:rFonts w:cs="Calibri"/>
                <w:b/>
                <w:bCs/>
                <w:szCs w:val="22"/>
              </w:rPr>
              <w:t>24.3</w:t>
            </w:r>
          </w:p>
        </w:tc>
        <w:tc>
          <w:tcPr>
            <w:tcW w:w="250" w:type="pct"/>
            <w:gridSpan w:val="2"/>
            <w:tcBorders>
              <w:top w:val="single" w:sz="8" w:space="0" w:color="auto"/>
              <w:left w:val="single" w:sz="12" w:space="0" w:color="auto"/>
              <w:bottom w:val="single" w:sz="12" w:space="0" w:color="auto"/>
              <w:right w:val="nil"/>
            </w:tcBorders>
            <w:shd w:val="clear" w:color="auto" w:fill="DEEAF6" w:themeFill="accent5" w:themeFillTint="33"/>
            <w:noWrap/>
            <w:vAlign w:val="center"/>
            <w:hideMark/>
          </w:tcPr>
          <w:p w14:paraId="0D60E53A" w14:textId="10873C4E" w:rsidR="0057153A" w:rsidRPr="0060240F" w:rsidRDefault="0057153A" w:rsidP="007B4276">
            <w:pPr>
              <w:spacing w:after="0" w:line="240" w:lineRule="auto"/>
              <w:jc w:val="center"/>
              <w:rPr>
                <w:rFonts w:eastAsia="Times New Roman" w:cs="Calibri"/>
                <w:b/>
                <w:bCs/>
                <w:color w:val="000000"/>
                <w:szCs w:val="22"/>
              </w:rPr>
            </w:pPr>
            <w:r>
              <w:rPr>
                <w:rFonts w:cs="Calibri"/>
                <w:b/>
                <w:bCs/>
                <w:color w:val="000000"/>
                <w:szCs w:val="22"/>
              </w:rPr>
              <w:t>89</w:t>
            </w:r>
          </w:p>
        </w:tc>
        <w:tc>
          <w:tcPr>
            <w:tcW w:w="418" w:type="pct"/>
            <w:tcBorders>
              <w:top w:val="single" w:sz="8" w:space="0" w:color="auto"/>
              <w:left w:val="nil"/>
              <w:bottom w:val="single" w:sz="12" w:space="0" w:color="auto"/>
            </w:tcBorders>
            <w:shd w:val="clear" w:color="auto" w:fill="DEEAF6" w:themeFill="accent5" w:themeFillTint="33"/>
            <w:noWrap/>
            <w:vAlign w:val="center"/>
            <w:hideMark/>
          </w:tcPr>
          <w:p w14:paraId="59468F8D" w14:textId="2930D958" w:rsidR="0057153A" w:rsidRPr="0060240F" w:rsidRDefault="0057153A" w:rsidP="007B4276">
            <w:pPr>
              <w:spacing w:after="0" w:line="240" w:lineRule="auto"/>
              <w:jc w:val="center"/>
              <w:rPr>
                <w:rFonts w:eastAsia="Times New Roman" w:cs="Calibri"/>
                <w:b/>
                <w:bCs/>
                <w:color w:val="000000"/>
                <w:szCs w:val="22"/>
              </w:rPr>
            </w:pPr>
            <w:r>
              <w:rPr>
                <w:rFonts w:cs="Calibri"/>
                <w:b/>
                <w:bCs/>
                <w:color w:val="000000"/>
                <w:szCs w:val="22"/>
              </w:rPr>
              <w:t>100.0%</w:t>
            </w:r>
          </w:p>
        </w:tc>
        <w:tc>
          <w:tcPr>
            <w:tcW w:w="460" w:type="pct"/>
            <w:tcBorders>
              <w:top w:val="single" w:sz="8" w:space="0" w:color="auto"/>
              <w:bottom w:val="single" w:sz="12" w:space="0" w:color="auto"/>
              <w:right w:val="single" w:sz="12" w:space="0" w:color="auto"/>
            </w:tcBorders>
            <w:shd w:val="clear" w:color="auto" w:fill="DEEAF6" w:themeFill="accent5" w:themeFillTint="33"/>
            <w:noWrap/>
            <w:vAlign w:val="center"/>
            <w:hideMark/>
          </w:tcPr>
          <w:p w14:paraId="02FDF7E2" w14:textId="1F611E8E" w:rsidR="0057153A" w:rsidRPr="0060240F" w:rsidRDefault="0057153A" w:rsidP="007B4276">
            <w:pPr>
              <w:spacing w:after="0" w:line="240" w:lineRule="auto"/>
              <w:jc w:val="center"/>
              <w:rPr>
                <w:rFonts w:eastAsia="Times New Roman" w:cs="Calibri"/>
                <w:b/>
                <w:bCs/>
                <w:szCs w:val="22"/>
              </w:rPr>
            </w:pPr>
            <w:r>
              <w:rPr>
                <w:rFonts w:cs="Calibri"/>
                <w:b/>
                <w:bCs/>
                <w:color w:val="000000"/>
                <w:szCs w:val="22"/>
              </w:rPr>
              <w:t>38.8</w:t>
            </w:r>
          </w:p>
        </w:tc>
        <w:tc>
          <w:tcPr>
            <w:tcW w:w="397" w:type="pct"/>
            <w:gridSpan w:val="2"/>
            <w:tcBorders>
              <w:top w:val="single" w:sz="8" w:space="0" w:color="auto"/>
              <w:left w:val="single" w:sz="12" w:space="0" w:color="auto"/>
              <w:bottom w:val="single" w:sz="12" w:space="0" w:color="auto"/>
              <w:right w:val="nil"/>
            </w:tcBorders>
            <w:shd w:val="clear" w:color="auto" w:fill="DEEAF6" w:themeFill="accent5" w:themeFillTint="33"/>
            <w:noWrap/>
            <w:vAlign w:val="center"/>
            <w:hideMark/>
          </w:tcPr>
          <w:p w14:paraId="641B3C8A" w14:textId="3C463B02" w:rsidR="0057153A" w:rsidRPr="0060240F" w:rsidRDefault="0057153A" w:rsidP="007B4276">
            <w:pPr>
              <w:spacing w:after="0" w:line="240" w:lineRule="auto"/>
              <w:jc w:val="center"/>
              <w:rPr>
                <w:rFonts w:eastAsia="Times New Roman" w:cs="Calibri"/>
                <w:b/>
                <w:bCs/>
                <w:szCs w:val="22"/>
              </w:rPr>
            </w:pPr>
            <w:r>
              <w:rPr>
                <w:rFonts w:cs="Calibri"/>
                <w:b/>
                <w:bCs/>
                <w:color w:val="000000"/>
                <w:szCs w:val="22"/>
              </w:rPr>
              <w:t>22</w:t>
            </w:r>
          </w:p>
        </w:tc>
        <w:tc>
          <w:tcPr>
            <w:tcW w:w="369" w:type="pct"/>
            <w:tcBorders>
              <w:top w:val="single" w:sz="8" w:space="0" w:color="auto"/>
              <w:left w:val="nil"/>
              <w:bottom w:val="single" w:sz="12" w:space="0" w:color="auto"/>
            </w:tcBorders>
            <w:shd w:val="clear" w:color="auto" w:fill="DEEAF6" w:themeFill="accent5" w:themeFillTint="33"/>
            <w:noWrap/>
            <w:vAlign w:val="center"/>
            <w:hideMark/>
          </w:tcPr>
          <w:p w14:paraId="03EE771F" w14:textId="1343B8BB" w:rsidR="0057153A" w:rsidRPr="0060240F" w:rsidRDefault="0057153A" w:rsidP="007B4276">
            <w:pPr>
              <w:spacing w:after="0" w:line="240" w:lineRule="auto"/>
              <w:jc w:val="center"/>
              <w:rPr>
                <w:rFonts w:eastAsia="Times New Roman" w:cs="Calibri"/>
                <w:b/>
                <w:bCs/>
                <w:color w:val="000000"/>
                <w:szCs w:val="22"/>
              </w:rPr>
            </w:pPr>
            <w:r>
              <w:rPr>
                <w:rFonts w:cs="Calibri"/>
                <w:b/>
                <w:bCs/>
                <w:color w:val="000000"/>
                <w:szCs w:val="22"/>
              </w:rPr>
              <w:t>100.0%</w:t>
            </w:r>
          </w:p>
        </w:tc>
        <w:tc>
          <w:tcPr>
            <w:tcW w:w="443" w:type="pct"/>
            <w:tcBorders>
              <w:top w:val="single" w:sz="8" w:space="0" w:color="auto"/>
              <w:bottom w:val="single" w:sz="12" w:space="0" w:color="auto"/>
              <w:right w:val="single" w:sz="12" w:space="0" w:color="auto"/>
            </w:tcBorders>
            <w:shd w:val="clear" w:color="auto" w:fill="DEEAF6" w:themeFill="accent5" w:themeFillTint="33"/>
            <w:noWrap/>
            <w:vAlign w:val="center"/>
            <w:hideMark/>
          </w:tcPr>
          <w:p w14:paraId="6E5C837A" w14:textId="6DF09D54" w:rsidR="0057153A" w:rsidRPr="0060240F" w:rsidRDefault="0057153A" w:rsidP="007B4276">
            <w:pPr>
              <w:spacing w:after="0" w:line="240" w:lineRule="auto"/>
              <w:jc w:val="center"/>
              <w:rPr>
                <w:rFonts w:eastAsia="Times New Roman" w:cs="Calibri"/>
                <w:b/>
                <w:bCs/>
                <w:color w:val="000000"/>
                <w:szCs w:val="22"/>
              </w:rPr>
            </w:pPr>
            <w:r>
              <w:rPr>
                <w:rFonts w:cs="Calibri"/>
                <w:b/>
                <w:bCs/>
                <w:szCs w:val="22"/>
              </w:rPr>
              <w:t>9.7</w:t>
            </w:r>
          </w:p>
        </w:tc>
      </w:tr>
      <w:tr w:rsidR="007B4276" w:rsidRPr="0060240F" w14:paraId="4EECADD8" w14:textId="77777777" w:rsidTr="007B4276">
        <w:trPr>
          <w:gridAfter w:val="1"/>
          <w:wAfter w:w="3" w:type="pct"/>
          <w:trHeight w:val="315"/>
        </w:trPr>
        <w:tc>
          <w:tcPr>
            <w:tcW w:w="1349" w:type="pct"/>
            <w:tcBorders>
              <w:top w:val="single" w:sz="12" w:space="0" w:color="auto"/>
              <w:left w:val="single" w:sz="12" w:space="0" w:color="auto"/>
              <w:bottom w:val="single" w:sz="12" w:space="0" w:color="auto"/>
            </w:tcBorders>
            <w:shd w:val="clear" w:color="auto" w:fill="DBDBDB" w:themeFill="accent3" w:themeFillTint="66"/>
            <w:noWrap/>
            <w:vAlign w:val="center"/>
            <w:hideMark/>
          </w:tcPr>
          <w:p w14:paraId="46EA5312" w14:textId="77777777" w:rsidR="0057153A" w:rsidRPr="0060240F" w:rsidRDefault="0057153A" w:rsidP="0057153A">
            <w:pPr>
              <w:spacing w:after="0" w:line="240" w:lineRule="auto"/>
              <w:rPr>
                <w:rFonts w:eastAsia="Times New Roman" w:cs="Calibri"/>
                <w:b/>
                <w:bCs/>
                <w:szCs w:val="22"/>
              </w:rPr>
            </w:pPr>
            <w:r w:rsidRPr="0060240F">
              <w:rPr>
                <w:rFonts w:eastAsia="Times New Roman" w:cs="Calibri"/>
                <w:b/>
                <w:bCs/>
                <w:szCs w:val="22"/>
              </w:rPr>
              <w:t xml:space="preserve"> Age Group </w:t>
            </w:r>
          </w:p>
        </w:tc>
        <w:tc>
          <w:tcPr>
            <w:tcW w:w="330" w:type="pct"/>
            <w:tcBorders>
              <w:top w:val="single" w:sz="12" w:space="0" w:color="auto"/>
              <w:bottom w:val="single" w:sz="12" w:space="0" w:color="auto"/>
              <w:right w:val="nil"/>
            </w:tcBorders>
            <w:shd w:val="clear" w:color="auto" w:fill="DBDBDB" w:themeFill="accent3" w:themeFillTint="66"/>
            <w:noWrap/>
            <w:vAlign w:val="center"/>
            <w:hideMark/>
          </w:tcPr>
          <w:p w14:paraId="2681AA3D" w14:textId="55A688F5" w:rsidR="0057153A" w:rsidRPr="0060240F" w:rsidRDefault="0057153A" w:rsidP="0057153A">
            <w:pPr>
              <w:spacing w:after="0" w:line="240" w:lineRule="auto"/>
              <w:jc w:val="right"/>
              <w:rPr>
                <w:rFonts w:eastAsia="Times New Roman" w:cs="Calibri"/>
                <w:color w:val="000000"/>
                <w:szCs w:val="22"/>
              </w:rPr>
            </w:pPr>
            <w:r>
              <w:rPr>
                <w:rFonts w:cs="Calibri"/>
                <w:b/>
                <w:bCs/>
                <w:szCs w:val="22"/>
              </w:rPr>
              <w:t> </w:t>
            </w:r>
          </w:p>
        </w:tc>
        <w:tc>
          <w:tcPr>
            <w:tcW w:w="451" w:type="pct"/>
            <w:tcBorders>
              <w:top w:val="single" w:sz="12" w:space="0" w:color="auto"/>
              <w:left w:val="nil"/>
              <w:bottom w:val="single" w:sz="12" w:space="0" w:color="auto"/>
              <w:right w:val="nil"/>
            </w:tcBorders>
            <w:shd w:val="clear" w:color="auto" w:fill="DBDBDB" w:themeFill="accent3" w:themeFillTint="66"/>
            <w:noWrap/>
            <w:vAlign w:val="center"/>
            <w:hideMark/>
          </w:tcPr>
          <w:p w14:paraId="576CB1B0" w14:textId="010DAFC6" w:rsidR="0057153A" w:rsidRPr="0060240F" w:rsidRDefault="0057153A" w:rsidP="0057153A">
            <w:pPr>
              <w:spacing w:after="0" w:line="240" w:lineRule="auto"/>
              <w:jc w:val="right"/>
              <w:rPr>
                <w:rFonts w:eastAsia="Times New Roman" w:cs="Calibri"/>
                <w:color w:val="000000"/>
                <w:szCs w:val="22"/>
              </w:rPr>
            </w:pPr>
            <w:r>
              <w:rPr>
                <w:rFonts w:cs="Calibri"/>
                <w:szCs w:val="22"/>
              </w:rPr>
              <w:t> </w:t>
            </w:r>
          </w:p>
        </w:tc>
        <w:tc>
          <w:tcPr>
            <w:tcW w:w="529" w:type="pct"/>
            <w:tcBorders>
              <w:top w:val="single" w:sz="12" w:space="0" w:color="auto"/>
              <w:left w:val="nil"/>
              <w:bottom w:val="single" w:sz="12" w:space="0" w:color="auto"/>
              <w:right w:val="nil"/>
            </w:tcBorders>
            <w:shd w:val="clear" w:color="auto" w:fill="DBDBDB" w:themeFill="accent3" w:themeFillTint="66"/>
            <w:noWrap/>
            <w:vAlign w:val="center"/>
            <w:hideMark/>
          </w:tcPr>
          <w:p w14:paraId="7FE98A5F" w14:textId="446F3BBA" w:rsidR="0057153A" w:rsidRPr="0060240F" w:rsidRDefault="0057153A" w:rsidP="0057153A">
            <w:pPr>
              <w:spacing w:after="0" w:line="240" w:lineRule="auto"/>
              <w:rPr>
                <w:rFonts w:eastAsia="Times New Roman" w:cs="Calibri"/>
                <w:b/>
                <w:bCs/>
                <w:szCs w:val="22"/>
              </w:rPr>
            </w:pPr>
            <w:r>
              <w:rPr>
                <w:rFonts w:cs="Calibri"/>
                <w:b/>
                <w:bCs/>
                <w:szCs w:val="22"/>
              </w:rPr>
              <w:t> </w:t>
            </w:r>
          </w:p>
        </w:tc>
        <w:tc>
          <w:tcPr>
            <w:tcW w:w="250" w:type="pct"/>
            <w:gridSpan w:val="2"/>
            <w:tcBorders>
              <w:top w:val="single" w:sz="12" w:space="0" w:color="auto"/>
              <w:left w:val="nil"/>
              <w:bottom w:val="single" w:sz="12" w:space="0" w:color="auto"/>
              <w:right w:val="nil"/>
            </w:tcBorders>
            <w:shd w:val="clear" w:color="auto" w:fill="DBDBDB" w:themeFill="accent3" w:themeFillTint="66"/>
            <w:noWrap/>
            <w:vAlign w:val="center"/>
            <w:hideMark/>
          </w:tcPr>
          <w:p w14:paraId="3D6E4BC2" w14:textId="64A4E7E0" w:rsidR="0057153A" w:rsidRPr="0060240F" w:rsidRDefault="0057153A" w:rsidP="0057153A">
            <w:pPr>
              <w:spacing w:after="0" w:line="240" w:lineRule="auto"/>
              <w:rPr>
                <w:rFonts w:eastAsia="Times New Roman" w:cs="Calibri"/>
                <w:b/>
                <w:bCs/>
                <w:szCs w:val="22"/>
              </w:rPr>
            </w:pPr>
            <w:r>
              <w:rPr>
                <w:rFonts w:cs="Calibri"/>
                <w:b/>
                <w:bCs/>
                <w:szCs w:val="22"/>
              </w:rPr>
              <w:t> </w:t>
            </w:r>
          </w:p>
        </w:tc>
        <w:tc>
          <w:tcPr>
            <w:tcW w:w="418" w:type="pct"/>
            <w:tcBorders>
              <w:top w:val="single" w:sz="12" w:space="0" w:color="auto"/>
              <w:left w:val="nil"/>
              <w:bottom w:val="single" w:sz="12" w:space="0" w:color="auto"/>
              <w:right w:val="nil"/>
            </w:tcBorders>
            <w:shd w:val="clear" w:color="auto" w:fill="DBDBDB" w:themeFill="accent3" w:themeFillTint="66"/>
            <w:noWrap/>
            <w:vAlign w:val="center"/>
            <w:hideMark/>
          </w:tcPr>
          <w:p w14:paraId="4B5D2505" w14:textId="7D81BA82" w:rsidR="0057153A" w:rsidRPr="0060240F" w:rsidRDefault="0057153A" w:rsidP="0057153A">
            <w:pPr>
              <w:spacing w:after="0" w:line="240" w:lineRule="auto"/>
              <w:jc w:val="right"/>
              <w:rPr>
                <w:rFonts w:eastAsia="Times New Roman" w:cs="Calibri"/>
                <w:color w:val="000000"/>
                <w:szCs w:val="22"/>
              </w:rPr>
            </w:pPr>
            <w:r>
              <w:rPr>
                <w:rFonts w:cs="Calibri"/>
                <w:b/>
                <w:bCs/>
                <w:szCs w:val="22"/>
              </w:rPr>
              <w:t> </w:t>
            </w:r>
          </w:p>
        </w:tc>
        <w:tc>
          <w:tcPr>
            <w:tcW w:w="460" w:type="pct"/>
            <w:tcBorders>
              <w:top w:val="single" w:sz="12" w:space="0" w:color="auto"/>
              <w:left w:val="nil"/>
              <w:bottom w:val="single" w:sz="12" w:space="0" w:color="auto"/>
              <w:right w:val="nil"/>
            </w:tcBorders>
            <w:shd w:val="clear" w:color="auto" w:fill="DBDBDB" w:themeFill="accent3" w:themeFillTint="66"/>
            <w:noWrap/>
            <w:vAlign w:val="center"/>
            <w:hideMark/>
          </w:tcPr>
          <w:p w14:paraId="4F621EF6" w14:textId="5FDD40C2" w:rsidR="0057153A" w:rsidRPr="0060240F" w:rsidRDefault="0057153A" w:rsidP="0057153A">
            <w:pPr>
              <w:spacing w:after="0" w:line="240" w:lineRule="auto"/>
              <w:rPr>
                <w:rFonts w:eastAsia="Times New Roman" w:cs="Calibri"/>
                <w:b/>
                <w:bCs/>
                <w:szCs w:val="22"/>
              </w:rPr>
            </w:pPr>
            <w:r>
              <w:rPr>
                <w:rFonts w:cs="Calibri"/>
                <w:b/>
                <w:bCs/>
                <w:szCs w:val="22"/>
              </w:rPr>
              <w:t> </w:t>
            </w:r>
          </w:p>
        </w:tc>
        <w:tc>
          <w:tcPr>
            <w:tcW w:w="397" w:type="pct"/>
            <w:gridSpan w:val="2"/>
            <w:tcBorders>
              <w:top w:val="single" w:sz="12" w:space="0" w:color="auto"/>
              <w:left w:val="nil"/>
              <w:bottom w:val="single" w:sz="12" w:space="0" w:color="auto"/>
              <w:right w:val="nil"/>
            </w:tcBorders>
            <w:shd w:val="clear" w:color="auto" w:fill="DBDBDB" w:themeFill="accent3" w:themeFillTint="66"/>
            <w:noWrap/>
            <w:vAlign w:val="center"/>
            <w:hideMark/>
          </w:tcPr>
          <w:p w14:paraId="024A9DA9" w14:textId="10A621D7" w:rsidR="0057153A" w:rsidRPr="0060240F" w:rsidRDefault="0057153A" w:rsidP="0057153A">
            <w:pPr>
              <w:spacing w:after="0" w:line="240" w:lineRule="auto"/>
              <w:rPr>
                <w:rFonts w:eastAsia="Times New Roman" w:cs="Calibri"/>
                <w:b/>
                <w:bCs/>
                <w:szCs w:val="22"/>
              </w:rPr>
            </w:pPr>
            <w:r>
              <w:rPr>
                <w:rFonts w:cs="Calibri"/>
                <w:b/>
                <w:bCs/>
                <w:szCs w:val="22"/>
              </w:rPr>
              <w:t> </w:t>
            </w:r>
          </w:p>
        </w:tc>
        <w:tc>
          <w:tcPr>
            <w:tcW w:w="369" w:type="pct"/>
            <w:tcBorders>
              <w:top w:val="single" w:sz="12" w:space="0" w:color="auto"/>
              <w:left w:val="nil"/>
              <w:bottom w:val="single" w:sz="12" w:space="0" w:color="auto"/>
              <w:right w:val="nil"/>
            </w:tcBorders>
            <w:shd w:val="clear" w:color="auto" w:fill="DBDBDB" w:themeFill="accent3" w:themeFillTint="66"/>
            <w:noWrap/>
            <w:vAlign w:val="center"/>
            <w:hideMark/>
          </w:tcPr>
          <w:p w14:paraId="038F0B27" w14:textId="7EEF591B" w:rsidR="0057153A" w:rsidRPr="0060240F" w:rsidRDefault="0057153A" w:rsidP="0057153A">
            <w:pPr>
              <w:spacing w:after="0" w:line="240" w:lineRule="auto"/>
              <w:jc w:val="right"/>
              <w:rPr>
                <w:rFonts w:eastAsia="Times New Roman" w:cs="Calibri"/>
                <w:color w:val="000000"/>
                <w:szCs w:val="22"/>
              </w:rPr>
            </w:pPr>
            <w:r>
              <w:rPr>
                <w:rFonts w:cs="Calibri"/>
                <w:b/>
                <w:bCs/>
                <w:szCs w:val="22"/>
              </w:rPr>
              <w:t> </w:t>
            </w:r>
          </w:p>
        </w:tc>
        <w:tc>
          <w:tcPr>
            <w:tcW w:w="443" w:type="pct"/>
            <w:tcBorders>
              <w:top w:val="single" w:sz="12" w:space="0" w:color="auto"/>
              <w:left w:val="nil"/>
              <w:bottom w:val="single" w:sz="12" w:space="0" w:color="auto"/>
              <w:right w:val="single" w:sz="12" w:space="0" w:color="auto"/>
            </w:tcBorders>
            <w:shd w:val="clear" w:color="auto" w:fill="DBDBDB" w:themeFill="accent3" w:themeFillTint="66"/>
            <w:noWrap/>
            <w:vAlign w:val="center"/>
            <w:hideMark/>
          </w:tcPr>
          <w:p w14:paraId="21AB97D6" w14:textId="3C834F07" w:rsidR="0057153A" w:rsidRPr="0060240F" w:rsidRDefault="0057153A" w:rsidP="0057153A">
            <w:pPr>
              <w:spacing w:after="0" w:line="240" w:lineRule="auto"/>
              <w:rPr>
                <w:rFonts w:eastAsia="Times New Roman" w:cs="Calibri"/>
                <w:b/>
                <w:bCs/>
                <w:szCs w:val="22"/>
              </w:rPr>
            </w:pPr>
            <w:r>
              <w:rPr>
                <w:rFonts w:cs="Calibri"/>
                <w:b/>
                <w:bCs/>
                <w:szCs w:val="22"/>
              </w:rPr>
              <w:t> </w:t>
            </w:r>
          </w:p>
        </w:tc>
      </w:tr>
      <w:tr w:rsidR="001558F5" w:rsidRPr="0060240F" w14:paraId="17656276" w14:textId="77777777" w:rsidTr="007B4276">
        <w:trPr>
          <w:gridAfter w:val="1"/>
          <w:wAfter w:w="3" w:type="pct"/>
          <w:trHeight w:val="300"/>
        </w:trPr>
        <w:tc>
          <w:tcPr>
            <w:tcW w:w="1349" w:type="pct"/>
            <w:tcBorders>
              <w:top w:val="single" w:sz="12" w:space="0" w:color="auto"/>
              <w:left w:val="single" w:sz="12" w:space="0" w:color="auto"/>
              <w:bottom w:val="single" w:sz="4" w:space="0" w:color="auto"/>
              <w:right w:val="single" w:sz="12" w:space="0" w:color="auto"/>
            </w:tcBorders>
            <w:shd w:val="clear" w:color="000000" w:fill="FFFFFF"/>
            <w:noWrap/>
            <w:vAlign w:val="center"/>
            <w:hideMark/>
          </w:tcPr>
          <w:p w14:paraId="68D62280" w14:textId="77777777" w:rsidR="0057153A" w:rsidRPr="0060240F" w:rsidRDefault="0057153A" w:rsidP="0057153A">
            <w:pPr>
              <w:spacing w:after="0" w:line="240" w:lineRule="auto"/>
              <w:rPr>
                <w:rFonts w:eastAsia="Times New Roman" w:cs="Calibri"/>
                <w:color w:val="000000"/>
                <w:szCs w:val="22"/>
              </w:rPr>
            </w:pPr>
            <w:r w:rsidRPr="0060240F">
              <w:rPr>
                <w:rFonts w:eastAsia="Times New Roman" w:cs="Calibri"/>
                <w:color w:val="000000"/>
                <w:szCs w:val="22"/>
              </w:rPr>
              <w:t xml:space="preserve">&lt; 9 </w:t>
            </w:r>
          </w:p>
        </w:tc>
        <w:tc>
          <w:tcPr>
            <w:tcW w:w="330" w:type="pct"/>
            <w:tcBorders>
              <w:top w:val="single" w:sz="12" w:space="0" w:color="auto"/>
              <w:left w:val="single" w:sz="12" w:space="0" w:color="auto"/>
              <w:bottom w:val="single" w:sz="4" w:space="0" w:color="auto"/>
              <w:right w:val="nil"/>
            </w:tcBorders>
            <w:shd w:val="clear" w:color="auto" w:fill="auto"/>
            <w:noWrap/>
            <w:vAlign w:val="center"/>
            <w:hideMark/>
          </w:tcPr>
          <w:p w14:paraId="79F687BA" w14:textId="6572EDDE" w:rsidR="0057153A" w:rsidRPr="00ED3B08" w:rsidRDefault="0057153A" w:rsidP="007B4276">
            <w:pPr>
              <w:spacing w:after="0" w:line="240" w:lineRule="auto"/>
              <w:jc w:val="center"/>
              <w:rPr>
                <w:rFonts w:eastAsia="Times New Roman" w:cs="Times New Roman"/>
              </w:rPr>
            </w:pPr>
            <w:r>
              <w:rPr>
                <w:rFonts w:cs="Calibri"/>
                <w:color w:val="000000"/>
                <w:szCs w:val="22"/>
              </w:rPr>
              <w:t>0</w:t>
            </w:r>
          </w:p>
        </w:tc>
        <w:tc>
          <w:tcPr>
            <w:tcW w:w="451" w:type="pct"/>
            <w:tcBorders>
              <w:top w:val="single" w:sz="12" w:space="0" w:color="auto"/>
              <w:left w:val="nil"/>
              <w:bottom w:val="single" w:sz="4" w:space="0" w:color="auto"/>
            </w:tcBorders>
            <w:shd w:val="clear" w:color="auto" w:fill="auto"/>
            <w:noWrap/>
            <w:vAlign w:val="center"/>
            <w:hideMark/>
          </w:tcPr>
          <w:p w14:paraId="01C1D4BF" w14:textId="269227B2" w:rsidR="0057153A" w:rsidRPr="00ED3B08" w:rsidRDefault="0057153A" w:rsidP="007B4276">
            <w:pPr>
              <w:spacing w:after="0" w:line="240" w:lineRule="auto"/>
              <w:jc w:val="center"/>
              <w:rPr>
                <w:rFonts w:eastAsia="Times New Roman" w:cs="Times New Roman"/>
              </w:rPr>
            </w:pPr>
            <w:r>
              <w:rPr>
                <w:rFonts w:cs="Calibri"/>
                <w:szCs w:val="22"/>
              </w:rPr>
              <w:t>0.0%</w:t>
            </w:r>
          </w:p>
        </w:tc>
        <w:tc>
          <w:tcPr>
            <w:tcW w:w="529" w:type="pct"/>
            <w:tcBorders>
              <w:top w:val="single" w:sz="12" w:space="0" w:color="auto"/>
              <w:left w:val="nil"/>
              <w:bottom w:val="single" w:sz="4" w:space="0" w:color="auto"/>
              <w:right w:val="single" w:sz="12" w:space="0" w:color="auto"/>
            </w:tcBorders>
            <w:shd w:val="clear" w:color="auto" w:fill="auto"/>
            <w:noWrap/>
            <w:vAlign w:val="center"/>
            <w:hideMark/>
          </w:tcPr>
          <w:p w14:paraId="040B65B4" w14:textId="1CFFE9A7" w:rsidR="0057153A" w:rsidRPr="00ED3B08" w:rsidRDefault="0057153A" w:rsidP="007B4276">
            <w:pPr>
              <w:spacing w:after="0" w:line="240" w:lineRule="auto"/>
              <w:jc w:val="center"/>
              <w:rPr>
                <w:rFonts w:eastAsia="Times New Roman" w:cs="Times New Roman"/>
              </w:rPr>
            </w:pPr>
            <w:r>
              <w:rPr>
                <w:rFonts w:cs="Calibri"/>
                <w:szCs w:val="22"/>
              </w:rPr>
              <w:t>0.0</w:t>
            </w:r>
          </w:p>
        </w:tc>
        <w:tc>
          <w:tcPr>
            <w:tcW w:w="250" w:type="pct"/>
            <w:gridSpan w:val="2"/>
            <w:tcBorders>
              <w:top w:val="single" w:sz="12" w:space="0" w:color="auto"/>
              <w:left w:val="single" w:sz="12" w:space="0" w:color="auto"/>
              <w:bottom w:val="single" w:sz="4" w:space="0" w:color="auto"/>
              <w:right w:val="nil"/>
            </w:tcBorders>
            <w:shd w:val="clear" w:color="auto" w:fill="auto"/>
            <w:noWrap/>
            <w:vAlign w:val="center"/>
            <w:hideMark/>
          </w:tcPr>
          <w:p w14:paraId="4449545A" w14:textId="1E63E873" w:rsidR="0057153A" w:rsidRPr="00ED3B08" w:rsidRDefault="0057153A" w:rsidP="007B4276">
            <w:pPr>
              <w:spacing w:after="0" w:line="240" w:lineRule="auto"/>
              <w:jc w:val="center"/>
              <w:rPr>
                <w:rFonts w:eastAsia="Times New Roman" w:cs="Times New Roman"/>
              </w:rPr>
            </w:pPr>
            <w:r>
              <w:rPr>
                <w:rFonts w:cs="Calibri"/>
                <w:color w:val="000000"/>
                <w:szCs w:val="22"/>
              </w:rPr>
              <w:t>0</w:t>
            </w:r>
          </w:p>
        </w:tc>
        <w:tc>
          <w:tcPr>
            <w:tcW w:w="418" w:type="pct"/>
            <w:tcBorders>
              <w:top w:val="single" w:sz="12" w:space="0" w:color="auto"/>
              <w:left w:val="nil"/>
              <w:bottom w:val="single" w:sz="4" w:space="0" w:color="auto"/>
            </w:tcBorders>
            <w:shd w:val="clear" w:color="auto" w:fill="auto"/>
            <w:noWrap/>
            <w:vAlign w:val="center"/>
            <w:hideMark/>
          </w:tcPr>
          <w:p w14:paraId="4C35E6BD" w14:textId="1F0F546E" w:rsidR="0057153A" w:rsidRPr="00ED3B08" w:rsidRDefault="0057153A" w:rsidP="007B4276">
            <w:pPr>
              <w:spacing w:after="0" w:line="240" w:lineRule="auto"/>
              <w:jc w:val="center"/>
              <w:rPr>
                <w:rFonts w:eastAsia="Times New Roman" w:cs="Times New Roman"/>
              </w:rPr>
            </w:pPr>
            <w:r>
              <w:rPr>
                <w:rFonts w:cs="Calibri"/>
                <w:szCs w:val="22"/>
              </w:rPr>
              <w:t>0.0%</w:t>
            </w:r>
          </w:p>
        </w:tc>
        <w:tc>
          <w:tcPr>
            <w:tcW w:w="460" w:type="pct"/>
            <w:tcBorders>
              <w:top w:val="single" w:sz="12" w:space="0" w:color="auto"/>
              <w:bottom w:val="single" w:sz="4" w:space="0" w:color="auto"/>
              <w:right w:val="single" w:sz="12" w:space="0" w:color="auto"/>
            </w:tcBorders>
            <w:shd w:val="clear" w:color="auto" w:fill="auto"/>
            <w:noWrap/>
            <w:vAlign w:val="center"/>
            <w:hideMark/>
          </w:tcPr>
          <w:p w14:paraId="4AE1BA59" w14:textId="2E8CEA02" w:rsidR="0057153A" w:rsidRPr="00ED3B08" w:rsidRDefault="0057153A" w:rsidP="007B4276">
            <w:pPr>
              <w:spacing w:after="0" w:line="240" w:lineRule="auto"/>
              <w:jc w:val="center"/>
              <w:rPr>
                <w:rFonts w:eastAsia="Times New Roman" w:cs="Times New Roman"/>
              </w:rPr>
            </w:pPr>
            <w:r>
              <w:rPr>
                <w:rFonts w:cs="Calibri"/>
                <w:szCs w:val="22"/>
              </w:rPr>
              <w:t>0.0</w:t>
            </w:r>
          </w:p>
        </w:tc>
        <w:tc>
          <w:tcPr>
            <w:tcW w:w="397" w:type="pct"/>
            <w:gridSpan w:val="2"/>
            <w:tcBorders>
              <w:top w:val="single" w:sz="12" w:space="0" w:color="auto"/>
              <w:left w:val="single" w:sz="12" w:space="0" w:color="auto"/>
              <w:bottom w:val="single" w:sz="4" w:space="0" w:color="auto"/>
              <w:right w:val="nil"/>
            </w:tcBorders>
            <w:shd w:val="clear" w:color="auto" w:fill="auto"/>
            <w:noWrap/>
            <w:vAlign w:val="center"/>
            <w:hideMark/>
          </w:tcPr>
          <w:p w14:paraId="50B6D26E" w14:textId="0E045393" w:rsidR="0057153A" w:rsidRPr="00ED3B08" w:rsidRDefault="0057153A" w:rsidP="007B4276">
            <w:pPr>
              <w:spacing w:after="0" w:line="240" w:lineRule="auto"/>
              <w:jc w:val="center"/>
              <w:rPr>
                <w:rFonts w:eastAsia="Times New Roman" w:cs="Times New Roman"/>
              </w:rPr>
            </w:pPr>
            <w:r>
              <w:rPr>
                <w:rFonts w:cs="Calibri"/>
                <w:color w:val="000000"/>
                <w:szCs w:val="22"/>
              </w:rPr>
              <w:t>0</w:t>
            </w:r>
          </w:p>
        </w:tc>
        <w:tc>
          <w:tcPr>
            <w:tcW w:w="369" w:type="pct"/>
            <w:tcBorders>
              <w:top w:val="single" w:sz="12" w:space="0" w:color="auto"/>
              <w:left w:val="nil"/>
              <w:bottom w:val="single" w:sz="4" w:space="0" w:color="auto"/>
            </w:tcBorders>
            <w:shd w:val="clear" w:color="auto" w:fill="auto"/>
            <w:noWrap/>
            <w:vAlign w:val="center"/>
            <w:hideMark/>
          </w:tcPr>
          <w:p w14:paraId="10B3A799" w14:textId="400E2FA6" w:rsidR="0057153A" w:rsidRPr="00ED3B08" w:rsidRDefault="0057153A" w:rsidP="007B4276">
            <w:pPr>
              <w:spacing w:after="0" w:line="240" w:lineRule="auto"/>
              <w:jc w:val="center"/>
              <w:rPr>
                <w:rFonts w:eastAsia="Times New Roman" w:cs="Times New Roman"/>
              </w:rPr>
            </w:pPr>
            <w:r>
              <w:rPr>
                <w:rFonts w:cs="Calibri"/>
                <w:szCs w:val="22"/>
              </w:rPr>
              <w:t>0.0%</w:t>
            </w:r>
          </w:p>
        </w:tc>
        <w:tc>
          <w:tcPr>
            <w:tcW w:w="443" w:type="pct"/>
            <w:tcBorders>
              <w:top w:val="single" w:sz="12" w:space="0" w:color="auto"/>
              <w:left w:val="nil"/>
              <w:bottom w:val="single" w:sz="4" w:space="0" w:color="auto"/>
              <w:right w:val="single" w:sz="12" w:space="0" w:color="auto"/>
            </w:tcBorders>
            <w:shd w:val="clear" w:color="auto" w:fill="auto"/>
            <w:noWrap/>
            <w:vAlign w:val="center"/>
            <w:hideMark/>
          </w:tcPr>
          <w:p w14:paraId="57313FB2" w14:textId="66B190AE" w:rsidR="0057153A" w:rsidRPr="00ED3B08" w:rsidRDefault="0057153A" w:rsidP="007B4276">
            <w:pPr>
              <w:spacing w:after="0" w:line="240" w:lineRule="auto"/>
              <w:jc w:val="center"/>
              <w:rPr>
                <w:rFonts w:eastAsia="Times New Roman" w:cs="Times New Roman"/>
              </w:rPr>
            </w:pPr>
            <w:r>
              <w:rPr>
                <w:rFonts w:cs="Calibri"/>
                <w:szCs w:val="22"/>
              </w:rPr>
              <w:t>0.0</w:t>
            </w:r>
          </w:p>
        </w:tc>
      </w:tr>
      <w:tr w:rsidR="001558F5" w:rsidRPr="0060240F" w14:paraId="39B63A2C" w14:textId="77777777" w:rsidTr="007B4276">
        <w:trPr>
          <w:gridAfter w:val="1"/>
          <w:wAfter w:w="3" w:type="pct"/>
          <w:trHeight w:val="300"/>
        </w:trPr>
        <w:tc>
          <w:tcPr>
            <w:tcW w:w="1349" w:type="pct"/>
            <w:tcBorders>
              <w:top w:val="nil"/>
              <w:left w:val="single" w:sz="12" w:space="0" w:color="auto"/>
              <w:bottom w:val="nil"/>
              <w:right w:val="single" w:sz="12" w:space="0" w:color="auto"/>
            </w:tcBorders>
            <w:shd w:val="clear" w:color="000000" w:fill="FFFFFF"/>
            <w:noWrap/>
            <w:vAlign w:val="center"/>
            <w:hideMark/>
          </w:tcPr>
          <w:p w14:paraId="277F17B2" w14:textId="77777777" w:rsidR="0057153A" w:rsidRPr="0060240F" w:rsidRDefault="0057153A" w:rsidP="0057153A">
            <w:pPr>
              <w:spacing w:after="0" w:line="240" w:lineRule="auto"/>
              <w:rPr>
                <w:rFonts w:eastAsia="Times New Roman" w:cs="Calibri"/>
                <w:color w:val="000000"/>
                <w:szCs w:val="22"/>
              </w:rPr>
            </w:pPr>
            <w:r w:rsidRPr="0060240F">
              <w:rPr>
                <w:rFonts w:eastAsia="Times New Roman" w:cs="Calibri"/>
                <w:color w:val="000000"/>
                <w:szCs w:val="22"/>
              </w:rPr>
              <w:t xml:space="preserve">10-14 </w:t>
            </w:r>
          </w:p>
        </w:tc>
        <w:tc>
          <w:tcPr>
            <w:tcW w:w="330" w:type="pct"/>
            <w:tcBorders>
              <w:top w:val="nil"/>
              <w:left w:val="single" w:sz="12" w:space="0" w:color="auto"/>
              <w:bottom w:val="single" w:sz="4" w:space="0" w:color="auto"/>
              <w:right w:val="nil"/>
            </w:tcBorders>
            <w:shd w:val="clear" w:color="auto" w:fill="auto"/>
            <w:noWrap/>
            <w:vAlign w:val="center"/>
            <w:hideMark/>
          </w:tcPr>
          <w:p w14:paraId="51BCBE70" w14:textId="6AD84DD6" w:rsidR="0057153A" w:rsidRPr="00ED3B08" w:rsidRDefault="0057153A" w:rsidP="007B4276">
            <w:pPr>
              <w:spacing w:after="0" w:line="240" w:lineRule="auto"/>
              <w:jc w:val="center"/>
              <w:rPr>
                <w:rFonts w:eastAsia="Times New Roman" w:cs="Times New Roman"/>
              </w:rPr>
            </w:pPr>
            <w:r>
              <w:rPr>
                <w:rFonts w:cs="Calibri"/>
                <w:color w:val="000000"/>
                <w:szCs w:val="22"/>
              </w:rPr>
              <w:t>0</w:t>
            </w:r>
          </w:p>
        </w:tc>
        <w:tc>
          <w:tcPr>
            <w:tcW w:w="451" w:type="pct"/>
            <w:tcBorders>
              <w:top w:val="nil"/>
              <w:left w:val="nil"/>
              <w:bottom w:val="single" w:sz="4" w:space="0" w:color="auto"/>
            </w:tcBorders>
            <w:shd w:val="clear" w:color="auto" w:fill="auto"/>
            <w:noWrap/>
            <w:vAlign w:val="center"/>
            <w:hideMark/>
          </w:tcPr>
          <w:p w14:paraId="50E2A00F" w14:textId="317C0668" w:rsidR="0057153A" w:rsidRPr="00ED3B08" w:rsidRDefault="0057153A" w:rsidP="007B4276">
            <w:pPr>
              <w:spacing w:after="0" w:line="240" w:lineRule="auto"/>
              <w:jc w:val="center"/>
              <w:rPr>
                <w:rFonts w:eastAsia="Times New Roman" w:cs="Times New Roman"/>
              </w:rPr>
            </w:pPr>
            <w:r>
              <w:rPr>
                <w:rFonts w:cs="Calibri"/>
                <w:szCs w:val="22"/>
              </w:rPr>
              <w:t>0.0%</w:t>
            </w:r>
          </w:p>
        </w:tc>
        <w:tc>
          <w:tcPr>
            <w:tcW w:w="529" w:type="pct"/>
            <w:tcBorders>
              <w:top w:val="nil"/>
              <w:left w:val="nil"/>
              <w:bottom w:val="single" w:sz="4" w:space="0" w:color="auto"/>
              <w:right w:val="single" w:sz="12" w:space="0" w:color="auto"/>
            </w:tcBorders>
            <w:shd w:val="clear" w:color="auto" w:fill="auto"/>
            <w:noWrap/>
            <w:vAlign w:val="center"/>
            <w:hideMark/>
          </w:tcPr>
          <w:p w14:paraId="21234355" w14:textId="0E66351B" w:rsidR="0057153A" w:rsidRPr="00ED3B08" w:rsidRDefault="0057153A" w:rsidP="007B4276">
            <w:pPr>
              <w:spacing w:after="0" w:line="240" w:lineRule="auto"/>
              <w:jc w:val="center"/>
              <w:rPr>
                <w:rFonts w:eastAsia="Times New Roman" w:cs="Times New Roman"/>
              </w:rPr>
            </w:pPr>
            <w:r>
              <w:rPr>
                <w:rFonts w:cs="Calibri"/>
                <w:szCs w:val="22"/>
              </w:rPr>
              <w:t>0.0</w:t>
            </w:r>
          </w:p>
        </w:tc>
        <w:tc>
          <w:tcPr>
            <w:tcW w:w="250" w:type="pct"/>
            <w:gridSpan w:val="2"/>
            <w:tcBorders>
              <w:top w:val="nil"/>
              <w:left w:val="single" w:sz="12" w:space="0" w:color="auto"/>
              <w:bottom w:val="single" w:sz="4" w:space="0" w:color="auto"/>
              <w:right w:val="nil"/>
            </w:tcBorders>
            <w:shd w:val="clear" w:color="auto" w:fill="auto"/>
            <w:noWrap/>
            <w:vAlign w:val="center"/>
            <w:hideMark/>
          </w:tcPr>
          <w:p w14:paraId="60DACC39" w14:textId="3B88BAF3" w:rsidR="0057153A" w:rsidRPr="00ED3B08" w:rsidRDefault="0057153A" w:rsidP="007B4276">
            <w:pPr>
              <w:spacing w:after="0" w:line="240" w:lineRule="auto"/>
              <w:jc w:val="center"/>
              <w:rPr>
                <w:rFonts w:eastAsia="Times New Roman" w:cs="Times New Roman"/>
              </w:rPr>
            </w:pPr>
            <w:r>
              <w:rPr>
                <w:rFonts w:cs="Calibri"/>
                <w:color w:val="000000"/>
                <w:szCs w:val="22"/>
              </w:rPr>
              <w:t>0</w:t>
            </w:r>
          </w:p>
        </w:tc>
        <w:tc>
          <w:tcPr>
            <w:tcW w:w="418" w:type="pct"/>
            <w:tcBorders>
              <w:top w:val="nil"/>
              <w:left w:val="nil"/>
              <w:bottom w:val="single" w:sz="4" w:space="0" w:color="auto"/>
            </w:tcBorders>
            <w:shd w:val="clear" w:color="auto" w:fill="auto"/>
            <w:noWrap/>
            <w:vAlign w:val="center"/>
            <w:hideMark/>
          </w:tcPr>
          <w:p w14:paraId="44D99753" w14:textId="4192E762" w:rsidR="0057153A" w:rsidRPr="00ED3B08" w:rsidRDefault="0057153A" w:rsidP="007B4276">
            <w:pPr>
              <w:spacing w:after="0" w:line="240" w:lineRule="auto"/>
              <w:jc w:val="center"/>
              <w:rPr>
                <w:rFonts w:eastAsia="Times New Roman" w:cs="Times New Roman"/>
              </w:rPr>
            </w:pPr>
            <w:r>
              <w:rPr>
                <w:rFonts w:cs="Calibri"/>
                <w:szCs w:val="22"/>
              </w:rPr>
              <w:t>0.0%</w:t>
            </w:r>
          </w:p>
        </w:tc>
        <w:tc>
          <w:tcPr>
            <w:tcW w:w="460" w:type="pct"/>
            <w:tcBorders>
              <w:top w:val="nil"/>
              <w:bottom w:val="single" w:sz="4" w:space="0" w:color="auto"/>
              <w:right w:val="single" w:sz="12" w:space="0" w:color="auto"/>
            </w:tcBorders>
            <w:shd w:val="clear" w:color="auto" w:fill="auto"/>
            <w:noWrap/>
            <w:vAlign w:val="center"/>
            <w:hideMark/>
          </w:tcPr>
          <w:p w14:paraId="6A8F2537" w14:textId="55CF73C8" w:rsidR="0057153A" w:rsidRPr="00ED3B08" w:rsidRDefault="0057153A" w:rsidP="007B4276">
            <w:pPr>
              <w:spacing w:after="0" w:line="240" w:lineRule="auto"/>
              <w:jc w:val="center"/>
              <w:rPr>
                <w:rFonts w:eastAsia="Times New Roman" w:cs="Times New Roman"/>
              </w:rPr>
            </w:pPr>
            <w:r>
              <w:rPr>
                <w:rFonts w:cs="Calibri"/>
                <w:szCs w:val="22"/>
              </w:rPr>
              <w:t>0.0</w:t>
            </w:r>
          </w:p>
        </w:tc>
        <w:tc>
          <w:tcPr>
            <w:tcW w:w="397" w:type="pct"/>
            <w:gridSpan w:val="2"/>
            <w:tcBorders>
              <w:top w:val="nil"/>
              <w:left w:val="single" w:sz="12" w:space="0" w:color="auto"/>
              <w:bottom w:val="single" w:sz="4" w:space="0" w:color="auto"/>
              <w:right w:val="nil"/>
            </w:tcBorders>
            <w:shd w:val="clear" w:color="auto" w:fill="auto"/>
            <w:noWrap/>
            <w:vAlign w:val="center"/>
            <w:hideMark/>
          </w:tcPr>
          <w:p w14:paraId="1093958F" w14:textId="2926D45F" w:rsidR="0057153A" w:rsidRPr="00ED3B08" w:rsidRDefault="0057153A" w:rsidP="007B4276">
            <w:pPr>
              <w:spacing w:after="0" w:line="240" w:lineRule="auto"/>
              <w:jc w:val="center"/>
              <w:rPr>
                <w:rFonts w:eastAsia="Times New Roman" w:cs="Times New Roman"/>
              </w:rPr>
            </w:pPr>
            <w:r>
              <w:rPr>
                <w:rFonts w:cs="Calibri"/>
                <w:color w:val="000000"/>
                <w:szCs w:val="22"/>
              </w:rPr>
              <w:t>0</w:t>
            </w:r>
          </w:p>
        </w:tc>
        <w:tc>
          <w:tcPr>
            <w:tcW w:w="369" w:type="pct"/>
            <w:tcBorders>
              <w:top w:val="nil"/>
              <w:left w:val="nil"/>
              <w:bottom w:val="single" w:sz="4" w:space="0" w:color="auto"/>
            </w:tcBorders>
            <w:shd w:val="clear" w:color="auto" w:fill="auto"/>
            <w:noWrap/>
            <w:vAlign w:val="center"/>
            <w:hideMark/>
          </w:tcPr>
          <w:p w14:paraId="08DD5BFB" w14:textId="1CF3FA5D" w:rsidR="0057153A" w:rsidRPr="00ED3B08" w:rsidRDefault="0057153A" w:rsidP="007B4276">
            <w:pPr>
              <w:spacing w:after="0" w:line="240" w:lineRule="auto"/>
              <w:jc w:val="center"/>
              <w:rPr>
                <w:rFonts w:eastAsia="Times New Roman" w:cs="Times New Roman"/>
              </w:rPr>
            </w:pPr>
            <w:r>
              <w:rPr>
                <w:rFonts w:cs="Calibri"/>
                <w:szCs w:val="22"/>
              </w:rPr>
              <w:t>0.0%</w:t>
            </w:r>
          </w:p>
        </w:tc>
        <w:tc>
          <w:tcPr>
            <w:tcW w:w="443" w:type="pct"/>
            <w:tcBorders>
              <w:top w:val="nil"/>
              <w:left w:val="nil"/>
              <w:bottom w:val="single" w:sz="4" w:space="0" w:color="auto"/>
              <w:right w:val="single" w:sz="12" w:space="0" w:color="auto"/>
            </w:tcBorders>
            <w:shd w:val="clear" w:color="auto" w:fill="auto"/>
            <w:noWrap/>
            <w:vAlign w:val="center"/>
            <w:hideMark/>
          </w:tcPr>
          <w:p w14:paraId="2F1E552C" w14:textId="4C6D169A" w:rsidR="0057153A" w:rsidRPr="00ED3B08" w:rsidRDefault="0057153A" w:rsidP="007B4276">
            <w:pPr>
              <w:spacing w:after="0" w:line="240" w:lineRule="auto"/>
              <w:jc w:val="center"/>
              <w:rPr>
                <w:rFonts w:eastAsia="Times New Roman" w:cs="Times New Roman"/>
              </w:rPr>
            </w:pPr>
            <w:r>
              <w:rPr>
                <w:rFonts w:cs="Calibri"/>
                <w:szCs w:val="22"/>
              </w:rPr>
              <w:t>0.0</w:t>
            </w:r>
          </w:p>
        </w:tc>
      </w:tr>
      <w:tr w:rsidR="001558F5" w:rsidRPr="0060240F" w14:paraId="09575EA4" w14:textId="77777777" w:rsidTr="007B4276">
        <w:trPr>
          <w:gridAfter w:val="1"/>
          <w:wAfter w:w="3" w:type="pct"/>
          <w:trHeight w:val="300"/>
        </w:trPr>
        <w:tc>
          <w:tcPr>
            <w:tcW w:w="1349" w:type="pct"/>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1EE284E0" w14:textId="77777777" w:rsidR="0057153A" w:rsidRPr="0060240F" w:rsidRDefault="0057153A" w:rsidP="0057153A">
            <w:pPr>
              <w:spacing w:after="0" w:line="240" w:lineRule="auto"/>
              <w:rPr>
                <w:rFonts w:eastAsia="Times New Roman" w:cs="Calibri"/>
                <w:color w:val="000000"/>
                <w:szCs w:val="22"/>
              </w:rPr>
            </w:pPr>
            <w:r w:rsidRPr="0060240F">
              <w:rPr>
                <w:rFonts w:eastAsia="Times New Roman" w:cs="Calibri"/>
                <w:color w:val="000000"/>
                <w:szCs w:val="22"/>
              </w:rPr>
              <w:t xml:space="preserve">15-19 </w:t>
            </w:r>
          </w:p>
        </w:tc>
        <w:tc>
          <w:tcPr>
            <w:tcW w:w="330" w:type="pct"/>
            <w:tcBorders>
              <w:top w:val="nil"/>
              <w:left w:val="single" w:sz="12" w:space="0" w:color="auto"/>
              <w:bottom w:val="single" w:sz="4" w:space="0" w:color="auto"/>
              <w:right w:val="nil"/>
            </w:tcBorders>
            <w:shd w:val="clear" w:color="auto" w:fill="auto"/>
            <w:noWrap/>
            <w:vAlign w:val="center"/>
            <w:hideMark/>
          </w:tcPr>
          <w:p w14:paraId="73104583" w14:textId="41C5EA21" w:rsidR="0057153A" w:rsidRPr="00ED3B08" w:rsidRDefault="0057153A" w:rsidP="007B4276">
            <w:pPr>
              <w:spacing w:after="0" w:line="240" w:lineRule="auto"/>
              <w:jc w:val="center"/>
              <w:rPr>
                <w:rFonts w:eastAsia="Times New Roman" w:cs="Times New Roman"/>
              </w:rPr>
            </w:pPr>
            <w:r>
              <w:rPr>
                <w:rFonts w:cs="Calibri"/>
                <w:color w:val="000000"/>
                <w:szCs w:val="22"/>
              </w:rPr>
              <w:t>3</w:t>
            </w:r>
          </w:p>
        </w:tc>
        <w:tc>
          <w:tcPr>
            <w:tcW w:w="451" w:type="pct"/>
            <w:tcBorders>
              <w:top w:val="nil"/>
              <w:left w:val="nil"/>
              <w:bottom w:val="single" w:sz="4" w:space="0" w:color="auto"/>
            </w:tcBorders>
            <w:shd w:val="clear" w:color="auto" w:fill="auto"/>
            <w:noWrap/>
            <w:vAlign w:val="center"/>
            <w:hideMark/>
          </w:tcPr>
          <w:p w14:paraId="52479F03" w14:textId="6F0B573E" w:rsidR="0057153A" w:rsidRPr="00ED3B08" w:rsidRDefault="0057153A" w:rsidP="007B4276">
            <w:pPr>
              <w:spacing w:after="0" w:line="240" w:lineRule="auto"/>
              <w:jc w:val="center"/>
              <w:rPr>
                <w:rFonts w:eastAsia="Times New Roman" w:cs="Times New Roman"/>
              </w:rPr>
            </w:pPr>
            <w:r>
              <w:rPr>
                <w:rFonts w:cs="Calibri"/>
                <w:szCs w:val="22"/>
              </w:rPr>
              <w:t>2.7%</w:t>
            </w:r>
          </w:p>
        </w:tc>
        <w:tc>
          <w:tcPr>
            <w:tcW w:w="529" w:type="pct"/>
            <w:tcBorders>
              <w:top w:val="nil"/>
              <w:left w:val="nil"/>
              <w:bottom w:val="single" w:sz="4" w:space="0" w:color="auto"/>
              <w:right w:val="single" w:sz="12" w:space="0" w:color="auto"/>
            </w:tcBorders>
            <w:shd w:val="clear" w:color="auto" w:fill="auto"/>
            <w:noWrap/>
            <w:vAlign w:val="center"/>
            <w:hideMark/>
          </w:tcPr>
          <w:p w14:paraId="20AC09A3" w14:textId="37911737" w:rsidR="0057153A" w:rsidRPr="00ED3B08" w:rsidRDefault="0057153A" w:rsidP="007B4276">
            <w:pPr>
              <w:spacing w:after="0" w:line="240" w:lineRule="auto"/>
              <w:jc w:val="center"/>
              <w:rPr>
                <w:rFonts w:eastAsia="Times New Roman" w:cs="Times New Roman"/>
              </w:rPr>
            </w:pPr>
            <w:r>
              <w:rPr>
                <w:rFonts w:cs="Calibri"/>
                <w:szCs w:val="22"/>
              </w:rPr>
              <w:t>9.9</w:t>
            </w:r>
          </w:p>
        </w:tc>
        <w:tc>
          <w:tcPr>
            <w:tcW w:w="250" w:type="pct"/>
            <w:gridSpan w:val="2"/>
            <w:tcBorders>
              <w:top w:val="nil"/>
              <w:left w:val="single" w:sz="12" w:space="0" w:color="auto"/>
              <w:bottom w:val="single" w:sz="4" w:space="0" w:color="auto"/>
              <w:right w:val="nil"/>
            </w:tcBorders>
            <w:shd w:val="clear" w:color="auto" w:fill="auto"/>
            <w:noWrap/>
            <w:vAlign w:val="center"/>
            <w:hideMark/>
          </w:tcPr>
          <w:p w14:paraId="02FA7A00" w14:textId="791D6B5E" w:rsidR="0057153A" w:rsidRPr="00ED3B08" w:rsidRDefault="0057153A" w:rsidP="007B4276">
            <w:pPr>
              <w:spacing w:after="0" w:line="240" w:lineRule="auto"/>
              <w:jc w:val="center"/>
              <w:rPr>
                <w:rFonts w:eastAsia="Times New Roman" w:cs="Times New Roman"/>
              </w:rPr>
            </w:pPr>
            <w:r>
              <w:rPr>
                <w:rFonts w:cs="Calibri"/>
                <w:color w:val="000000"/>
                <w:szCs w:val="22"/>
              </w:rPr>
              <w:t>0</w:t>
            </w:r>
          </w:p>
        </w:tc>
        <w:tc>
          <w:tcPr>
            <w:tcW w:w="418" w:type="pct"/>
            <w:tcBorders>
              <w:top w:val="nil"/>
              <w:left w:val="nil"/>
              <w:bottom w:val="single" w:sz="4" w:space="0" w:color="auto"/>
            </w:tcBorders>
            <w:shd w:val="clear" w:color="auto" w:fill="auto"/>
            <w:noWrap/>
            <w:vAlign w:val="center"/>
            <w:hideMark/>
          </w:tcPr>
          <w:p w14:paraId="5E2705EC" w14:textId="1B08D501" w:rsidR="0057153A" w:rsidRPr="00ED3B08" w:rsidRDefault="0057153A" w:rsidP="007B4276">
            <w:pPr>
              <w:spacing w:after="0" w:line="240" w:lineRule="auto"/>
              <w:jc w:val="center"/>
              <w:rPr>
                <w:rFonts w:eastAsia="Times New Roman" w:cs="Times New Roman"/>
              </w:rPr>
            </w:pPr>
            <w:r>
              <w:rPr>
                <w:rFonts w:cs="Calibri"/>
                <w:szCs w:val="22"/>
              </w:rPr>
              <w:t>0.0%</w:t>
            </w:r>
          </w:p>
        </w:tc>
        <w:tc>
          <w:tcPr>
            <w:tcW w:w="460" w:type="pct"/>
            <w:tcBorders>
              <w:top w:val="nil"/>
              <w:bottom w:val="single" w:sz="4" w:space="0" w:color="auto"/>
              <w:right w:val="single" w:sz="12" w:space="0" w:color="auto"/>
            </w:tcBorders>
            <w:shd w:val="clear" w:color="auto" w:fill="auto"/>
            <w:noWrap/>
            <w:vAlign w:val="center"/>
            <w:hideMark/>
          </w:tcPr>
          <w:p w14:paraId="1A1B2A39" w14:textId="02AE0B3A" w:rsidR="0057153A" w:rsidRPr="00ED3B08" w:rsidRDefault="0057153A" w:rsidP="007B4276">
            <w:pPr>
              <w:spacing w:after="0" w:line="240" w:lineRule="auto"/>
              <w:jc w:val="center"/>
              <w:rPr>
                <w:rFonts w:eastAsia="Times New Roman" w:cs="Times New Roman"/>
              </w:rPr>
            </w:pPr>
            <w:r>
              <w:rPr>
                <w:rFonts w:cs="Calibri"/>
                <w:szCs w:val="22"/>
              </w:rPr>
              <w:t>0.0</w:t>
            </w:r>
          </w:p>
        </w:tc>
        <w:tc>
          <w:tcPr>
            <w:tcW w:w="397" w:type="pct"/>
            <w:gridSpan w:val="2"/>
            <w:tcBorders>
              <w:top w:val="nil"/>
              <w:left w:val="single" w:sz="12" w:space="0" w:color="auto"/>
              <w:bottom w:val="single" w:sz="4" w:space="0" w:color="auto"/>
              <w:right w:val="nil"/>
            </w:tcBorders>
            <w:shd w:val="clear" w:color="auto" w:fill="auto"/>
            <w:noWrap/>
            <w:vAlign w:val="center"/>
            <w:hideMark/>
          </w:tcPr>
          <w:p w14:paraId="1F2F7E03" w14:textId="6DE373C1" w:rsidR="0057153A" w:rsidRPr="00ED3B08" w:rsidRDefault="0057153A" w:rsidP="007B4276">
            <w:pPr>
              <w:spacing w:after="0" w:line="240" w:lineRule="auto"/>
              <w:jc w:val="center"/>
              <w:rPr>
                <w:rFonts w:eastAsia="Times New Roman" w:cs="Times New Roman"/>
              </w:rPr>
            </w:pPr>
            <w:r>
              <w:rPr>
                <w:rFonts w:cs="Calibri"/>
                <w:color w:val="000000"/>
                <w:szCs w:val="22"/>
              </w:rPr>
              <w:t>3</w:t>
            </w:r>
          </w:p>
        </w:tc>
        <w:tc>
          <w:tcPr>
            <w:tcW w:w="369" w:type="pct"/>
            <w:tcBorders>
              <w:top w:val="nil"/>
              <w:left w:val="nil"/>
              <w:bottom w:val="single" w:sz="4" w:space="0" w:color="auto"/>
            </w:tcBorders>
            <w:shd w:val="clear" w:color="auto" w:fill="auto"/>
            <w:noWrap/>
            <w:vAlign w:val="center"/>
            <w:hideMark/>
          </w:tcPr>
          <w:p w14:paraId="7C02007E" w14:textId="2FDE3E85" w:rsidR="0057153A" w:rsidRPr="00ED3B08" w:rsidRDefault="0057153A" w:rsidP="007B4276">
            <w:pPr>
              <w:spacing w:after="0" w:line="240" w:lineRule="auto"/>
              <w:jc w:val="center"/>
              <w:rPr>
                <w:rFonts w:eastAsia="Times New Roman" w:cs="Times New Roman"/>
              </w:rPr>
            </w:pPr>
            <w:r>
              <w:rPr>
                <w:rFonts w:cs="Calibri"/>
                <w:szCs w:val="22"/>
              </w:rPr>
              <w:t>13.6%</w:t>
            </w:r>
          </w:p>
        </w:tc>
        <w:tc>
          <w:tcPr>
            <w:tcW w:w="443" w:type="pct"/>
            <w:tcBorders>
              <w:top w:val="nil"/>
              <w:left w:val="nil"/>
              <w:bottom w:val="single" w:sz="4" w:space="0" w:color="auto"/>
              <w:right w:val="single" w:sz="12" w:space="0" w:color="auto"/>
            </w:tcBorders>
            <w:shd w:val="clear" w:color="auto" w:fill="auto"/>
            <w:noWrap/>
            <w:vAlign w:val="center"/>
            <w:hideMark/>
          </w:tcPr>
          <w:p w14:paraId="73D9E5F2" w14:textId="3DE4D23B" w:rsidR="0057153A" w:rsidRPr="00ED3B08" w:rsidRDefault="0057153A" w:rsidP="007B4276">
            <w:pPr>
              <w:spacing w:after="0" w:line="240" w:lineRule="auto"/>
              <w:jc w:val="center"/>
              <w:rPr>
                <w:rFonts w:eastAsia="Times New Roman" w:cs="Times New Roman"/>
              </w:rPr>
            </w:pPr>
            <w:r>
              <w:rPr>
                <w:rFonts w:cs="Calibri"/>
                <w:szCs w:val="22"/>
              </w:rPr>
              <w:t>20.6</w:t>
            </w:r>
          </w:p>
        </w:tc>
      </w:tr>
      <w:tr w:rsidR="001558F5" w:rsidRPr="0060240F" w14:paraId="0A4C900F" w14:textId="77777777" w:rsidTr="007B4276">
        <w:trPr>
          <w:gridAfter w:val="1"/>
          <w:wAfter w:w="3" w:type="pct"/>
          <w:trHeight w:val="300"/>
        </w:trPr>
        <w:tc>
          <w:tcPr>
            <w:tcW w:w="1349" w:type="pct"/>
            <w:tcBorders>
              <w:top w:val="nil"/>
              <w:left w:val="single" w:sz="12" w:space="0" w:color="auto"/>
              <w:bottom w:val="nil"/>
              <w:right w:val="single" w:sz="12" w:space="0" w:color="auto"/>
            </w:tcBorders>
            <w:shd w:val="clear" w:color="000000" w:fill="FFFFFF"/>
            <w:noWrap/>
            <w:vAlign w:val="center"/>
            <w:hideMark/>
          </w:tcPr>
          <w:p w14:paraId="77D67871" w14:textId="77777777" w:rsidR="0057153A" w:rsidRPr="0060240F" w:rsidRDefault="0057153A" w:rsidP="0057153A">
            <w:pPr>
              <w:spacing w:after="0" w:line="240" w:lineRule="auto"/>
              <w:rPr>
                <w:rFonts w:eastAsia="Times New Roman" w:cs="Calibri"/>
                <w:color w:val="000000"/>
                <w:szCs w:val="22"/>
              </w:rPr>
            </w:pPr>
            <w:r w:rsidRPr="0060240F">
              <w:rPr>
                <w:rFonts w:eastAsia="Times New Roman" w:cs="Calibri"/>
                <w:color w:val="000000"/>
                <w:szCs w:val="22"/>
              </w:rPr>
              <w:t xml:space="preserve">20-24 </w:t>
            </w:r>
          </w:p>
        </w:tc>
        <w:tc>
          <w:tcPr>
            <w:tcW w:w="330" w:type="pct"/>
            <w:tcBorders>
              <w:top w:val="nil"/>
              <w:left w:val="single" w:sz="12" w:space="0" w:color="auto"/>
              <w:bottom w:val="single" w:sz="4" w:space="0" w:color="auto"/>
              <w:right w:val="nil"/>
            </w:tcBorders>
            <w:shd w:val="clear" w:color="auto" w:fill="auto"/>
            <w:noWrap/>
            <w:vAlign w:val="center"/>
            <w:hideMark/>
          </w:tcPr>
          <w:p w14:paraId="79D77019" w14:textId="5FD4BF65" w:rsidR="0057153A" w:rsidRPr="00ED3B08" w:rsidRDefault="0057153A" w:rsidP="007B4276">
            <w:pPr>
              <w:spacing w:after="0" w:line="240" w:lineRule="auto"/>
              <w:jc w:val="center"/>
              <w:rPr>
                <w:rFonts w:eastAsia="Times New Roman" w:cs="Times New Roman"/>
              </w:rPr>
            </w:pPr>
            <w:r>
              <w:rPr>
                <w:rFonts w:cs="Calibri"/>
                <w:color w:val="000000"/>
                <w:szCs w:val="22"/>
              </w:rPr>
              <w:t>16</w:t>
            </w:r>
          </w:p>
        </w:tc>
        <w:tc>
          <w:tcPr>
            <w:tcW w:w="451" w:type="pct"/>
            <w:tcBorders>
              <w:top w:val="nil"/>
              <w:left w:val="nil"/>
              <w:bottom w:val="single" w:sz="4" w:space="0" w:color="auto"/>
            </w:tcBorders>
            <w:shd w:val="clear" w:color="auto" w:fill="auto"/>
            <w:noWrap/>
            <w:vAlign w:val="center"/>
            <w:hideMark/>
          </w:tcPr>
          <w:p w14:paraId="58F46265" w14:textId="6C1CB1F0" w:rsidR="0057153A" w:rsidRPr="00ED3B08" w:rsidRDefault="0057153A" w:rsidP="007B4276">
            <w:pPr>
              <w:spacing w:after="0" w:line="240" w:lineRule="auto"/>
              <w:jc w:val="center"/>
              <w:rPr>
                <w:rFonts w:eastAsia="Times New Roman" w:cs="Times New Roman"/>
              </w:rPr>
            </w:pPr>
            <w:r>
              <w:rPr>
                <w:rFonts w:cs="Calibri"/>
                <w:szCs w:val="22"/>
              </w:rPr>
              <w:t>14.4%</w:t>
            </w:r>
          </w:p>
        </w:tc>
        <w:tc>
          <w:tcPr>
            <w:tcW w:w="529" w:type="pct"/>
            <w:tcBorders>
              <w:top w:val="nil"/>
              <w:left w:val="nil"/>
              <w:bottom w:val="single" w:sz="4" w:space="0" w:color="auto"/>
              <w:right w:val="single" w:sz="12" w:space="0" w:color="auto"/>
            </w:tcBorders>
            <w:shd w:val="clear" w:color="auto" w:fill="auto"/>
            <w:noWrap/>
            <w:vAlign w:val="center"/>
            <w:hideMark/>
          </w:tcPr>
          <w:p w14:paraId="326FAB83" w14:textId="5E341F8F" w:rsidR="0057153A" w:rsidRPr="00ED3B08" w:rsidRDefault="0057153A" w:rsidP="007B4276">
            <w:pPr>
              <w:spacing w:after="0" w:line="240" w:lineRule="auto"/>
              <w:jc w:val="center"/>
              <w:rPr>
                <w:rFonts w:eastAsia="Times New Roman" w:cs="Times New Roman"/>
              </w:rPr>
            </w:pPr>
            <w:r>
              <w:rPr>
                <w:rFonts w:cs="Calibri"/>
                <w:szCs w:val="22"/>
              </w:rPr>
              <w:t>50.9</w:t>
            </w:r>
          </w:p>
        </w:tc>
        <w:tc>
          <w:tcPr>
            <w:tcW w:w="250" w:type="pct"/>
            <w:gridSpan w:val="2"/>
            <w:tcBorders>
              <w:top w:val="nil"/>
              <w:left w:val="single" w:sz="12" w:space="0" w:color="auto"/>
              <w:bottom w:val="single" w:sz="4" w:space="0" w:color="auto"/>
              <w:right w:val="nil"/>
            </w:tcBorders>
            <w:shd w:val="clear" w:color="auto" w:fill="auto"/>
            <w:noWrap/>
            <w:vAlign w:val="center"/>
            <w:hideMark/>
          </w:tcPr>
          <w:p w14:paraId="01138CDF" w14:textId="23C6AD37" w:rsidR="0057153A" w:rsidRPr="00ED3B08" w:rsidRDefault="0057153A" w:rsidP="007B4276">
            <w:pPr>
              <w:spacing w:after="0" w:line="240" w:lineRule="auto"/>
              <w:jc w:val="center"/>
              <w:rPr>
                <w:rFonts w:eastAsia="Times New Roman" w:cs="Times New Roman"/>
              </w:rPr>
            </w:pPr>
            <w:r>
              <w:rPr>
                <w:rFonts w:cs="Calibri"/>
                <w:color w:val="000000"/>
                <w:szCs w:val="22"/>
              </w:rPr>
              <w:t>13</w:t>
            </w:r>
          </w:p>
        </w:tc>
        <w:tc>
          <w:tcPr>
            <w:tcW w:w="418" w:type="pct"/>
            <w:tcBorders>
              <w:top w:val="nil"/>
              <w:left w:val="nil"/>
              <w:bottom w:val="single" w:sz="4" w:space="0" w:color="auto"/>
            </w:tcBorders>
            <w:shd w:val="clear" w:color="auto" w:fill="auto"/>
            <w:noWrap/>
            <w:vAlign w:val="center"/>
            <w:hideMark/>
          </w:tcPr>
          <w:p w14:paraId="660FF70A" w14:textId="6880F648" w:rsidR="0057153A" w:rsidRPr="00ED3B08" w:rsidRDefault="0057153A" w:rsidP="007B4276">
            <w:pPr>
              <w:spacing w:after="0" w:line="240" w:lineRule="auto"/>
              <w:jc w:val="center"/>
              <w:rPr>
                <w:rFonts w:eastAsia="Times New Roman" w:cs="Times New Roman"/>
              </w:rPr>
            </w:pPr>
            <w:r>
              <w:rPr>
                <w:rFonts w:cs="Calibri"/>
                <w:szCs w:val="22"/>
              </w:rPr>
              <w:t>14.6%</w:t>
            </w:r>
          </w:p>
        </w:tc>
        <w:tc>
          <w:tcPr>
            <w:tcW w:w="460" w:type="pct"/>
            <w:tcBorders>
              <w:top w:val="nil"/>
              <w:bottom w:val="single" w:sz="4" w:space="0" w:color="auto"/>
              <w:right w:val="single" w:sz="12" w:space="0" w:color="auto"/>
            </w:tcBorders>
            <w:shd w:val="clear" w:color="auto" w:fill="auto"/>
            <w:noWrap/>
            <w:vAlign w:val="center"/>
            <w:hideMark/>
          </w:tcPr>
          <w:p w14:paraId="0D852509" w14:textId="44CE634C" w:rsidR="0057153A" w:rsidRPr="00ED3B08" w:rsidRDefault="0057153A" w:rsidP="007B4276">
            <w:pPr>
              <w:spacing w:after="0" w:line="240" w:lineRule="auto"/>
              <w:jc w:val="center"/>
              <w:rPr>
                <w:rFonts w:eastAsia="Times New Roman" w:cs="Times New Roman"/>
              </w:rPr>
            </w:pPr>
            <w:r>
              <w:rPr>
                <w:rFonts w:cs="Calibri"/>
                <w:szCs w:val="22"/>
              </w:rPr>
              <w:t>79.9</w:t>
            </w:r>
          </w:p>
        </w:tc>
        <w:tc>
          <w:tcPr>
            <w:tcW w:w="397" w:type="pct"/>
            <w:gridSpan w:val="2"/>
            <w:tcBorders>
              <w:top w:val="nil"/>
              <w:left w:val="single" w:sz="12" w:space="0" w:color="auto"/>
              <w:bottom w:val="single" w:sz="4" w:space="0" w:color="auto"/>
              <w:right w:val="nil"/>
            </w:tcBorders>
            <w:shd w:val="clear" w:color="auto" w:fill="auto"/>
            <w:noWrap/>
            <w:vAlign w:val="center"/>
            <w:hideMark/>
          </w:tcPr>
          <w:p w14:paraId="47EA8683" w14:textId="4C98E2E8" w:rsidR="0057153A" w:rsidRPr="00ED3B08" w:rsidRDefault="0057153A" w:rsidP="007B4276">
            <w:pPr>
              <w:spacing w:after="0" w:line="240" w:lineRule="auto"/>
              <w:jc w:val="center"/>
              <w:rPr>
                <w:rFonts w:eastAsia="Times New Roman" w:cs="Times New Roman"/>
              </w:rPr>
            </w:pPr>
            <w:r>
              <w:rPr>
                <w:rFonts w:cs="Calibri"/>
                <w:color w:val="000000"/>
                <w:szCs w:val="22"/>
              </w:rPr>
              <w:t>3</w:t>
            </w:r>
          </w:p>
        </w:tc>
        <w:tc>
          <w:tcPr>
            <w:tcW w:w="369" w:type="pct"/>
            <w:tcBorders>
              <w:top w:val="nil"/>
              <w:left w:val="nil"/>
              <w:bottom w:val="single" w:sz="4" w:space="0" w:color="auto"/>
            </w:tcBorders>
            <w:shd w:val="clear" w:color="auto" w:fill="auto"/>
            <w:noWrap/>
            <w:vAlign w:val="center"/>
            <w:hideMark/>
          </w:tcPr>
          <w:p w14:paraId="0B372AEE" w14:textId="3086CE79" w:rsidR="0057153A" w:rsidRPr="00ED3B08" w:rsidRDefault="0057153A" w:rsidP="007B4276">
            <w:pPr>
              <w:spacing w:after="0" w:line="240" w:lineRule="auto"/>
              <w:jc w:val="center"/>
              <w:rPr>
                <w:rFonts w:eastAsia="Times New Roman" w:cs="Times New Roman"/>
              </w:rPr>
            </w:pPr>
            <w:r>
              <w:rPr>
                <w:rFonts w:cs="Calibri"/>
                <w:szCs w:val="22"/>
              </w:rPr>
              <w:t>13.6%</w:t>
            </w:r>
          </w:p>
        </w:tc>
        <w:tc>
          <w:tcPr>
            <w:tcW w:w="443" w:type="pct"/>
            <w:tcBorders>
              <w:top w:val="nil"/>
              <w:left w:val="nil"/>
              <w:bottom w:val="single" w:sz="4" w:space="0" w:color="auto"/>
              <w:right w:val="single" w:sz="12" w:space="0" w:color="auto"/>
            </w:tcBorders>
            <w:shd w:val="clear" w:color="auto" w:fill="auto"/>
            <w:noWrap/>
            <w:vAlign w:val="center"/>
            <w:hideMark/>
          </w:tcPr>
          <w:p w14:paraId="5E76B00B" w14:textId="60C1AF19" w:rsidR="0057153A" w:rsidRPr="00ED3B08" w:rsidRDefault="0057153A" w:rsidP="007B4276">
            <w:pPr>
              <w:spacing w:after="0" w:line="240" w:lineRule="auto"/>
              <w:jc w:val="center"/>
              <w:rPr>
                <w:rFonts w:eastAsia="Times New Roman" w:cs="Times New Roman"/>
              </w:rPr>
            </w:pPr>
            <w:r>
              <w:rPr>
                <w:rFonts w:cs="Calibri"/>
                <w:szCs w:val="22"/>
              </w:rPr>
              <w:t>19.8</w:t>
            </w:r>
          </w:p>
        </w:tc>
      </w:tr>
      <w:tr w:rsidR="007B4276" w:rsidRPr="0060240F" w14:paraId="29EA9265" w14:textId="77777777" w:rsidTr="007B4276">
        <w:trPr>
          <w:gridAfter w:val="1"/>
          <w:wAfter w:w="3" w:type="pct"/>
          <w:trHeight w:val="300"/>
        </w:trPr>
        <w:tc>
          <w:tcPr>
            <w:tcW w:w="1349" w:type="pct"/>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363F3ECE" w14:textId="77777777" w:rsidR="0057153A" w:rsidRPr="0060240F" w:rsidRDefault="0057153A" w:rsidP="0057153A">
            <w:pPr>
              <w:spacing w:after="0" w:line="240" w:lineRule="auto"/>
              <w:rPr>
                <w:rFonts w:eastAsia="Times New Roman" w:cs="Calibri"/>
                <w:color w:val="000000"/>
                <w:szCs w:val="22"/>
              </w:rPr>
            </w:pPr>
            <w:r w:rsidRPr="0060240F">
              <w:rPr>
                <w:rFonts w:eastAsia="Times New Roman" w:cs="Calibri"/>
                <w:color w:val="000000"/>
                <w:szCs w:val="22"/>
              </w:rPr>
              <w:t xml:space="preserve">25-29 </w:t>
            </w:r>
          </w:p>
        </w:tc>
        <w:tc>
          <w:tcPr>
            <w:tcW w:w="330" w:type="pct"/>
            <w:tcBorders>
              <w:top w:val="nil"/>
              <w:left w:val="single" w:sz="12" w:space="0" w:color="auto"/>
              <w:bottom w:val="single" w:sz="4" w:space="0" w:color="auto"/>
              <w:right w:val="nil"/>
            </w:tcBorders>
            <w:shd w:val="clear" w:color="auto" w:fill="auto"/>
            <w:noWrap/>
            <w:vAlign w:val="center"/>
            <w:hideMark/>
          </w:tcPr>
          <w:p w14:paraId="335936E2" w14:textId="7173C738" w:rsidR="0057153A" w:rsidRPr="00ED3B08" w:rsidRDefault="0057153A" w:rsidP="007B4276">
            <w:pPr>
              <w:spacing w:after="0" w:line="240" w:lineRule="auto"/>
              <w:jc w:val="center"/>
              <w:rPr>
                <w:rFonts w:eastAsia="Times New Roman" w:cs="Times New Roman"/>
              </w:rPr>
            </w:pPr>
            <w:r>
              <w:rPr>
                <w:rFonts w:cs="Calibri"/>
                <w:color w:val="000000"/>
                <w:szCs w:val="22"/>
              </w:rPr>
              <w:t>25</w:t>
            </w:r>
          </w:p>
        </w:tc>
        <w:tc>
          <w:tcPr>
            <w:tcW w:w="451" w:type="pct"/>
            <w:tcBorders>
              <w:top w:val="nil"/>
              <w:left w:val="nil"/>
              <w:bottom w:val="single" w:sz="4" w:space="0" w:color="auto"/>
            </w:tcBorders>
            <w:shd w:val="clear" w:color="auto" w:fill="auto"/>
            <w:noWrap/>
            <w:vAlign w:val="center"/>
            <w:hideMark/>
          </w:tcPr>
          <w:p w14:paraId="009B51F9" w14:textId="22587030" w:rsidR="0057153A" w:rsidRPr="00ED3B08" w:rsidRDefault="0057153A" w:rsidP="007B4276">
            <w:pPr>
              <w:spacing w:after="0" w:line="240" w:lineRule="auto"/>
              <w:jc w:val="center"/>
              <w:rPr>
                <w:rFonts w:eastAsia="Times New Roman" w:cs="Times New Roman"/>
              </w:rPr>
            </w:pPr>
            <w:r>
              <w:rPr>
                <w:rFonts w:cs="Calibri"/>
                <w:szCs w:val="22"/>
              </w:rPr>
              <w:t>22.5%</w:t>
            </w:r>
          </w:p>
        </w:tc>
        <w:tc>
          <w:tcPr>
            <w:tcW w:w="529" w:type="pct"/>
            <w:tcBorders>
              <w:top w:val="nil"/>
              <w:left w:val="nil"/>
              <w:bottom w:val="single" w:sz="4" w:space="0" w:color="auto"/>
              <w:right w:val="single" w:sz="12" w:space="0" w:color="auto"/>
            </w:tcBorders>
            <w:shd w:val="clear" w:color="auto" w:fill="auto"/>
            <w:noWrap/>
            <w:vAlign w:val="center"/>
            <w:hideMark/>
          </w:tcPr>
          <w:p w14:paraId="61A47713" w14:textId="3BEDE94E" w:rsidR="0057153A" w:rsidRPr="00ED3B08" w:rsidRDefault="0057153A" w:rsidP="007B4276">
            <w:pPr>
              <w:spacing w:after="0" w:line="240" w:lineRule="auto"/>
              <w:jc w:val="center"/>
              <w:rPr>
                <w:rFonts w:eastAsia="Times New Roman" w:cs="Times New Roman"/>
              </w:rPr>
            </w:pPr>
            <w:r>
              <w:rPr>
                <w:rFonts w:cs="Calibri"/>
                <w:szCs w:val="22"/>
              </w:rPr>
              <w:t>79.0</w:t>
            </w:r>
          </w:p>
        </w:tc>
        <w:tc>
          <w:tcPr>
            <w:tcW w:w="250" w:type="pct"/>
            <w:gridSpan w:val="2"/>
            <w:tcBorders>
              <w:top w:val="nil"/>
              <w:left w:val="single" w:sz="12" w:space="0" w:color="auto"/>
              <w:bottom w:val="nil"/>
              <w:right w:val="nil"/>
            </w:tcBorders>
            <w:shd w:val="clear" w:color="auto" w:fill="auto"/>
            <w:noWrap/>
            <w:vAlign w:val="center"/>
            <w:hideMark/>
          </w:tcPr>
          <w:p w14:paraId="7D7907E4" w14:textId="22B4D2BA" w:rsidR="0057153A" w:rsidRPr="00ED3B08" w:rsidRDefault="0057153A" w:rsidP="007B4276">
            <w:pPr>
              <w:spacing w:after="0" w:line="240" w:lineRule="auto"/>
              <w:jc w:val="center"/>
              <w:rPr>
                <w:rFonts w:eastAsia="Times New Roman" w:cs="Times New Roman"/>
              </w:rPr>
            </w:pPr>
            <w:r>
              <w:rPr>
                <w:rFonts w:cs="Calibri"/>
                <w:color w:val="000000"/>
                <w:szCs w:val="22"/>
              </w:rPr>
              <w:t>19</w:t>
            </w:r>
          </w:p>
        </w:tc>
        <w:tc>
          <w:tcPr>
            <w:tcW w:w="418" w:type="pct"/>
            <w:tcBorders>
              <w:top w:val="nil"/>
              <w:left w:val="nil"/>
              <w:bottom w:val="single" w:sz="4" w:space="0" w:color="auto"/>
            </w:tcBorders>
            <w:shd w:val="clear" w:color="auto" w:fill="auto"/>
            <w:noWrap/>
            <w:vAlign w:val="center"/>
            <w:hideMark/>
          </w:tcPr>
          <w:p w14:paraId="2730A207" w14:textId="6E3BC906" w:rsidR="0057153A" w:rsidRPr="00ED3B08" w:rsidRDefault="0057153A" w:rsidP="007B4276">
            <w:pPr>
              <w:spacing w:after="0" w:line="240" w:lineRule="auto"/>
              <w:jc w:val="center"/>
              <w:rPr>
                <w:rFonts w:eastAsia="Times New Roman" w:cs="Times New Roman"/>
              </w:rPr>
            </w:pPr>
            <w:r>
              <w:rPr>
                <w:rFonts w:cs="Calibri"/>
                <w:szCs w:val="22"/>
              </w:rPr>
              <w:t>21.3%</w:t>
            </w:r>
          </w:p>
        </w:tc>
        <w:tc>
          <w:tcPr>
            <w:tcW w:w="460" w:type="pct"/>
            <w:tcBorders>
              <w:top w:val="nil"/>
              <w:bottom w:val="single" w:sz="4" w:space="0" w:color="auto"/>
              <w:right w:val="single" w:sz="12" w:space="0" w:color="auto"/>
            </w:tcBorders>
            <w:shd w:val="clear" w:color="auto" w:fill="auto"/>
            <w:noWrap/>
            <w:vAlign w:val="center"/>
            <w:hideMark/>
          </w:tcPr>
          <w:p w14:paraId="0FC4A51D" w14:textId="27039BF4" w:rsidR="0057153A" w:rsidRPr="00ED3B08" w:rsidRDefault="0057153A" w:rsidP="007B4276">
            <w:pPr>
              <w:spacing w:after="0" w:line="240" w:lineRule="auto"/>
              <w:jc w:val="center"/>
              <w:rPr>
                <w:rFonts w:eastAsia="Times New Roman" w:cs="Times New Roman"/>
              </w:rPr>
            </w:pPr>
            <w:r>
              <w:rPr>
                <w:rFonts w:cs="Calibri"/>
                <w:szCs w:val="22"/>
              </w:rPr>
              <w:t>117.5</w:t>
            </w:r>
          </w:p>
        </w:tc>
        <w:tc>
          <w:tcPr>
            <w:tcW w:w="397" w:type="pct"/>
            <w:gridSpan w:val="2"/>
            <w:tcBorders>
              <w:top w:val="nil"/>
              <w:left w:val="single" w:sz="12" w:space="0" w:color="auto"/>
              <w:bottom w:val="nil"/>
              <w:right w:val="nil"/>
            </w:tcBorders>
            <w:shd w:val="clear" w:color="auto" w:fill="auto"/>
            <w:noWrap/>
            <w:vAlign w:val="center"/>
            <w:hideMark/>
          </w:tcPr>
          <w:p w14:paraId="05FEF05A" w14:textId="3F4C754D" w:rsidR="0057153A" w:rsidRPr="00ED3B08" w:rsidRDefault="0057153A" w:rsidP="007B4276">
            <w:pPr>
              <w:spacing w:after="0" w:line="240" w:lineRule="auto"/>
              <w:jc w:val="center"/>
              <w:rPr>
                <w:rFonts w:eastAsia="Times New Roman" w:cs="Times New Roman"/>
              </w:rPr>
            </w:pPr>
            <w:r>
              <w:rPr>
                <w:rFonts w:cs="Calibri"/>
                <w:color w:val="000000"/>
                <w:szCs w:val="22"/>
              </w:rPr>
              <w:t>6</w:t>
            </w:r>
          </w:p>
        </w:tc>
        <w:tc>
          <w:tcPr>
            <w:tcW w:w="369" w:type="pct"/>
            <w:tcBorders>
              <w:top w:val="nil"/>
              <w:left w:val="nil"/>
              <w:bottom w:val="single" w:sz="4" w:space="0" w:color="auto"/>
            </w:tcBorders>
            <w:shd w:val="clear" w:color="auto" w:fill="auto"/>
            <w:noWrap/>
            <w:vAlign w:val="center"/>
            <w:hideMark/>
          </w:tcPr>
          <w:p w14:paraId="2057639F" w14:textId="7F6290EA" w:rsidR="0057153A" w:rsidRPr="00ED3B08" w:rsidRDefault="0057153A" w:rsidP="007B4276">
            <w:pPr>
              <w:spacing w:after="0" w:line="240" w:lineRule="auto"/>
              <w:jc w:val="center"/>
              <w:rPr>
                <w:rFonts w:eastAsia="Times New Roman" w:cs="Times New Roman"/>
              </w:rPr>
            </w:pPr>
            <w:r>
              <w:rPr>
                <w:rFonts w:cs="Calibri"/>
                <w:szCs w:val="22"/>
              </w:rPr>
              <w:t>27.3%</w:t>
            </w:r>
          </w:p>
        </w:tc>
        <w:tc>
          <w:tcPr>
            <w:tcW w:w="443" w:type="pct"/>
            <w:tcBorders>
              <w:top w:val="nil"/>
              <w:left w:val="nil"/>
              <w:bottom w:val="single" w:sz="4" w:space="0" w:color="auto"/>
              <w:right w:val="single" w:sz="12" w:space="0" w:color="auto"/>
            </w:tcBorders>
            <w:shd w:val="clear" w:color="auto" w:fill="auto"/>
            <w:noWrap/>
            <w:vAlign w:val="center"/>
            <w:hideMark/>
          </w:tcPr>
          <w:p w14:paraId="539583B5" w14:textId="588A51EE" w:rsidR="0057153A" w:rsidRPr="00ED3B08" w:rsidRDefault="0057153A" w:rsidP="007B4276">
            <w:pPr>
              <w:spacing w:after="0" w:line="240" w:lineRule="auto"/>
              <w:jc w:val="center"/>
              <w:rPr>
                <w:rFonts w:eastAsia="Times New Roman" w:cs="Times New Roman"/>
              </w:rPr>
            </w:pPr>
            <w:r>
              <w:rPr>
                <w:rFonts w:cs="Calibri"/>
                <w:szCs w:val="22"/>
              </w:rPr>
              <w:t>38.7</w:t>
            </w:r>
          </w:p>
        </w:tc>
      </w:tr>
      <w:tr w:rsidR="002C38CF" w:rsidRPr="0060240F" w14:paraId="2D55A6C0" w14:textId="77777777" w:rsidTr="001558F5">
        <w:trPr>
          <w:gridAfter w:val="1"/>
          <w:wAfter w:w="3" w:type="pct"/>
          <w:trHeight w:val="300"/>
        </w:trPr>
        <w:tc>
          <w:tcPr>
            <w:tcW w:w="1349" w:type="pct"/>
            <w:tcBorders>
              <w:top w:val="nil"/>
              <w:left w:val="single" w:sz="12" w:space="0" w:color="auto"/>
              <w:bottom w:val="nil"/>
              <w:right w:val="single" w:sz="12" w:space="0" w:color="auto"/>
            </w:tcBorders>
            <w:shd w:val="clear" w:color="000000" w:fill="FFFFFF"/>
            <w:noWrap/>
            <w:vAlign w:val="center"/>
            <w:hideMark/>
          </w:tcPr>
          <w:p w14:paraId="26FEE5CA" w14:textId="77777777" w:rsidR="0057153A" w:rsidRPr="0060240F" w:rsidRDefault="0057153A" w:rsidP="0057153A">
            <w:pPr>
              <w:spacing w:after="0" w:line="240" w:lineRule="auto"/>
              <w:rPr>
                <w:rFonts w:eastAsia="Times New Roman" w:cs="Calibri"/>
                <w:color w:val="000000"/>
                <w:szCs w:val="22"/>
              </w:rPr>
            </w:pPr>
            <w:r w:rsidRPr="0060240F">
              <w:rPr>
                <w:rFonts w:eastAsia="Times New Roman" w:cs="Calibri"/>
                <w:color w:val="000000"/>
                <w:szCs w:val="22"/>
              </w:rPr>
              <w:t xml:space="preserve">30-34 </w:t>
            </w:r>
          </w:p>
        </w:tc>
        <w:tc>
          <w:tcPr>
            <w:tcW w:w="330" w:type="pct"/>
            <w:tcBorders>
              <w:top w:val="nil"/>
              <w:left w:val="single" w:sz="12" w:space="0" w:color="auto"/>
              <w:bottom w:val="single" w:sz="4" w:space="0" w:color="auto"/>
              <w:right w:val="nil"/>
            </w:tcBorders>
            <w:shd w:val="clear" w:color="auto" w:fill="auto"/>
            <w:noWrap/>
            <w:vAlign w:val="center"/>
            <w:hideMark/>
          </w:tcPr>
          <w:p w14:paraId="1BC23999" w14:textId="41D93B95" w:rsidR="0057153A" w:rsidRPr="00ED3B08" w:rsidRDefault="0057153A" w:rsidP="007B4276">
            <w:pPr>
              <w:spacing w:after="0" w:line="240" w:lineRule="auto"/>
              <w:jc w:val="center"/>
              <w:rPr>
                <w:rFonts w:eastAsia="Times New Roman" w:cs="Times New Roman"/>
              </w:rPr>
            </w:pPr>
            <w:r>
              <w:rPr>
                <w:rFonts w:cs="Calibri"/>
                <w:color w:val="000000"/>
                <w:szCs w:val="22"/>
              </w:rPr>
              <w:t>11</w:t>
            </w:r>
          </w:p>
        </w:tc>
        <w:tc>
          <w:tcPr>
            <w:tcW w:w="451" w:type="pct"/>
            <w:tcBorders>
              <w:top w:val="nil"/>
              <w:left w:val="nil"/>
              <w:bottom w:val="single" w:sz="4" w:space="0" w:color="auto"/>
            </w:tcBorders>
            <w:shd w:val="clear" w:color="auto" w:fill="auto"/>
            <w:noWrap/>
            <w:vAlign w:val="center"/>
            <w:hideMark/>
          </w:tcPr>
          <w:p w14:paraId="05285370" w14:textId="4991BE95" w:rsidR="0057153A" w:rsidRPr="00ED3B08" w:rsidRDefault="0057153A" w:rsidP="007B4276">
            <w:pPr>
              <w:spacing w:after="0" w:line="240" w:lineRule="auto"/>
              <w:jc w:val="center"/>
              <w:rPr>
                <w:rFonts w:eastAsia="Times New Roman" w:cs="Times New Roman"/>
              </w:rPr>
            </w:pPr>
            <w:r>
              <w:rPr>
                <w:rFonts w:cs="Calibri"/>
                <w:szCs w:val="22"/>
              </w:rPr>
              <w:t>9.9%</w:t>
            </w:r>
          </w:p>
        </w:tc>
        <w:tc>
          <w:tcPr>
            <w:tcW w:w="529" w:type="pct"/>
            <w:tcBorders>
              <w:top w:val="nil"/>
              <w:left w:val="nil"/>
              <w:bottom w:val="single" w:sz="4" w:space="0" w:color="auto"/>
              <w:right w:val="single" w:sz="12" w:space="0" w:color="auto"/>
            </w:tcBorders>
            <w:shd w:val="clear" w:color="auto" w:fill="auto"/>
            <w:noWrap/>
            <w:vAlign w:val="center"/>
            <w:hideMark/>
          </w:tcPr>
          <w:p w14:paraId="7715B3A5" w14:textId="506F4AD7" w:rsidR="0057153A" w:rsidRPr="00ED3B08" w:rsidRDefault="0057153A" w:rsidP="007B4276">
            <w:pPr>
              <w:spacing w:after="0" w:line="240" w:lineRule="auto"/>
              <w:jc w:val="center"/>
              <w:rPr>
                <w:rFonts w:eastAsia="Times New Roman" w:cs="Times New Roman"/>
              </w:rPr>
            </w:pPr>
            <w:r>
              <w:rPr>
                <w:rFonts w:cs="Calibri"/>
                <w:szCs w:val="22"/>
              </w:rPr>
              <w:t>33.3</w:t>
            </w:r>
          </w:p>
        </w:tc>
        <w:tc>
          <w:tcPr>
            <w:tcW w:w="250" w:type="pct"/>
            <w:gridSpan w:val="2"/>
            <w:tcBorders>
              <w:top w:val="single" w:sz="4" w:space="0" w:color="auto"/>
              <w:left w:val="single" w:sz="12" w:space="0" w:color="auto"/>
              <w:bottom w:val="single" w:sz="4" w:space="0" w:color="auto"/>
              <w:right w:val="nil"/>
            </w:tcBorders>
            <w:shd w:val="clear" w:color="auto" w:fill="auto"/>
            <w:noWrap/>
            <w:vAlign w:val="center"/>
            <w:hideMark/>
          </w:tcPr>
          <w:p w14:paraId="1699B77B" w14:textId="32C5D4D4" w:rsidR="0057153A" w:rsidRPr="00ED3B08" w:rsidRDefault="0057153A" w:rsidP="007B4276">
            <w:pPr>
              <w:spacing w:after="0" w:line="240" w:lineRule="auto"/>
              <w:jc w:val="center"/>
              <w:rPr>
                <w:rFonts w:eastAsia="Times New Roman" w:cs="Times New Roman"/>
              </w:rPr>
            </w:pPr>
            <w:r>
              <w:rPr>
                <w:rFonts w:cs="Calibri"/>
                <w:color w:val="000000"/>
                <w:szCs w:val="22"/>
              </w:rPr>
              <w:t>9</w:t>
            </w:r>
          </w:p>
        </w:tc>
        <w:tc>
          <w:tcPr>
            <w:tcW w:w="418" w:type="pct"/>
            <w:tcBorders>
              <w:top w:val="nil"/>
              <w:left w:val="nil"/>
              <w:bottom w:val="single" w:sz="4" w:space="0" w:color="auto"/>
            </w:tcBorders>
            <w:shd w:val="clear" w:color="auto" w:fill="auto"/>
            <w:noWrap/>
            <w:vAlign w:val="center"/>
            <w:hideMark/>
          </w:tcPr>
          <w:p w14:paraId="2220AAF3" w14:textId="2E0DDB7E" w:rsidR="0057153A" w:rsidRPr="00ED3B08" w:rsidRDefault="0057153A" w:rsidP="007B4276">
            <w:pPr>
              <w:spacing w:after="0" w:line="240" w:lineRule="auto"/>
              <w:jc w:val="center"/>
              <w:rPr>
                <w:rFonts w:eastAsia="Times New Roman" w:cs="Times New Roman"/>
              </w:rPr>
            </w:pPr>
            <w:r>
              <w:rPr>
                <w:rFonts w:cs="Calibri"/>
                <w:szCs w:val="22"/>
              </w:rPr>
              <w:t>10.1%</w:t>
            </w:r>
          </w:p>
        </w:tc>
        <w:tc>
          <w:tcPr>
            <w:tcW w:w="460" w:type="pct"/>
            <w:tcBorders>
              <w:top w:val="nil"/>
              <w:bottom w:val="single" w:sz="4" w:space="0" w:color="auto"/>
              <w:right w:val="single" w:sz="12" w:space="0" w:color="auto"/>
            </w:tcBorders>
            <w:shd w:val="clear" w:color="auto" w:fill="auto"/>
            <w:noWrap/>
            <w:vAlign w:val="center"/>
            <w:hideMark/>
          </w:tcPr>
          <w:p w14:paraId="5A4AE7C5" w14:textId="74B5326D" w:rsidR="0057153A" w:rsidRPr="00ED3B08" w:rsidRDefault="0057153A" w:rsidP="007B4276">
            <w:pPr>
              <w:spacing w:after="0" w:line="240" w:lineRule="auto"/>
              <w:jc w:val="center"/>
              <w:rPr>
                <w:rFonts w:eastAsia="Times New Roman" w:cs="Times New Roman"/>
              </w:rPr>
            </w:pPr>
            <w:r>
              <w:rPr>
                <w:rFonts w:cs="Calibri"/>
                <w:szCs w:val="22"/>
              </w:rPr>
              <w:t>53.9</w:t>
            </w:r>
          </w:p>
        </w:tc>
        <w:tc>
          <w:tcPr>
            <w:tcW w:w="397" w:type="pct"/>
            <w:gridSpan w:val="2"/>
            <w:tcBorders>
              <w:top w:val="single" w:sz="4" w:space="0" w:color="auto"/>
              <w:left w:val="single" w:sz="12" w:space="0" w:color="auto"/>
              <w:bottom w:val="single" w:sz="4" w:space="0" w:color="auto"/>
              <w:right w:val="nil"/>
            </w:tcBorders>
            <w:shd w:val="clear" w:color="auto" w:fill="auto"/>
            <w:noWrap/>
            <w:vAlign w:val="center"/>
            <w:hideMark/>
          </w:tcPr>
          <w:p w14:paraId="06AA52F3" w14:textId="064665B9" w:rsidR="0057153A" w:rsidRPr="00ED3B08" w:rsidRDefault="0057153A" w:rsidP="007B4276">
            <w:pPr>
              <w:spacing w:after="0" w:line="240" w:lineRule="auto"/>
              <w:jc w:val="center"/>
              <w:rPr>
                <w:rFonts w:eastAsia="Times New Roman" w:cs="Times New Roman"/>
              </w:rPr>
            </w:pPr>
            <w:r>
              <w:rPr>
                <w:rFonts w:cs="Calibri"/>
                <w:color w:val="000000"/>
                <w:szCs w:val="22"/>
              </w:rPr>
              <w:t>2</w:t>
            </w:r>
          </w:p>
        </w:tc>
        <w:tc>
          <w:tcPr>
            <w:tcW w:w="369" w:type="pct"/>
            <w:tcBorders>
              <w:top w:val="nil"/>
              <w:left w:val="nil"/>
              <w:bottom w:val="single" w:sz="4" w:space="0" w:color="auto"/>
            </w:tcBorders>
            <w:shd w:val="clear" w:color="auto" w:fill="auto"/>
            <w:noWrap/>
            <w:vAlign w:val="center"/>
            <w:hideMark/>
          </w:tcPr>
          <w:p w14:paraId="4F3CFAB6" w14:textId="395B7842" w:rsidR="0057153A" w:rsidRPr="00ED3B08" w:rsidRDefault="0057153A" w:rsidP="007B4276">
            <w:pPr>
              <w:spacing w:after="0" w:line="240" w:lineRule="auto"/>
              <w:jc w:val="center"/>
              <w:rPr>
                <w:rFonts w:eastAsia="Times New Roman" w:cs="Times New Roman"/>
              </w:rPr>
            </w:pPr>
            <w:r>
              <w:rPr>
                <w:rFonts w:cs="Calibri"/>
                <w:szCs w:val="22"/>
              </w:rPr>
              <w:t>9.1%</w:t>
            </w:r>
          </w:p>
        </w:tc>
        <w:tc>
          <w:tcPr>
            <w:tcW w:w="443" w:type="pct"/>
            <w:tcBorders>
              <w:top w:val="nil"/>
              <w:left w:val="nil"/>
              <w:bottom w:val="single" w:sz="4" w:space="0" w:color="auto"/>
              <w:right w:val="single" w:sz="12" w:space="0" w:color="auto"/>
            </w:tcBorders>
            <w:shd w:val="clear" w:color="auto" w:fill="auto"/>
            <w:noWrap/>
            <w:vAlign w:val="center"/>
            <w:hideMark/>
          </w:tcPr>
          <w:p w14:paraId="716AE810" w14:textId="66FAD1BB" w:rsidR="0057153A" w:rsidRPr="00ED3B08" w:rsidRDefault="0057153A" w:rsidP="007B4276">
            <w:pPr>
              <w:spacing w:after="0" w:line="240" w:lineRule="auto"/>
              <w:jc w:val="center"/>
              <w:rPr>
                <w:rFonts w:eastAsia="Times New Roman" w:cs="Times New Roman"/>
              </w:rPr>
            </w:pPr>
            <w:r>
              <w:rPr>
                <w:rFonts w:cs="Calibri"/>
                <w:szCs w:val="22"/>
              </w:rPr>
              <w:t>12.2</w:t>
            </w:r>
          </w:p>
        </w:tc>
      </w:tr>
      <w:tr w:rsidR="007B4276" w:rsidRPr="0060240F" w14:paraId="4321A82B" w14:textId="77777777" w:rsidTr="007B4276">
        <w:trPr>
          <w:gridAfter w:val="1"/>
          <w:wAfter w:w="3" w:type="pct"/>
          <w:trHeight w:val="300"/>
        </w:trPr>
        <w:tc>
          <w:tcPr>
            <w:tcW w:w="1349" w:type="pct"/>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49EACDD2" w14:textId="77777777" w:rsidR="0057153A" w:rsidRPr="0060240F" w:rsidRDefault="0057153A" w:rsidP="0057153A">
            <w:pPr>
              <w:spacing w:after="0" w:line="240" w:lineRule="auto"/>
              <w:rPr>
                <w:rFonts w:eastAsia="Times New Roman" w:cs="Calibri"/>
                <w:color w:val="000000"/>
                <w:szCs w:val="22"/>
              </w:rPr>
            </w:pPr>
            <w:r w:rsidRPr="0060240F">
              <w:rPr>
                <w:rFonts w:eastAsia="Times New Roman" w:cs="Calibri"/>
                <w:color w:val="000000"/>
                <w:szCs w:val="22"/>
              </w:rPr>
              <w:t xml:space="preserve">35-39 </w:t>
            </w:r>
          </w:p>
        </w:tc>
        <w:tc>
          <w:tcPr>
            <w:tcW w:w="330" w:type="pct"/>
            <w:tcBorders>
              <w:top w:val="nil"/>
              <w:left w:val="single" w:sz="12" w:space="0" w:color="auto"/>
              <w:bottom w:val="single" w:sz="4" w:space="0" w:color="auto"/>
              <w:right w:val="nil"/>
            </w:tcBorders>
            <w:shd w:val="clear" w:color="auto" w:fill="auto"/>
            <w:noWrap/>
            <w:vAlign w:val="center"/>
            <w:hideMark/>
          </w:tcPr>
          <w:p w14:paraId="4FE6C25C" w14:textId="0318D9EC" w:rsidR="0057153A" w:rsidRPr="00ED3B08" w:rsidRDefault="0057153A" w:rsidP="007B4276">
            <w:pPr>
              <w:spacing w:after="0" w:line="240" w:lineRule="auto"/>
              <w:jc w:val="center"/>
              <w:rPr>
                <w:rFonts w:eastAsia="Times New Roman" w:cs="Times New Roman"/>
              </w:rPr>
            </w:pPr>
            <w:r>
              <w:rPr>
                <w:rFonts w:cs="Calibri"/>
                <w:color w:val="000000"/>
                <w:szCs w:val="22"/>
              </w:rPr>
              <w:t>17</w:t>
            </w:r>
          </w:p>
        </w:tc>
        <w:tc>
          <w:tcPr>
            <w:tcW w:w="451" w:type="pct"/>
            <w:tcBorders>
              <w:top w:val="nil"/>
              <w:left w:val="nil"/>
              <w:bottom w:val="single" w:sz="4" w:space="0" w:color="auto"/>
            </w:tcBorders>
            <w:shd w:val="clear" w:color="auto" w:fill="auto"/>
            <w:noWrap/>
            <w:vAlign w:val="center"/>
            <w:hideMark/>
          </w:tcPr>
          <w:p w14:paraId="62BB31CA" w14:textId="49E2AD26" w:rsidR="0057153A" w:rsidRPr="00ED3B08" w:rsidRDefault="0057153A" w:rsidP="007B4276">
            <w:pPr>
              <w:spacing w:after="0" w:line="240" w:lineRule="auto"/>
              <w:jc w:val="center"/>
              <w:rPr>
                <w:rFonts w:eastAsia="Times New Roman" w:cs="Times New Roman"/>
              </w:rPr>
            </w:pPr>
            <w:r>
              <w:rPr>
                <w:rFonts w:cs="Calibri"/>
                <w:szCs w:val="22"/>
              </w:rPr>
              <w:t>15.3%</w:t>
            </w:r>
          </w:p>
        </w:tc>
        <w:tc>
          <w:tcPr>
            <w:tcW w:w="529" w:type="pct"/>
            <w:tcBorders>
              <w:top w:val="nil"/>
              <w:left w:val="nil"/>
              <w:bottom w:val="single" w:sz="4" w:space="0" w:color="auto"/>
              <w:right w:val="single" w:sz="12" w:space="0" w:color="auto"/>
            </w:tcBorders>
            <w:shd w:val="clear" w:color="auto" w:fill="auto"/>
            <w:noWrap/>
            <w:vAlign w:val="center"/>
            <w:hideMark/>
          </w:tcPr>
          <w:p w14:paraId="42720194" w14:textId="1FBB70B0" w:rsidR="0057153A" w:rsidRPr="00ED3B08" w:rsidRDefault="0057153A" w:rsidP="007B4276">
            <w:pPr>
              <w:spacing w:after="0" w:line="240" w:lineRule="auto"/>
              <w:jc w:val="center"/>
              <w:rPr>
                <w:rFonts w:eastAsia="Times New Roman" w:cs="Times New Roman"/>
              </w:rPr>
            </w:pPr>
            <w:r>
              <w:rPr>
                <w:rFonts w:cs="Calibri"/>
                <w:szCs w:val="22"/>
              </w:rPr>
              <w:t>56.5</w:t>
            </w:r>
          </w:p>
        </w:tc>
        <w:tc>
          <w:tcPr>
            <w:tcW w:w="250" w:type="pct"/>
            <w:gridSpan w:val="2"/>
            <w:tcBorders>
              <w:top w:val="nil"/>
              <w:left w:val="single" w:sz="12" w:space="0" w:color="auto"/>
              <w:bottom w:val="nil"/>
              <w:right w:val="nil"/>
            </w:tcBorders>
            <w:shd w:val="clear" w:color="auto" w:fill="auto"/>
            <w:noWrap/>
            <w:vAlign w:val="center"/>
            <w:hideMark/>
          </w:tcPr>
          <w:p w14:paraId="2AB35386" w14:textId="21F2C00F" w:rsidR="0057153A" w:rsidRPr="00ED3B08" w:rsidRDefault="0057153A" w:rsidP="007B4276">
            <w:pPr>
              <w:spacing w:after="0" w:line="240" w:lineRule="auto"/>
              <w:jc w:val="center"/>
              <w:rPr>
                <w:rFonts w:eastAsia="Times New Roman" w:cs="Times New Roman"/>
              </w:rPr>
            </w:pPr>
            <w:r>
              <w:rPr>
                <w:rFonts w:cs="Calibri"/>
                <w:color w:val="000000"/>
                <w:szCs w:val="22"/>
              </w:rPr>
              <w:t>13</w:t>
            </w:r>
          </w:p>
        </w:tc>
        <w:tc>
          <w:tcPr>
            <w:tcW w:w="418" w:type="pct"/>
            <w:tcBorders>
              <w:top w:val="nil"/>
              <w:left w:val="nil"/>
              <w:bottom w:val="single" w:sz="4" w:space="0" w:color="auto"/>
            </w:tcBorders>
            <w:shd w:val="clear" w:color="auto" w:fill="auto"/>
            <w:noWrap/>
            <w:vAlign w:val="center"/>
            <w:hideMark/>
          </w:tcPr>
          <w:p w14:paraId="3C97FD78" w14:textId="4B32CE1C" w:rsidR="0057153A" w:rsidRPr="00ED3B08" w:rsidRDefault="0057153A" w:rsidP="007B4276">
            <w:pPr>
              <w:spacing w:after="0" w:line="240" w:lineRule="auto"/>
              <w:jc w:val="center"/>
              <w:rPr>
                <w:rFonts w:eastAsia="Times New Roman" w:cs="Times New Roman"/>
              </w:rPr>
            </w:pPr>
            <w:r>
              <w:rPr>
                <w:rFonts w:cs="Calibri"/>
                <w:szCs w:val="22"/>
              </w:rPr>
              <w:t>14.6%</w:t>
            </w:r>
          </w:p>
        </w:tc>
        <w:tc>
          <w:tcPr>
            <w:tcW w:w="460" w:type="pct"/>
            <w:tcBorders>
              <w:top w:val="nil"/>
              <w:bottom w:val="single" w:sz="4" w:space="0" w:color="auto"/>
              <w:right w:val="single" w:sz="12" w:space="0" w:color="auto"/>
            </w:tcBorders>
            <w:shd w:val="clear" w:color="auto" w:fill="auto"/>
            <w:noWrap/>
            <w:vAlign w:val="center"/>
            <w:hideMark/>
          </w:tcPr>
          <w:p w14:paraId="2DE3AA81" w14:textId="3584EFD5" w:rsidR="0057153A" w:rsidRPr="00ED3B08" w:rsidRDefault="0057153A" w:rsidP="007B4276">
            <w:pPr>
              <w:spacing w:after="0" w:line="240" w:lineRule="auto"/>
              <w:jc w:val="center"/>
              <w:rPr>
                <w:rFonts w:eastAsia="Times New Roman" w:cs="Times New Roman"/>
              </w:rPr>
            </w:pPr>
            <w:r>
              <w:rPr>
                <w:rFonts w:cs="Calibri"/>
                <w:szCs w:val="22"/>
              </w:rPr>
              <w:t>84.5</w:t>
            </w:r>
          </w:p>
        </w:tc>
        <w:tc>
          <w:tcPr>
            <w:tcW w:w="397" w:type="pct"/>
            <w:gridSpan w:val="2"/>
            <w:tcBorders>
              <w:top w:val="nil"/>
              <w:left w:val="single" w:sz="12" w:space="0" w:color="auto"/>
              <w:bottom w:val="nil"/>
              <w:right w:val="nil"/>
            </w:tcBorders>
            <w:shd w:val="clear" w:color="auto" w:fill="auto"/>
            <w:noWrap/>
            <w:vAlign w:val="center"/>
            <w:hideMark/>
          </w:tcPr>
          <w:p w14:paraId="1210DC66" w14:textId="1B6662A3" w:rsidR="0057153A" w:rsidRPr="00ED3B08" w:rsidRDefault="0057153A" w:rsidP="007B4276">
            <w:pPr>
              <w:spacing w:after="0" w:line="240" w:lineRule="auto"/>
              <w:jc w:val="center"/>
              <w:rPr>
                <w:rFonts w:eastAsia="Times New Roman" w:cs="Times New Roman"/>
              </w:rPr>
            </w:pPr>
            <w:r>
              <w:rPr>
                <w:rFonts w:cs="Calibri"/>
                <w:color w:val="000000"/>
                <w:szCs w:val="22"/>
              </w:rPr>
              <w:t>4</w:t>
            </w:r>
          </w:p>
        </w:tc>
        <w:tc>
          <w:tcPr>
            <w:tcW w:w="369" w:type="pct"/>
            <w:tcBorders>
              <w:top w:val="nil"/>
              <w:left w:val="nil"/>
              <w:bottom w:val="single" w:sz="4" w:space="0" w:color="auto"/>
            </w:tcBorders>
            <w:shd w:val="clear" w:color="auto" w:fill="auto"/>
            <w:noWrap/>
            <w:vAlign w:val="center"/>
            <w:hideMark/>
          </w:tcPr>
          <w:p w14:paraId="2BE3FE1C" w14:textId="3534868A" w:rsidR="0057153A" w:rsidRPr="00ED3B08" w:rsidRDefault="0057153A" w:rsidP="007B4276">
            <w:pPr>
              <w:spacing w:after="0" w:line="240" w:lineRule="auto"/>
              <w:jc w:val="center"/>
              <w:rPr>
                <w:rFonts w:eastAsia="Times New Roman" w:cs="Times New Roman"/>
              </w:rPr>
            </w:pPr>
            <w:r>
              <w:rPr>
                <w:rFonts w:cs="Calibri"/>
                <w:szCs w:val="22"/>
              </w:rPr>
              <w:t>18.2%</w:t>
            </w:r>
          </w:p>
        </w:tc>
        <w:tc>
          <w:tcPr>
            <w:tcW w:w="443" w:type="pct"/>
            <w:tcBorders>
              <w:top w:val="nil"/>
              <w:left w:val="nil"/>
              <w:bottom w:val="single" w:sz="4" w:space="0" w:color="auto"/>
              <w:right w:val="single" w:sz="12" w:space="0" w:color="auto"/>
            </w:tcBorders>
            <w:shd w:val="clear" w:color="auto" w:fill="auto"/>
            <w:noWrap/>
            <w:vAlign w:val="center"/>
            <w:hideMark/>
          </w:tcPr>
          <w:p w14:paraId="649855D5" w14:textId="7506009D" w:rsidR="0057153A" w:rsidRPr="00ED3B08" w:rsidRDefault="0057153A" w:rsidP="007B4276">
            <w:pPr>
              <w:spacing w:after="0" w:line="240" w:lineRule="auto"/>
              <w:jc w:val="center"/>
              <w:rPr>
                <w:rFonts w:eastAsia="Times New Roman" w:cs="Times New Roman"/>
              </w:rPr>
            </w:pPr>
            <w:r>
              <w:rPr>
                <w:rFonts w:cs="Calibri"/>
                <w:szCs w:val="22"/>
              </w:rPr>
              <w:t>27.2</w:t>
            </w:r>
          </w:p>
        </w:tc>
      </w:tr>
      <w:tr w:rsidR="002C38CF" w:rsidRPr="0060240F" w14:paraId="5EA4FD45" w14:textId="77777777" w:rsidTr="001558F5">
        <w:trPr>
          <w:gridAfter w:val="1"/>
          <w:wAfter w:w="3" w:type="pct"/>
          <w:trHeight w:val="300"/>
        </w:trPr>
        <w:tc>
          <w:tcPr>
            <w:tcW w:w="1349" w:type="pct"/>
            <w:tcBorders>
              <w:top w:val="nil"/>
              <w:left w:val="single" w:sz="12" w:space="0" w:color="auto"/>
              <w:bottom w:val="nil"/>
              <w:right w:val="single" w:sz="12" w:space="0" w:color="auto"/>
            </w:tcBorders>
            <w:shd w:val="clear" w:color="000000" w:fill="FFFFFF"/>
            <w:noWrap/>
            <w:vAlign w:val="center"/>
            <w:hideMark/>
          </w:tcPr>
          <w:p w14:paraId="7D3D40A6" w14:textId="77777777" w:rsidR="0057153A" w:rsidRPr="0060240F" w:rsidRDefault="0057153A" w:rsidP="0057153A">
            <w:pPr>
              <w:spacing w:after="0" w:line="240" w:lineRule="auto"/>
              <w:rPr>
                <w:rFonts w:eastAsia="Times New Roman" w:cs="Calibri"/>
                <w:color w:val="000000"/>
                <w:szCs w:val="22"/>
              </w:rPr>
            </w:pPr>
            <w:r w:rsidRPr="0060240F">
              <w:rPr>
                <w:rFonts w:eastAsia="Times New Roman" w:cs="Calibri"/>
                <w:color w:val="000000"/>
                <w:szCs w:val="22"/>
              </w:rPr>
              <w:t xml:space="preserve">40-44 </w:t>
            </w:r>
          </w:p>
        </w:tc>
        <w:tc>
          <w:tcPr>
            <w:tcW w:w="330" w:type="pct"/>
            <w:tcBorders>
              <w:top w:val="nil"/>
              <w:left w:val="single" w:sz="12" w:space="0" w:color="auto"/>
              <w:bottom w:val="single" w:sz="4" w:space="0" w:color="auto"/>
              <w:right w:val="nil"/>
            </w:tcBorders>
            <w:shd w:val="clear" w:color="auto" w:fill="auto"/>
            <w:noWrap/>
            <w:vAlign w:val="center"/>
            <w:hideMark/>
          </w:tcPr>
          <w:p w14:paraId="31E62800" w14:textId="301E634F" w:rsidR="0057153A" w:rsidRPr="00ED3B08" w:rsidRDefault="0057153A" w:rsidP="007B4276">
            <w:pPr>
              <w:spacing w:after="0" w:line="240" w:lineRule="auto"/>
              <w:jc w:val="center"/>
              <w:rPr>
                <w:rFonts w:eastAsia="Times New Roman" w:cs="Times New Roman"/>
              </w:rPr>
            </w:pPr>
            <w:r>
              <w:rPr>
                <w:rFonts w:cs="Calibri"/>
                <w:color w:val="000000"/>
                <w:szCs w:val="22"/>
              </w:rPr>
              <w:t>17</w:t>
            </w:r>
          </w:p>
        </w:tc>
        <w:tc>
          <w:tcPr>
            <w:tcW w:w="451" w:type="pct"/>
            <w:tcBorders>
              <w:top w:val="nil"/>
              <w:left w:val="nil"/>
              <w:bottom w:val="single" w:sz="4" w:space="0" w:color="auto"/>
            </w:tcBorders>
            <w:shd w:val="clear" w:color="auto" w:fill="auto"/>
            <w:noWrap/>
            <w:vAlign w:val="center"/>
            <w:hideMark/>
          </w:tcPr>
          <w:p w14:paraId="6599600A" w14:textId="2FB3B2C0" w:rsidR="0057153A" w:rsidRPr="00ED3B08" w:rsidRDefault="0057153A" w:rsidP="007B4276">
            <w:pPr>
              <w:spacing w:after="0" w:line="240" w:lineRule="auto"/>
              <w:jc w:val="center"/>
              <w:rPr>
                <w:rFonts w:eastAsia="Times New Roman" w:cs="Times New Roman"/>
              </w:rPr>
            </w:pPr>
            <w:r>
              <w:rPr>
                <w:rFonts w:cs="Calibri"/>
                <w:szCs w:val="22"/>
              </w:rPr>
              <w:t>15.3%</w:t>
            </w:r>
          </w:p>
        </w:tc>
        <w:tc>
          <w:tcPr>
            <w:tcW w:w="529" w:type="pct"/>
            <w:tcBorders>
              <w:top w:val="nil"/>
              <w:left w:val="nil"/>
              <w:bottom w:val="single" w:sz="4" w:space="0" w:color="auto"/>
              <w:right w:val="single" w:sz="12" w:space="0" w:color="auto"/>
            </w:tcBorders>
            <w:shd w:val="clear" w:color="auto" w:fill="auto"/>
            <w:noWrap/>
            <w:vAlign w:val="center"/>
            <w:hideMark/>
          </w:tcPr>
          <w:p w14:paraId="480649E2" w14:textId="125A432B" w:rsidR="0057153A" w:rsidRPr="00ED3B08" w:rsidRDefault="0057153A" w:rsidP="007B4276">
            <w:pPr>
              <w:spacing w:after="0" w:line="240" w:lineRule="auto"/>
              <w:jc w:val="center"/>
              <w:rPr>
                <w:rFonts w:eastAsia="Times New Roman" w:cs="Times New Roman"/>
              </w:rPr>
            </w:pPr>
            <w:r>
              <w:rPr>
                <w:rFonts w:cs="Calibri"/>
                <w:szCs w:val="22"/>
              </w:rPr>
              <w:t>61.0</w:t>
            </w:r>
          </w:p>
        </w:tc>
        <w:tc>
          <w:tcPr>
            <w:tcW w:w="250" w:type="pct"/>
            <w:gridSpan w:val="2"/>
            <w:tcBorders>
              <w:top w:val="single" w:sz="4" w:space="0" w:color="auto"/>
              <w:left w:val="single" w:sz="12" w:space="0" w:color="auto"/>
              <w:bottom w:val="single" w:sz="4" w:space="0" w:color="auto"/>
              <w:right w:val="nil"/>
            </w:tcBorders>
            <w:shd w:val="clear" w:color="auto" w:fill="auto"/>
            <w:noWrap/>
            <w:vAlign w:val="center"/>
            <w:hideMark/>
          </w:tcPr>
          <w:p w14:paraId="344D2C4F" w14:textId="559E714D" w:rsidR="0057153A" w:rsidRPr="00ED3B08" w:rsidRDefault="0057153A" w:rsidP="007B4276">
            <w:pPr>
              <w:spacing w:after="0" w:line="240" w:lineRule="auto"/>
              <w:jc w:val="center"/>
              <w:rPr>
                <w:rFonts w:eastAsia="Times New Roman" w:cs="Times New Roman"/>
              </w:rPr>
            </w:pPr>
            <w:r>
              <w:rPr>
                <w:rFonts w:cs="Calibri"/>
                <w:color w:val="000000"/>
                <w:szCs w:val="22"/>
              </w:rPr>
              <w:t>15</w:t>
            </w:r>
          </w:p>
        </w:tc>
        <w:tc>
          <w:tcPr>
            <w:tcW w:w="418" w:type="pct"/>
            <w:tcBorders>
              <w:top w:val="nil"/>
              <w:left w:val="nil"/>
              <w:bottom w:val="single" w:sz="4" w:space="0" w:color="auto"/>
            </w:tcBorders>
            <w:shd w:val="clear" w:color="auto" w:fill="auto"/>
            <w:noWrap/>
            <w:vAlign w:val="center"/>
            <w:hideMark/>
          </w:tcPr>
          <w:p w14:paraId="0FA997F0" w14:textId="12F27439" w:rsidR="0057153A" w:rsidRPr="00ED3B08" w:rsidRDefault="0057153A" w:rsidP="007B4276">
            <w:pPr>
              <w:spacing w:after="0" w:line="240" w:lineRule="auto"/>
              <w:jc w:val="center"/>
              <w:rPr>
                <w:rFonts w:eastAsia="Times New Roman" w:cs="Times New Roman"/>
              </w:rPr>
            </w:pPr>
            <w:r>
              <w:rPr>
                <w:rFonts w:cs="Calibri"/>
                <w:szCs w:val="22"/>
              </w:rPr>
              <w:t>16.9%</w:t>
            </w:r>
          </w:p>
        </w:tc>
        <w:tc>
          <w:tcPr>
            <w:tcW w:w="460" w:type="pct"/>
            <w:tcBorders>
              <w:top w:val="nil"/>
              <w:bottom w:val="single" w:sz="4" w:space="0" w:color="auto"/>
              <w:right w:val="single" w:sz="12" w:space="0" w:color="auto"/>
            </w:tcBorders>
            <w:shd w:val="clear" w:color="auto" w:fill="auto"/>
            <w:noWrap/>
            <w:vAlign w:val="center"/>
            <w:hideMark/>
          </w:tcPr>
          <w:p w14:paraId="78367F5E" w14:textId="03CA04B8" w:rsidR="0057153A" w:rsidRPr="00ED3B08" w:rsidRDefault="0057153A" w:rsidP="007B4276">
            <w:pPr>
              <w:spacing w:after="0" w:line="240" w:lineRule="auto"/>
              <w:jc w:val="center"/>
              <w:rPr>
                <w:rFonts w:eastAsia="Times New Roman" w:cs="Times New Roman"/>
              </w:rPr>
            </w:pPr>
            <w:r>
              <w:rPr>
                <w:rFonts w:cs="Calibri"/>
                <w:szCs w:val="22"/>
              </w:rPr>
              <w:t>107.2</w:t>
            </w:r>
          </w:p>
        </w:tc>
        <w:tc>
          <w:tcPr>
            <w:tcW w:w="397" w:type="pct"/>
            <w:gridSpan w:val="2"/>
            <w:tcBorders>
              <w:top w:val="single" w:sz="4" w:space="0" w:color="auto"/>
              <w:left w:val="single" w:sz="12" w:space="0" w:color="auto"/>
              <w:bottom w:val="single" w:sz="4" w:space="0" w:color="auto"/>
              <w:right w:val="nil"/>
            </w:tcBorders>
            <w:shd w:val="clear" w:color="auto" w:fill="auto"/>
            <w:noWrap/>
            <w:vAlign w:val="center"/>
            <w:hideMark/>
          </w:tcPr>
          <w:p w14:paraId="5DC1274B" w14:textId="0B59C85D" w:rsidR="0057153A" w:rsidRPr="00ED3B08" w:rsidRDefault="0057153A" w:rsidP="007B4276">
            <w:pPr>
              <w:spacing w:after="0" w:line="240" w:lineRule="auto"/>
              <w:jc w:val="center"/>
              <w:rPr>
                <w:rFonts w:eastAsia="Times New Roman" w:cs="Times New Roman"/>
              </w:rPr>
            </w:pPr>
            <w:r>
              <w:rPr>
                <w:rFonts w:cs="Calibri"/>
                <w:color w:val="000000"/>
                <w:szCs w:val="22"/>
              </w:rPr>
              <w:t>2</w:t>
            </w:r>
          </w:p>
        </w:tc>
        <w:tc>
          <w:tcPr>
            <w:tcW w:w="369" w:type="pct"/>
            <w:tcBorders>
              <w:top w:val="nil"/>
              <w:left w:val="nil"/>
              <w:bottom w:val="single" w:sz="4" w:space="0" w:color="auto"/>
            </w:tcBorders>
            <w:shd w:val="clear" w:color="auto" w:fill="auto"/>
            <w:noWrap/>
            <w:vAlign w:val="center"/>
            <w:hideMark/>
          </w:tcPr>
          <w:p w14:paraId="560D42AF" w14:textId="540A84C4" w:rsidR="0057153A" w:rsidRPr="00ED3B08" w:rsidRDefault="0057153A" w:rsidP="007B4276">
            <w:pPr>
              <w:spacing w:after="0" w:line="240" w:lineRule="auto"/>
              <w:jc w:val="center"/>
              <w:rPr>
                <w:rFonts w:eastAsia="Times New Roman" w:cs="Times New Roman"/>
              </w:rPr>
            </w:pPr>
            <w:r>
              <w:rPr>
                <w:rFonts w:cs="Calibri"/>
                <w:szCs w:val="22"/>
              </w:rPr>
              <w:t>9.1%</w:t>
            </w:r>
          </w:p>
        </w:tc>
        <w:tc>
          <w:tcPr>
            <w:tcW w:w="443" w:type="pct"/>
            <w:tcBorders>
              <w:top w:val="nil"/>
              <w:left w:val="nil"/>
              <w:bottom w:val="single" w:sz="4" w:space="0" w:color="auto"/>
              <w:right w:val="single" w:sz="12" w:space="0" w:color="auto"/>
            </w:tcBorders>
            <w:shd w:val="clear" w:color="auto" w:fill="auto"/>
            <w:noWrap/>
            <w:vAlign w:val="center"/>
            <w:hideMark/>
          </w:tcPr>
          <w:p w14:paraId="55C416A1" w14:textId="7C81EEC8" w:rsidR="0057153A" w:rsidRPr="00ED3B08" w:rsidRDefault="0057153A" w:rsidP="007B4276">
            <w:pPr>
              <w:spacing w:after="0" w:line="240" w:lineRule="auto"/>
              <w:jc w:val="center"/>
              <w:rPr>
                <w:rFonts w:eastAsia="Times New Roman" w:cs="Times New Roman"/>
              </w:rPr>
            </w:pPr>
            <w:r>
              <w:rPr>
                <w:rFonts w:cs="Calibri"/>
                <w:szCs w:val="22"/>
              </w:rPr>
              <w:t>14.4</w:t>
            </w:r>
          </w:p>
        </w:tc>
      </w:tr>
      <w:tr w:rsidR="007B4276" w:rsidRPr="0060240F" w14:paraId="4820103B" w14:textId="77777777" w:rsidTr="007B4276">
        <w:trPr>
          <w:gridAfter w:val="1"/>
          <w:wAfter w:w="3" w:type="pct"/>
          <w:trHeight w:val="300"/>
        </w:trPr>
        <w:tc>
          <w:tcPr>
            <w:tcW w:w="1349" w:type="pct"/>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7A9537A6" w14:textId="77777777" w:rsidR="0057153A" w:rsidRPr="0060240F" w:rsidRDefault="0057153A" w:rsidP="0057153A">
            <w:pPr>
              <w:spacing w:after="0" w:line="240" w:lineRule="auto"/>
              <w:rPr>
                <w:rFonts w:eastAsia="Times New Roman" w:cs="Calibri"/>
                <w:color w:val="000000"/>
                <w:szCs w:val="22"/>
              </w:rPr>
            </w:pPr>
            <w:r w:rsidRPr="0060240F">
              <w:rPr>
                <w:rFonts w:eastAsia="Times New Roman" w:cs="Calibri"/>
                <w:color w:val="000000"/>
                <w:szCs w:val="22"/>
              </w:rPr>
              <w:t xml:space="preserve">45-54 </w:t>
            </w:r>
          </w:p>
        </w:tc>
        <w:tc>
          <w:tcPr>
            <w:tcW w:w="330" w:type="pct"/>
            <w:tcBorders>
              <w:top w:val="nil"/>
              <w:left w:val="single" w:sz="12" w:space="0" w:color="auto"/>
              <w:bottom w:val="single" w:sz="4" w:space="0" w:color="auto"/>
              <w:right w:val="nil"/>
            </w:tcBorders>
            <w:shd w:val="clear" w:color="auto" w:fill="auto"/>
            <w:noWrap/>
            <w:vAlign w:val="center"/>
            <w:hideMark/>
          </w:tcPr>
          <w:p w14:paraId="4984D79C" w14:textId="1A6DCA04" w:rsidR="0057153A" w:rsidRPr="00ED3B08" w:rsidRDefault="0057153A" w:rsidP="007B4276">
            <w:pPr>
              <w:spacing w:after="0" w:line="240" w:lineRule="auto"/>
              <w:jc w:val="center"/>
              <w:rPr>
                <w:rFonts w:eastAsia="Times New Roman" w:cs="Times New Roman"/>
              </w:rPr>
            </w:pPr>
            <w:r>
              <w:rPr>
                <w:rFonts w:cs="Calibri"/>
                <w:color w:val="000000"/>
                <w:szCs w:val="22"/>
              </w:rPr>
              <w:t>19</w:t>
            </w:r>
          </w:p>
        </w:tc>
        <w:tc>
          <w:tcPr>
            <w:tcW w:w="451" w:type="pct"/>
            <w:tcBorders>
              <w:top w:val="nil"/>
              <w:left w:val="nil"/>
              <w:bottom w:val="single" w:sz="4" w:space="0" w:color="auto"/>
            </w:tcBorders>
            <w:shd w:val="clear" w:color="auto" w:fill="auto"/>
            <w:noWrap/>
            <w:vAlign w:val="center"/>
            <w:hideMark/>
          </w:tcPr>
          <w:p w14:paraId="085062B4" w14:textId="71069F90" w:rsidR="0057153A" w:rsidRPr="00ED3B08" w:rsidRDefault="0057153A" w:rsidP="007B4276">
            <w:pPr>
              <w:spacing w:after="0" w:line="240" w:lineRule="auto"/>
              <w:jc w:val="center"/>
              <w:rPr>
                <w:rFonts w:eastAsia="Times New Roman" w:cs="Times New Roman"/>
              </w:rPr>
            </w:pPr>
            <w:r>
              <w:rPr>
                <w:rFonts w:cs="Calibri"/>
                <w:szCs w:val="22"/>
              </w:rPr>
              <w:t>17.1%</w:t>
            </w:r>
          </w:p>
        </w:tc>
        <w:tc>
          <w:tcPr>
            <w:tcW w:w="529" w:type="pct"/>
            <w:tcBorders>
              <w:top w:val="nil"/>
              <w:left w:val="nil"/>
              <w:bottom w:val="single" w:sz="4" w:space="0" w:color="auto"/>
              <w:right w:val="single" w:sz="12" w:space="0" w:color="auto"/>
            </w:tcBorders>
            <w:shd w:val="clear" w:color="auto" w:fill="auto"/>
            <w:noWrap/>
            <w:vAlign w:val="center"/>
            <w:hideMark/>
          </w:tcPr>
          <w:p w14:paraId="0EE73D81" w14:textId="5B2A2111" w:rsidR="0057153A" w:rsidRPr="00ED3B08" w:rsidRDefault="0057153A" w:rsidP="007B4276">
            <w:pPr>
              <w:spacing w:after="0" w:line="240" w:lineRule="auto"/>
              <w:jc w:val="center"/>
              <w:rPr>
                <w:rFonts w:eastAsia="Times New Roman" w:cs="Times New Roman"/>
              </w:rPr>
            </w:pPr>
            <w:r>
              <w:rPr>
                <w:rFonts w:cs="Calibri"/>
                <w:szCs w:val="22"/>
              </w:rPr>
              <w:t>34.3</w:t>
            </w:r>
          </w:p>
        </w:tc>
        <w:tc>
          <w:tcPr>
            <w:tcW w:w="250" w:type="pct"/>
            <w:gridSpan w:val="2"/>
            <w:tcBorders>
              <w:top w:val="nil"/>
              <w:left w:val="single" w:sz="12" w:space="0" w:color="auto"/>
              <w:bottom w:val="nil"/>
              <w:right w:val="nil"/>
            </w:tcBorders>
            <w:shd w:val="clear" w:color="auto" w:fill="auto"/>
            <w:noWrap/>
            <w:vAlign w:val="center"/>
            <w:hideMark/>
          </w:tcPr>
          <w:p w14:paraId="582F347C" w14:textId="0A5392ED" w:rsidR="0057153A" w:rsidRPr="00ED3B08" w:rsidRDefault="0057153A" w:rsidP="007B4276">
            <w:pPr>
              <w:spacing w:after="0" w:line="240" w:lineRule="auto"/>
              <w:jc w:val="center"/>
              <w:rPr>
                <w:rFonts w:eastAsia="Times New Roman" w:cs="Times New Roman"/>
              </w:rPr>
            </w:pPr>
            <w:r>
              <w:rPr>
                <w:rFonts w:cs="Calibri"/>
                <w:color w:val="000000"/>
                <w:szCs w:val="22"/>
              </w:rPr>
              <w:t>17</w:t>
            </w:r>
          </w:p>
        </w:tc>
        <w:tc>
          <w:tcPr>
            <w:tcW w:w="418" w:type="pct"/>
            <w:tcBorders>
              <w:top w:val="nil"/>
              <w:left w:val="nil"/>
              <w:bottom w:val="single" w:sz="4" w:space="0" w:color="auto"/>
            </w:tcBorders>
            <w:shd w:val="clear" w:color="auto" w:fill="auto"/>
            <w:noWrap/>
            <w:vAlign w:val="center"/>
            <w:hideMark/>
          </w:tcPr>
          <w:p w14:paraId="25FD62D9" w14:textId="5EF6848F" w:rsidR="0057153A" w:rsidRPr="00ED3B08" w:rsidRDefault="0057153A" w:rsidP="007B4276">
            <w:pPr>
              <w:spacing w:after="0" w:line="240" w:lineRule="auto"/>
              <w:jc w:val="center"/>
              <w:rPr>
                <w:rFonts w:eastAsia="Times New Roman" w:cs="Times New Roman"/>
              </w:rPr>
            </w:pPr>
            <w:r>
              <w:rPr>
                <w:rFonts w:cs="Calibri"/>
                <w:szCs w:val="22"/>
              </w:rPr>
              <w:t>19.1%</w:t>
            </w:r>
          </w:p>
        </w:tc>
        <w:tc>
          <w:tcPr>
            <w:tcW w:w="460" w:type="pct"/>
            <w:tcBorders>
              <w:top w:val="nil"/>
              <w:bottom w:val="single" w:sz="4" w:space="0" w:color="auto"/>
              <w:right w:val="single" w:sz="12" w:space="0" w:color="auto"/>
            </w:tcBorders>
            <w:shd w:val="clear" w:color="auto" w:fill="auto"/>
            <w:noWrap/>
            <w:vAlign w:val="center"/>
            <w:hideMark/>
          </w:tcPr>
          <w:p w14:paraId="04C5E498" w14:textId="184744C4" w:rsidR="0057153A" w:rsidRPr="00ED3B08" w:rsidRDefault="0057153A" w:rsidP="007B4276">
            <w:pPr>
              <w:spacing w:after="0" w:line="240" w:lineRule="auto"/>
              <w:jc w:val="center"/>
              <w:rPr>
                <w:rFonts w:eastAsia="Times New Roman" w:cs="Times New Roman"/>
              </w:rPr>
            </w:pPr>
            <w:r>
              <w:rPr>
                <w:rFonts w:cs="Calibri"/>
                <w:szCs w:val="22"/>
              </w:rPr>
              <w:t>60.5</w:t>
            </w:r>
          </w:p>
        </w:tc>
        <w:tc>
          <w:tcPr>
            <w:tcW w:w="397" w:type="pct"/>
            <w:gridSpan w:val="2"/>
            <w:tcBorders>
              <w:top w:val="nil"/>
              <w:left w:val="single" w:sz="12" w:space="0" w:color="auto"/>
              <w:bottom w:val="nil"/>
              <w:right w:val="nil"/>
            </w:tcBorders>
            <w:shd w:val="clear" w:color="auto" w:fill="auto"/>
            <w:noWrap/>
            <w:vAlign w:val="center"/>
            <w:hideMark/>
          </w:tcPr>
          <w:p w14:paraId="36DF52D1" w14:textId="20C55893" w:rsidR="0057153A" w:rsidRPr="00ED3B08" w:rsidRDefault="0057153A" w:rsidP="007B4276">
            <w:pPr>
              <w:spacing w:after="0" w:line="240" w:lineRule="auto"/>
              <w:jc w:val="center"/>
              <w:rPr>
                <w:rFonts w:eastAsia="Times New Roman" w:cs="Times New Roman"/>
              </w:rPr>
            </w:pPr>
            <w:r>
              <w:rPr>
                <w:rFonts w:cs="Calibri"/>
                <w:color w:val="000000"/>
                <w:szCs w:val="22"/>
              </w:rPr>
              <w:t>2</w:t>
            </w:r>
          </w:p>
        </w:tc>
        <w:tc>
          <w:tcPr>
            <w:tcW w:w="369" w:type="pct"/>
            <w:tcBorders>
              <w:top w:val="nil"/>
              <w:left w:val="nil"/>
              <w:bottom w:val="single" w:sz="4" w:space="0" w:color="auto"/>
            </w:tcBorders>
            <w:shd w:val="clear" w:color="auto" w:fill="auto"/>
            <w:noWrap/>
            <w:vAlign w:val="center"/>
            <w:hideMark/>
          </w:tcPr>
          <w:p w14:paraId="3078ED39" w14:textId="376E4F94" w:rsidR="0057153A" w:rsidRPr="00ED3B08" w:rsidRDefault="0057153A" w:rsidP="007B4276">
            <w:pPr>
              <w:spacing w:after="0" w:line="240" w:lineRule="auto"/>
              <w:jc w:val="center"/>
              <w:rPr>
                <w:rFonts w:eastAsia="Times New Roman" w:cs="Times New Roman"/>
              </w:rPr>
            </w:pPr>
            <w:r>
              <w:rPr>
                <w:rFonts w:cs="Calibri"/>
                <w:szCs w:val="22"/>
              </w:rPr>
              <w:t>9.1%</w:t>
            </w:r>
          </w:p>
        </w:tc>
        <w:tc>
          <w:tcPr>
            <w:tcW w:w="443" w:type="pct"/>
            <w:tcBorders>
              <w:top w:val="nil"/>
              <w:left w:val="nil"/>
              <w:bottom w:val="single" w:sz="4" w:space="0" w:color="auto"/>
              <w:right w:val="single" w:sz="12" w:space="0" w:color="auto"/>
            </w:tcBorders>
            <w:shd w:val="clear" w:color="auto" w:fill="auto"/>
            <w:noWrap/>
            <w:vAlign w:val="center"/>
            <w:hideMark/>
          </w:tcPr>
          <w:p w14:paraId="2A31809F" w14:textId="11243A7E" w:rsidR="0057153A" w:rsidRPr="00ED3B08" w:rsidRDefault="0057153A" w:rsidP="007B4276">
            <w:pPr>
              <w:spacing w:after="0" w:line="240" w:lineRule="auto"/>
              <w:jc w:val="center"/>
              <w:rPr>
                <w:rFonts w:eastAsia="Times New Roman" w:cs="Times New Roman"/>
              </w:rPr>
            </w:pPr>
            <w:r>
              <w:rPr>
                <w:rFonts w:cs="Calibri"/>
                <w:szCs w:val="22"/>
              </w:rPr>
              <w:t>7.3</w:t>
            </w:r>
          </w:p>
        </w:tc>
      </w:tr>
      <w:tr w:rsidR="002C38CF" w:rsidRPr="0060240F" w14:paraId="2313A344" w14:textId="77777777" w:rsidTr="001558F5">
        <w:trPr>
          <w:gridAfter w:val="1"/>
          <w:wAfter w:w="3" w:type="pct"/>
          <w:trHeight w:val="300"/>
        </w:trPr>
        <w:tc>
          <w:tcPr>
            <w:tcW w:w="1349" w:type="pct"/>
            <w:tcBorders>
              <w:top w:val="nil"/>
              <w:left w:val="single" w:sz="12" w:space="0" w:color="auto"/>
              <w:bottom w:val="nil"/>
              <w:right w:val="single" w:sz="12" w:space="0" w:color="auto"/>
            </w:tcBorders>
            <w:shd w:val="clear" w:color="000000" w:fill="FFFFFF"/>
            <w:noWrap/>
            <w:vAlign w:val="center"/>
            <w:hideMark/>
          </w:tcPr>
          <w:p w14:paraId="111B7151" w14:textId="77777777" w:rsidR="0057153A" w:rsidRPr="0060240F" w:rsidRDefault="0057153A" w:rsidP="0057153A">
            <w:pPr>
              <w:spacing w:after="0" w:line="240" w:lineRule="auto"/>
              <w:rPr>
                <w:rFonts w:eastAsia="Times New Roman" w:cs="Calibri"/>
                <w:color w:val="000000"/>
                <w:szCs w:val="22"/>
              </w:rPr>
            </w:pPr>
            <w:r w:rsidRPr="0060240F">
              <w:rPr>
                <w:rFonts w:eastAsia="Times New Roman" w:cs="Calibri"/>
                <w:color w:val="000000"/>
                <w:szCs w:val="22"/>
              </w:rPr>
              <w:t xml:space="preserve">55-64 </w:t>
            </w:r>
          </w:p>
        </w:tc>
        <w:tc>
          <w:tcPr>
            <w:tcW w:w="330" w:type="pct"/>
            <w:tcBorders>
              <w:top w:val="nil"/>
              <w:left w:val="single" w:sz="12" w:space="0" w:color="auto"/>
              <w:bottom w:val="single" w:sz="4" w:space="0" w:color="auto"/>
              <w:right w:val="nil"/>
            </w:tcBorders>
            <w:shd w:val="clear" w:color="auto" w:fill="auto"/>
            <w:noWrap/>
            <w:vAlign w:val="center"/>
            <w:hideMark/>
          </w:tcPr>
          <w:p w14:paraId="64D6E7A5" w14:textId="20726E1B" w:rsidR="0057153A" w:rsidRPr="00ED3B08" w:rsidRDefault="0057153A" w:rsidP="007B4276">
            <w:pPr>
              <w:spacing w:after="0" w:line="240" w:lineRule="auto"/>
              <w:jc w:val="center"/>
              <w:rPr>
                <w:rFonts w:eastAsia="Times New Roman" w:cs="Times New Roman"/>
              </w:rPr>
            </w:pPr>
            <w:r>
              <w:rPr>
                <w:rFonts w:cs="Calibri"/>
                <w:color w:val="000000"/>
                <w:szCs w:val="22"/>
              </w:rPr>
              <w:t>1</w:t>
            </w:r>
          </w:p>
        </w:tc>
        <w:tc>
          <w:tcPr>
            <w:tcW w:w="451" w:type="pct"/>
            <w:tcBorders>
              <w:top w:val="nil"/>
              <w:left w:val="nil"/>
              <w:bottom w:val="single" w:sz="4" w:space="0" w:color="auto"/>
            </w:tcBorders>
            <w:shd w:val="clear" w:color="auto" w:fill="auto"/>
            <w:noWrap/>
            <w:vAlign w:val="center"/>
            <w:hideMark/>
          </w:tcPr>
          <w:p w14:paraId="2381A020" w14:textId="747898F9" w:rsidR="0057153A" w:rsidRPr="00ED3B08" w:rsidRDefault="0057153A" w:rsidP="007B4276">
            <w:pPr>
              <w:spacing w:after="0" w:line="240" w:lineRule="auto"/>
              <w:jc w:val="center"/>
              <w:rPr>
                <w:rFonts w:eastAsia="Times New Roman" w:cs="Times New Roman"/>
              </w:rPr>
            </w:pPr>
            <w:r>
              <w:rPr>
                <w:rFonts w:cs="Calibri"/>
                <w:szCs w:val="22"/>
              </w:rPr>
              <w:t>0.9%</w:t>
            </w:r>
          </w:p>
        </w:tc>
        <w:tc>
          <w:tcPr>
            <w:tcW w:w="529" w:type="pct"/>
            <w:tcBorders>
              <w:top w:val="nil"/>
              <w:left w:val="nil"/>
              <w:bottom w:val="single" w:sz="4" w:space="0" w:color="auto"/>
              <w:right w:val="single" w:sz="12" w:space="0" w:color="auto"/>
            </w:tcBorders>
            <w:shd w:val="clear" w:color="auto" w:fill="auto"/>
            <w:noWrap/>
            <w:vAlign w:val="center"/>
            <w:hideMark/>
          </w:tcPr>
          <w:p w14:paraId="3EE8B6C7" w14:textId="54578E0B" w:rsidR="0057153A" w:rsidRPr="00ED3B08" w:rsidRDefault="0057153A" w:rsidP="007B4276">
            <w:pPr>
              <w:spacing w:after="0" w:line="240" w:lineRule="auto"/>
              <w:jc w:val="center"/>
              <w:rPr>
                <w:rFonts w:eastAsia="Times New Roman" w:cs="Times New Roman"/>
              </w:rPr>
            </w:pPr>
            <w:r>
              <w:rPr>
                <w:rFonts w:cs="Calibri"/>
                <w:szCs w:val="22"/>
              </w:rPr>
              <w:t>1.7</w:t>
            </w:r>
          </w:p>
        </w:tc>
        <w:tc>
          <w:tcPr>
            <w:tcW w:w="250" w:type="pct"/>
            <w:gridSpan w:val="2"/>
            <w:tcBorders>
              <w:top w:val="single" w:sz="4" w:space="0" w:color="auto"/>
              <w:left w:val="single" w:sz="12" w:space="0" w:color="auto"/>
              <w:bottom w:val="single" w:sz="4" w:space="0" w:color="auto"/>
              <w:right w:val="nil"/>
            </w:tcBorders>
            <w:shd w:val="clear" w:color="auto" w:fill="auto"/>
            <w:noWrap/>
            <w:vAlign w:val="center"/>
            <w:hideMark/>
          </w:tcPr>
          <w:p w14:paraId="00B8D141" w14:textId="67100B32" w:rsidR="0057153A" w:rsidRPr="00ED3B08" w:rsidRDefault="0057153A" w:rsidP="007B4276">
            <w:pPr>
              <w:spacing w:after="0" w:line="240" w:lineRule="auto"/>
              <w:jc w:val="center"/>
              <w:rPr>
                <w:rFonts w:eastAsia="Times New Roman" w:cs="Times New Roman"/>
              </w:rPr>
            </w:pPr>
            <w:r>
              <w:rPr>
                <w:rFonts w:cs="Calibri"/>
                <w:color w:val="000000"/>
                <w:szCs w:val="22"/>
              </w:rPr>
              <w:t>1</w:t>
            </w:r>
          </w:p>
        </w:tc>
        <w:tc>
          <w:tcPr>
            <w:tcW w:w="418" w:type="pct"/>
            <w:tcBorders>
              <w:top w:val="nil"/>
              <w:left w:val="nil"/>
              <w:bottom w:val="single" w:sz="4" w:space="0" w:color="auto"/>
            </w:tcBorders>
            <w:shd w:val="clear" w:color="auto" w:fill="auto"/>
            <w:noWrap/>
            <w:vAlign w:val="center"/>
            <w:hideMark/>
          </w:tcPr>
          <w:p w14:paraId="4D405FBD" w14:textId="6F74F051" w:rsidR="0057153A" w:rsidRPr="00ED3B08" w:rsidRDefault="0057153A" w:rsidP="007B4276">
            <w:pPr>
              <w:spacing w:after="0" w:line="240" w:lineRule="auto"/>
              <w:jc w:val="center"/>
              <w:rPr>
                <w:rFonts w:eastAsia="Times New Roman" w:cs="Times New Roman"/>
              </w:rPr>
            </w:pPr>
            <w:r>
              <w:rPr>
                <w:rFonts w:cs="Calibri"/>
                <w:szCs w:val="22"/>
              </w:rPr>
              <w:t>1.1%</w:t>
            </w:r>
          </w:p>
        </w:tc>
        <w:tc>
          <w:tcPr>
            <w:tcW w:w="460" w:type="pct"/>
            <w:tcBorders>
              <w:top w:val="nil"/>
              <w:bottom w:val="single" w:sz="4" w:space="0" w:color="auto"/>
              <w:right w:val="single" w:sz="12" w:space="0" w:color="auto"/>
            </w:tcBorders>
            <w:shd w:val="clear" w:color="auto" w:fill="auto"/>
            <w:noWrap/>
            <w:vAlign w:val="center"/>
            <w:hideMark/>
          </w:tcPr>
          <w:p w14:paraId="39A5A72F" w14:textId="14F22AD4" w:rsidR="0057153A" w:rsidRPr="00ED3B08" w:rsidRDefault="0057153A" w:rsidP="007B4276">
            <w:pPr>
              <w:spacing w:after="0" w:line="240" w:lineRule="auto"/>
              <w:jc w:val="center"/>
              <w:rPr>
                <w:rFonts w:eastAsia="Times New Roman" w:cs="Times New Roman"/>
              </w:rPr>
            </w:pPr>
            <w:r>
              <w:rPr>
                <w:rFonts w:cs="Calibri"/>
                <w:szCs w:val="22"/>
              </w:rPr>
              <w:t>3.5</w:t>
            </w:r>
          </w:p>
        </w:tc>
        <w:tc>
          <w:tcPr>
            <w:tcW w:w="397" w:type="pct"/>
            <w:gridSpan w:val="2"/>
            <w:tcBorders>
              <w:top w:val="single" w:sz="4" w:space="0" w:color="auto"/>
              <w:left w:val="single" w:sz="12" w:space="0" w:color="auto"/>
              <w:bottom w:val="single" w:sz="4" w:space="0" w:color="auto"/>
              <w:right w:val="nil"/>
            </w:tcBorders>
            <w:shd w:val="clear" w:color="auto" w:fill="auto"/>
            <w:noWrap/>
            <w:vAlign w:val="center"/>
            <w:hideMark/>
          </w:tcPr>
          <w:p w14:paraId="230B8CFE" w14:textId="23FA53EF" w:rsidR="0057153A" w:rsidRPr="00ED3B08" w:rsidRDefault="0057153A" w:rsidP="007B4276">
            <w:pPr>
              <w:spacing w:after="0" w:line="240" w:lineRule="auto"/>
              <w:jc w:val="center"/>
              <w:rPr>
                <w:rFonts w:eastAsia="Times New Roman" w:cs="Times New Roman"/>
              </w:rPr>
            </w:pPr>
            <w:r>
              <w:rPr>
                <w:rFonts w:cs="Calibri"/>
                <w:color w:val="000000"/>
                <w:szCs w:val="22"/>
              </w:rPr>
              <w:t>0</w:t>
            </w:r>
          </w:p>
        </w:tc>
        <w:tc>
          <w:tcPr>
            <w:tcW w:w="369" w:type="pct"/>
            <w:tcBorders>
              <w:top w:val="nil"/>
              <w:left w:val="nil"/>
              <w:bottom w:val="single" w:sz="4" w:space="0" w:color="auto"/>
            </w:tcBorders>
            <w:shd w:val="clear" w:color="auto" w:fill="auto"/>
            <w:noWrap/>
            <w:vAlign w:val="center"/>
            <w:hideMark/>
          </w:tcPr>
          <w:p w14:paraId="0D2CBABA" w14:textId="2B3F395A" w:rsidR="0057153A" w:rsidRPr="00ED3B08" w:rsidRDefault="0057153A" w:rsidP="007B4276">
            <w:pPr>
              <w:spacing w:after="0" w:line="240" w:lineRule="auto"/>
              <w:jc w:val="center"/>
              <w:rPr>
                <w:rFonts w:eastAsia="Times New Roman" w:cs="Times New Roman"/>
              </w:rPr>
            </w:pPr>
            <w:r>
              <w:rPr>
                <w:rFonts w:cs="Calibri"/>
                <w:szCs w:val="22"/>
              </w:rPr>
              <w:t>0.0%</w:t>
            </w:r>
          </w:p>
        </w:tc>
        <w:tc>
          <w:tcPr>
            <w:tcW w:w="443" w:type="pct"/>
            <w:tcBorders>
              <w:top w:val="nil"/>
              <w:left w:val="nil"/>
              <w:bottom w:val="single" w:sz="4" w:space="0" w:color="auto"/>
              <w:right w:val="single" w:sz="12" w:space="0" w:color="auto"/>
            </w:tcBorders>
            <w:shd w:val="clear" w:color="auto" w:fill="auto"/>
            <w:noWrap/>
            <w:vAlign w:val="center"/>
            <w:hideMark/>
          </w:tcPr>
          <w:p w14:paraId="08042BDE" w14:textId="04B0DE23" w:rsidR="0057153A" w:rsidRPr="00ED3B08" w:rsidRDefault="0057153A" w:rsidP="007B4276">
            <w:pPr>
              <w:spacing w:after="0" w:line="240" w:lineRule="auto"/>
              <w:jc w:val="center"/>
              <w:rPr>
                <w:rFonts w:eastAsia="Times New Roman" w:cs="Times New Roman"/>
              </w:rPr>
            </w:pPr>
            <w:r>
              <w:rPr>
                <w:rFonts w:cs="Calibri"/>
                <w:szCs w:val="22"/>
              </w:rPr>
              <w:t>0.0</w:t>
            </w:r>
          </w:p>
        </w:tc>
      </w:tr>
      <w:tr w:rsidR="001558F5" w:rsidRPr="0060240F" w14:paraId="327C2E63" w14:textId="77777777" w:rsidTr="007B4276">
        <w:trPr>
          <w:gridAfter w:val="1"/>
          <w:wAfter w:w="3" w:type="pct"/>
          <w:trHeight w:val="300"/>
        </w:trPr>
        <w:tc>
          <w:tcPr>
            <w:tcW w:w="1349" w:type="pct"/>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436B2359" w14:textId="77777777" w:rsidR="0057153A" w:rsidRPr="0060240F" w:rsidRDefault="0057153A" w:rsidP="0057153A">
            <w:pPr>
              <w:spacing w:after="0" w:line="240" w:lineRule="auto"/>
              <w:rPr>
                <w:rFonts w:eastAsia="Times New Roman" w:cs="Calibri"/>
                <w:color w:val="000000"/>
                <w:szCs w:val="22"/>
              </w:rPr>
            </w:pPr>
            <w:r w:rsidRPr="0060240F">
              <w:rPr>
                <w:rFonts w:eastAsia="Times New Roman" w:cs="Calibri"/>
                <w:color w:val="000000"/>
                <w:szCs w:val="22"/>
              </w:rPr>
              <w:t xml:space="preserve">65+ </w:t>
            </w:r>
          </w:p>
        </w:tc>
        <w:tc>
          <w:tcPr>
            <w:tcW w:w="330" w:type="pct"/>
            <w:tcBorders>
              <w:top w:val="nil"/>
              <w:left w:val="single" w:sz="12" w:space="0" w:color="auto"/>
              <w:bottom w:val="single" w:sz="4" w:space="0" w:color="auto"/>
              <w:right w:val="nil"/>
            </w:tcBorders>
            <w:shd w:val="clear" w:color="auto" w:fill="auto"/>
            <w:noWrap/>
            <w:vAlign w:val="center"/>
            <w:hideMark/>
          </w:tcPr>
          <w:p w14:paraId="0037D74A" w14:textId="7DA5B45A" w:rsidR="0057153A" w:rsidRPr="00ED3B08" w:rsidRDefault="0057153A" w:rsidP="007B4276">
            <w:pPr>
              <w:spacing w:after="0" w:line="240" w:lineRule="auto"/>
              <w:jc w:val="center"/>
              <w:rPr>
                <w:rFonts w:eastAsia="Times New Roman" w:cs="Times New Roman"/>
              </w:rPr>
            </w:pPr>
            <w:r>
              <w:rPr>
                <w:rFonts w:cs="Calibri"/>
                <w:color w:val="000000"/>
                <w:szCs w:val="22"/>
              </w:rPr>
              <w:t>2</w:t>
            </w:r>
          </w:p>
        </w:tc>
        <w:tc>
          <w:tcPr>
            <w:tcW w:w="451" w:type="pct"/>
            <w:tcBorders>
              <w:top w:val="nil"/>
              <w:left w:val="nil"/>
              <w:bottom w:val="single" w:sz="4" w:space="0" w:color="auto"/>
            </w:tcBorders>
            <w:shd w:val="clear" w:color="auto" w:fill="auto"/>
            <w:noWrap/>
            <w:vAlign w:val="center"/>
            <w:hideMark/>
          </w:tcPr>
          <w:p w14:paraId="794AF012" w14:textId="2951BF08" w:rsidR="0057153A" w:rsidRPr="00ED3B08" w:rsidRDefault="0057153A" w:rsidP="007B4276">
            <w:pPr>
              <w:spacing w:after="0" w:line="240" w:lineRule="auto"/>
              <w:jc w:val="center"/>
              <w:rPr>
                <w:rFonts w:eastAsia="Times New Roman" w:cs="Times New Roman"/>
              </w:rPr>
            </w:pPr>
            <w:r>
              <w:rPr>
                <w:rFonts w:cs="Calibri"/>
                <w:szCs w:val="22"/>
              </w:rPr>
              <w:t>1.8%</w:t>
            </w:r>
          </w:p>
        </w:tc>
        <w:tc>
          <w:tcPr>
            <w:tcW w:w="529" w:type="pct"/>
            <w:tcBorders>
              <w:top w:val="nil"/>
              <w:left w:val="nil"/>
              <w:bottom w:val="single" w:sz="4" w:space="0" w:color="auto"/>
              <w:right w:val="single" w:sz="12" w:space="0" w:color="auto"/>
            </w:tcBorders>
            <w:shd w:val="clear" w:color="auto" w:fill="auto"/>
            <w:noWrap/>
            <w:vAlign w:val="center"/>
            <w:hideMark/>
          </w:tcPr>
          <w:p w14:paraId="4AE8D99A" w14:textId="4CBD17EB" w:rsidR="0057153A" w:rsidRPr="00ED3B08" w:rsidRDefault="0057153A" w:rsidP="007B4276">
            <w:pPr>
              <w:spacing w:after="0" w:line="240" w:lineRule="auto"/>
              <w:jc w:val="center"/>
              <w:rPr>
                <w:rFonts w:eastAsia="Times New Roman" w:cs="Times New Roman"/>
              </w:rPr>
            </w:pPr>
            <w:r>
              <w:rPr>
                <w:rFonts w:cs="Calibri"/>
                <w:szCs w:val="22"/>
              </w:rPr>
              <w:t>2.8</w:t>
            </w:r>
          </w:p>
        </w:tc>
        <w:tc>
          <w:tcPr>
            <w:tcW w:w="250" w:type="pct"/>
            <w:gridSpan w:val="2"/>
            <w:tcBorders>
              <w:top w:val="nil"/>
              <w:left w:val="single" w:sz="12" w:space="0" w:color="auto"/>
              <w:bottom w:val="single" w:sz="4" w:space="0" w:color="auto"/>
              <w:right w:val="nil"/>
            </w:tcBorders>
            <w:shd w:val="clear" w:color="auto" w:fill="auto"/>
            <w:noWrap/>
            <w:vAlign w:val="center"/>
            <w:hideMark/>
          </w:tcPr>
          <w:p w14:paraId="61F0C2EF" w14:textId="21E20106" w:rsidR="0057153A" w:rsidRPr="00ED3B08" w:rsidRDefault="0057153A" w:rsidP="007B4276">
            <w:pPr>
              <w:spacing w:after="0" w:line="240" w:lineRule="auto"/>
              <w:jc w:val="center"/>
              <w:rPr>
                <w:rFonts w:eastAsia="Times New Roman" w:cs="Times New Roman"/>
              </w:rPr>
            </w:pPr>
            <w:r>
              <w:rPr>
                <w:rFonts w:cs="Calibri"/>
                <w:color w:val="000000"/>
                <w:szCs w:val="22"/>
              </w:rPr>
              <w:t>2</w:t>
            </w:r>
          </w:p>
        </w:tc>
        <w:tc>
          <w:tcPr>
            <w:tcW w:w="418" w:type="pct"/>
            <w:tcBorders>
              <w:top w:val="nil"/>
              <w:left w:val="nil"/>
              <w:bottom w:val="single" w:sz="4" w:space="0" w:color="auto"/>
            </w:tcBorders>
            <w:shd w:val="clear" w:color="auto" w:fill="auto"/>
            <w:noWrap/>
            <w:vAlign w:val="center"/>
            <w:hideMark/>
          </w:tcPr>
          <w:p w14:paraId="6C732A6E" w14:textId="2A88DF59" w:rsidR="0057153A" w:rsidRPr="00ED3B08" w:rsidRDefault="0057153A" w:rsidP="007B4276">
            <w:pPr>
              <w:spacing w:after="0" w:line="240" w:lineRule="auto"/>
              <w:jc w:val="center"/>
              <w:rPr>
                <w:rFonts w:eastAsia="Times New Roman" w:cs="Times New Roman"/>
              </w:rPr>
            </w:pPr>
            <w:r>
              <w:rPr>
                <w:rFonts w:cs="Calibri"/>
                <w:szCs w:val="22"/>
              </w:rPr>
              <w:t>2.2%</w:t>
            </w:r>
          </w:p>
        </w:tc>
        <w:tc>
          <w:tcPr>
            <w:tcW w:w="460" w:type="pct"/>
            <w:tcBorders>
              <w:top w:val="nil"/>
              <w:bottom w:val="single" w:sz="4" w:space="0" w:color="auto"/>
              <w:right w:val="single" w:sz="12" w:space="0" w:color="auto"/>
            </w:tcBorders>
            <w:shd w:val="clear" w:color="auto" w:fill="auto"/>
            <w:noWrap/>
            <w:vAlign w:val="center"/>
            <w:hideMark/>
          </w:tcPr>
          <w:p w14:paraId="192FB579" w14:textId="278C4AC8" w:rsidR="0057153A" w:rsidRPr="00ED3B08" w:rsidRDefault="0057153A" w:rsidP="007B4276">
            <w:pPr>
              <w:spacing w:after="0" w:line="240" w:lineRule="auto"/>
              <w:jc w:val="center"/>
              <w:rPr>
                <w:rFonts w:eastAsia="Times New Roman" w:cs="Times New Roman"/>
              </w:rPr>
            </w:pPr>
            <w:r>
              <w:rPr>
                <w:rFonts w:cs="Calibri"/>
                <w:szCs w:val="22"/>
              </w:rPr>
              <w:t>6.1</w:t>
            </w:r>
          </w:p>
        </w:tc>
        <w:tc>
          <w:tcPr>
            <w:tcW w:w="397" w:type="pct"/>
            <w:gridSpan w:val="2"/>
            <w:tcBorders>
              <w:top w:val="nil"/>
              <w:left w:val="single" w:sz="12" w:space="0" w:color="auto"/>
              <w:bottom w:val="single" w:sz="4" w:space="0" w:color="auto"/>
              <w:right w:val="nil"/>
            </w:tcBorders>
            <w:shd w:val="clear" w:color="auto" w:fill="auto"/>
            <w:noWrap/>
            <w:vAlign w:val="center"/>
            <w:hideMark/>
          </w:tcPr>
          <w:p w14:paraId="5651B201" w14:textId="28D65281" w:rsidR="0057153A" w:rsidRPr="00ED3B08" w:rsidRDefault="0057153A" w:rsidP="007B4276">
            <w:pPr>
              <w:spacing w:after="0" w:line="240" w:lineRule="auto"/>
              <w:jc w:val="center"/>
              <w:rPr>
                <w:rFonts w:eastAsia="Times New Roman" w:cs="Times New Roman"/>
              </w:rPr>
            </w:pPr>
            <w:r>
              <w:rPr>
                <w:rFonts w:cs="Calibri"/>
                <w:color w:val="000000"/>
                <w:szCs w:val="22"/>
              </w:rPr>
              <w:t>0</w:t>
            </w:r>
          </w:p>
        </w:tc>
        <w:tc>
          <w:tcPr>
            <w:tcW w:w="369" w:type="pct"/>
            <w:tcBorders>
              <w:top w:val="nil"/>
              <w:left w:val="nil"/>
              <w:bottom w:val="single" w:sz="4" w:space="0" w:color="auto"/>
            </w:tcBorders>
            <w:shd w:val="clear" w:color="auto" w:fill="auto"/>
            <w:noWrap/>
            <w:vAlign w:val="center"/>
            <w:hideMark/>
          </w:tcPr>
          <w:p w14:paraId="1726C268" w14:textId="30BFD9A4" w:rsidR="0057153A" w:rsidRPr="00ED3B08" w:rsidRDefault="0057153A" w:rsidP="007B4276">
            <w:pPr>
              <w:spacing w:after="0" w:line="240" w:lineRule="auto"/>
              <w:jc w:val="center"/>
              <w:rPr>
                <w:rFonts w:eastAsia="Times New Roman" w:cs="Times New Roman"/>
              </w:rPr>
            </w:pPr>
            <w:r>
              <w:rPr>
                <w:rFonts w:cs="Calibri"/>
                <w:szCs w:val="22"/>
              </w:rPr>
              <w:t>0.0%</w:t>
            </w:r>
          </w:p>
        </w:tc>
        <w:tc>
          <w:tcPr>
            <w:tcW w:w="443" w:type="pct"/>
            <w:tcBorders>
              <w:top w:val="nil"/>
              <w:left w:val="nil"/>
              <w:bottom w:val="single" w:sz="4" w:space="0" w:color="auto"/>
              <w:right w:val="single" w:sz="12" w:space="0" w:color="auto"/>
            </w:tcBorders>
            <w:shd w:val="clear" w:color="auto" w:fill="auto"/>
            <w:noWrap/>
            <w:vAlign w:val="center"/>
            <w:hideMark/>
          </w:tcPr>
          <w:p w14:paraId="44FCD4CA" w14:textId="52D1818C" w:rsidR="0057153A" w:rsidRPr="00ED3B08" w:rsidRDefault="0057153A" w:rsidP="007B4276">
            <w:pPr>
              <w:spacing w:after="0" w:line="240" w:lineRule="auto"/>
              <w:jc w:val="center"/>
              <w:rPr>
                <w:rFonts w:eastAsia="Times New Roman" w:cs="Times New Roman"/>
              </w:rPr>
            </w:pPr>
            <w:r>
              <w:rPr>
                <w:rFonts w:cs="Calibri"/>
                <w:szCs w:val="22"/>
              </w:rPr>
              <w:t>0.0</w:t>
            </w:r>
          </w:p>
        </w:tc>
      </w:tr>
      <w:tr w:rsidR="001558F5" w:rsidRPr="0060240F" w14:paraId="768DE164" w14:textId="77777777" w:rsidTr="007B4276">
        <w:trPr>
          <w:gridAfter w:val="1"/>
          <w:wAfter w:w="3" w:type="pct"/>
          <w:trHeight w:val="315"/>
        </w:trPr>
        <w:tc>
          <w:tcPr>
            <w:tcW w:w="1349" w:type="pct"/>
            <w:tcBorders>
              <w:top w:val="nil"/>
              <w:left w:val="single" w:sz="12" w:space="0" w:color="auto"/>
              <w:bottom w:val="single" w:sz="8" w:space="0" w:color="auto"/>
              <w:right w:val="single" w:sz="12" w:space="0" w:color="auto"/>
            </w:tcBorders>
            <w:shd w:val="clear" w:color="000000" w:fill="FFFFFF"/>
            <w:noWrap/>
            <w:vAlign w:val="center"/>
            <w:hideMark/>
          </w:tcPr>
          <w:p w14:paraId="610C601C" w14:textId="77777777" w:rsidR="0057153A" w:rsidRPr="0060240F" w:rsidRDefault="0057153A" w:rsidP="0057153A">
            <w:pPr>
              <w:spacing w:after="0" w:line="240" w:lineRule="auto"/>
              <w:rPr>
                <w:rFonts w:eastAsia="Times New Roman" w:cs="Calibri"/>
                <w:color w:val="000000"/>
                <w:szCs w:val="22"/>
              </w:rPr>
            </w:pPr>
            <w:r w:rsidRPr="0060240F">
              <w:rPr>
                <w:rFonts w:eastAsia="Times New Roman" w:cs="Calibri"/>
                <w:color w:val="000000"/>
                <w:szCs w:val="22"/>
              </w:rPr>
              <w:t xml:space="preserve">Unknown </w:t>
            </w:r>
          </w:p>
        </w:tc>
        <w:tc>
          <w:tcPr>
            <w:tcW w:w="330" w:type="pct"/>
            <w:tcBorders>
              <w:top w:val="nil"/>
              <w:left w:val="single" w:sz="12" w:space="0" w:color="auto"/>
              <w:bottom w:val="single" w:sz="8" w:space="0" w:color="auto"/>
              <w:right w:val="nil"/>
            </w:tcBorders>
            <w:shd w:val="clear" w:color="auto" w:fill="auto"/>
            <w:noWrap/>
            <w:vAlign w:val="center"/>
            <w:hideMark/>
          </w:tcPr>
          <w:p w14:paraId="32CFEB56" w14:textId="6FC71920" w:rsidR="0057153A" w:rsidRPr="00ED3B08" w:rsidRDefault="0057153A" w:rsidP="007B4276">
            <w:pPr>
              <w:spacing w:after="0" w:line="240" w:lineRule="auto"/>
              <w:jc w:val="center"/>
              <w:rPr>
                <w:rFonts w:eastAsia="Times New Roman" w:cs="Times New Roman"/>
              </w:rPr>
            </w:pPr>
            <w:r>
              <w:rPr>
                <w:rFonts w:cs="Calibri"/>
                <w:color w:val="000000"/>
                <w:szCs w:val="22"/>
              </w:rPr>
              <w:t>0</w:t>
            </w:r>
          </w:p>
        </w:tc>
        <w:tc>
          <w:tcPr>
            <w:tcW w:w="451" w:type="pct"/>
            <w:tcBorders>
              <w:top w:val="nil"/>
              <w:left w:val="nil"/>
              <w:bottom w:val="single" w:sz="8" w:space="0" w:color="auto"/>
            </w:tcBorders>
            <w:shd w:val="clear" w:color="auto" w:fill="auto"/>
            <w:noWrap/>
            <w:vAlign w:val="center"/>
            <w:hideMark/>
          </w:tcPr>
          <w:p w14:paraId="6D8421EC" w14:textId="7A2012B2" w:rsidR="0057153A" w:rsidRPr="00ED3B08" w:rsidRDefault="0057153A" w:rsidP="007B4276">
            <w:pPr>
              <w:spacing w:after="0" w:line="240" w:lineRule="auto"/>
              <w:jc w:val="center"/>
              <w:rPr>
                <w:rFonts w:eastAsia="Times New Roman" w:cs="Times New Roman"/>
              </w:rPr>
            </w:pPr>
            <w:r>
              <w:rPr>
                <w:rFonts w:cs="Calibri"/>
                <w:szCs w:val="22"/>
              </w:rPr>
              <w:t>0.0%</w:t>
            </w:r>
          </w:p>
        </w:tc>
        <w:tc>
          <w:tcPr>
            <w:tcW w:w="529" w:type="pct"/>
            <w:tcBorders>
              <w:top w:val="nil"/>
              <w:left w:val="nil"/>
              <w:bottom w:val="single" w:sz="8" w:space="0" w:color="auto"/>
              <w:right w:val="single" w:sz="12" w:space="0" w:color="auto"/>
            </w:tcBorders>
            <w:shd w:val="clear" w:color="auto" w:fill="auto"/>
            <w:noWrap/>
            <w:vAlign w:val="center"/>
            <w:hideMark/>
          </w:tcPr>
          <w:p w14:paraId="01165938" w14:textId="56FCFDFC" w:rsidR="0057153A" w:rsidRPr="00ED3B08" w:rsidRDefault="0057153A" w:rsidP="007B4276">
            <w:pPr>
              <w:spacing w:after="0" w:line="240" w:lineRule="auto"/>
              <w:jc w:val="center"/>
              <w:rPr>
                <w:rFonts w:eastAsia="Times New Roman" w:cs="Times New Roman"/>
              </w:rPr>
            </w:pPr>
            <w:r>
              <w:rPr>
                <w:rFonts w:cs="Calibri"/>
                <w:szCs w:val="22"/>
              </w:rPr>
              <w:t>N/A</w:t>
            </w:r>
          </w:p>
        </w:tc>
        <w:tc>
          <w:tcPr>
            <w:tcW w:w="250" w:type="pct"/>
            <w:gridSpan w:val="2"/>
            <w:tcBorders>
              <w:top w:val="nil"/>
              <w:left w:val="single" w:sz="12" w:space="0" w:color="auto"/>
              <w:bottom w:val="single" w:sz="8" w:space="0" w:color="auto"/>
              <w:right w:val="nil"/>
            </w:tcBorders>
            <w:shd w:val="clear" w:color="auto" w:fill="auto"/>
            <w:noWrap/>
            <w:vAlign w:val="center"/>
            <w:hideMark/>
          </w:tcPr>
          <w:p w14:paraId="51695DD5" w14:textId="554400A1" w:rsidR="0057153A" w:rsidRPr="00ED3B08" w:rsidRDefault="0057153A" w:rsidP="007B4276">
            <w:pPr>
              <w:spacing w:after="0" w:line="240" w:lineRule="auto"/>
              <w:jc w:val="center"/>
              <w:rPr>
                <w:rFonts w:eastAsia="Times New Roman" w:cs="Times New Roman"/>
              </w:rPr>
            </w:pPr>
            <w:r>
              <w:rPr>
                <w:rFonts w:cs="Calibri"/>
                <w:color w:val="000000"/>
                <w:szCs w:val="22"/>
              </w:rPr>
              <w:t>0</w:t>
            </w:r>
          </w:p>
        </w:tc>
        <w:tc>
          <w:tcPr>
            <w:tcW w:w="418" w:type="pct"/>
            <w:tcBorders>
              <w:top w:val="nil"/>
              <w:left w:val="nil"/>
              <w:bottom w:val="single" w:sz="8" w:space="0" w:color="auto"/>
            </w:tcBorders>
            <w:shd w:val="clear" w:color="auto" w:fill="auto"/>
            <w:noWrap/>
            <w:vAlign w:val="center"/>
            <w:hideMark/>
          </w:tcPr>
          <w:p w14:paraId="52419FD4" w14:textId="1BB7924D" w:rsidR="0057153A" w:rsidRPr="00ED3B08" w:rsidRDefault="0057153A" w:rsidP="007B4276">
            <w:pPr>
              <w:spacing w:after="0" w:line="240" w:lineRule="auto"/>
              <w:jc w:val="center"/>
              <w:rPr>
                <w:rFonts w:eastAsia="Times New Roman" w:cs="Times New Roman"/>
              </w:rPr>
            </w:pPr>
            <w:r>
              <w:rPr>
                <w:rFonts w:cs="Calibri"/>
                <w:szCs w:val="22"/>
              </w:rPr>
              <w:t>0.0%</w:t>
            </w:r>
          </w:p>
        </w:tc>
        <w:tc>
          <w:tcPr>
            <w:tcW w:w="460" w:type="pct"/>
            <w:tcBorders>
              <w:top w:val="nil"/>
              <w:bottom w:val="single" w:sz="8" w:space="0" w:color="auto"/>
              <w:right w:val="single" w:sz="12" w:space="0" w:color="auto"/>
            </w:tcBorders>
            <w:shd w:val="clear" w:color="auto" w:fill="auto"/>
            <w:noWrap/>
            <w:vAlign w:val="center"/>
            <w:hideMark/>
          </w:tcPr>
          <w:p w14:paraId="3A9D5917" w14:textId="4666DB9C" w:rsidR="0057153A" w:rsidRPr="00ED3B08" w:rsidRDefault="0057153A" w:rsidP="007B4276">
            <w:pPr>
              <w:spacing w:after="0" w:line="240" w:lineRule="auto"/>
              <w:jc w:val="center"/>
              <w:rPr>
                <w:rFonts w:eastAsia="Times New Roman" w:cs="Times New Roman"/>
              </w:rPr>
            </w:pPr>
            <w:r>
              <w:rPr>
                <w:rFonts w:cs="Calibri"/>
                <w:szCs w:val="22"/>
              </w:rPr>
              <w:t>N/A</w:t>
            </w:r>
          </w:p>
        </w:tc>
        <w:tc>
          <w:tcPr>
            <w:tcW w:w="397" w:type="pct"/>
            <w:gridSpan w:val="2"/>
            <w:tcBorders>
              <w:top w:val="nil"/>
              <w:left w:val="single" w:sz="12" w:space="0" w:color="auto"/>
              <w:bottom w:val="single" w:sz="8" w:space="0" w:color="auto"/>
              <w:right w:val="nil"/>
            </w:tcBorders>
            <w:shd w:val="clear" w:color="auto" w:fill="auto"/>
            <w:noWrap/>
            <w:vAlign w:val="center"/>
            <w:hideMark/>
          </w:tcPr>
          <w:p w14:paraId="416F8F5D" w14:textId="738A35EE" w:rsidR="0057153A" w:rsidRPr="00ED3B08" w:rsidRDefault="0057153A" w:rsidP="007B4276">
            <w:pPr>
              <w:spacing w:after="0" w:line="240" w:lineRule="auto"/>
              <w:jc w:val="center"/>
              <w:rPr>
                <w:rFonts w:eastAsia="Times New Roman" w:cs="Times New Roman"/>
              </w:rPr>
            </w:pPr>
            <w:r>
              <w:rPr>
                <w:rFonts w:cs="Calibri"/>
                <w:color w:val="000000"/>
                <w:szCs w:val="22"/>
              </w:rPr>
              <w:t>0</w:t>
            </w:r>
          </w:p>
        </w:tc>
        <w:tc>
          <w:tcPr>
            <w:tcW w:w="369" w:type="pct"/>
            <w:tcBorders>
              <w:top w:val="nil"/>
              <w:left w:val="nil"/>
              <w:bottom w:val="single" w:sz="8" w:space="0" w:color="auto"/>
            </w:tcBorders>
            <w:shd w:val="clear" w:color="auto" w:fill="auto"/>
            <w:noWrap/>
            <w:vAlign w:val="center"/>
            <w:hideMark/>
          </w:tcPr>
          <w:p w14:paraId="6FDBAB9D" w14:textId="010526E3" w:rsidR="0057153A" w:rsidRPr="00ED3B08" w:rsidRDefault="0057153A" w:rsidP="007B4276">
            <w:pPr>
              <w:spacing w:after="0" w:line="240" w:lineRule="auto"/>
              <w:jc w:val="center"/>
              <w:rPr>
                <w:rFonts w:eastAsia="Times New Roman" w:cs="Times New Roman"/>
              </w:rPr>
            </w:pPr>
            <w:r>
              <w:rPr>
                <w:rFonts w:cs="Calibri"/>
                <w:szCs w:val="22"/>
              </w:rPr>
              <w:t>0.0%</w:t>
            </w:r>
          </w:p>
        </w:tc>
        <w:tc>
          <w:tcPr>
            <w:tcW w:w="443" w:type="pct"/>
            <w:tcBorders>
              <w:top w:val="nil"/>
              <w:left w:val="nil"/>
              <w:bottom w:val="single" w:sz="8" w:space="0" w:color="auto"/>
              <w:right w:val="single" w:sz="12" w:space="0" w:color="auto"/>
            </w:tcBorders>
            <w:shd w:val="clear" w:color="auto" w:fill="auto"/>
            <w:noWrap/>
            <w:vAlign w:val="center"/>
            <w:hideMark/>
          </w:tcPr>
          <w:p w14:paraId="59539527" w14:textId="5F5AD57D" w:rsidR="0057153A" w:rsidRPr="00ED3B08" w:rsidRDefault="0057153A" w:rsidP="007B4276">
            <w:pPr>
              <w:spacing w:after="0" w:line="240" w:lineRule="auto"/>
              <w:jc w:val="center"/>
              <w:rPr>
                <w:rFonts w:eastAsia="Times New Roman" w:cs="Times New Roman"/>
              </w:rPr>
            </w:pPr>
            <w:r>
              <w:rPr>
                <w:rFonts w:cs="Calibri"/>
                <w:szCs w:val="22"/>
              </w:rPr>
              <w:t>N/A</w:t>
            </w:r>
          </w:p>
        </w:tc>
      </w:tr>
      <w:tr w:rsidR="002C38CF" w:rsidRPr="0060240F" w14:paraId="145D90D2" w14:textId="77777777" w:rsidTr="001558F5">
        <w:trPr>
          <w:gridAfter w:val="1"/>
          <w:wAfter w:w="3" w:type="pct"/>
          <w:trHeight w:val="315"/>
        </w:trPr>
        <w:tc>
          <w:tcPr>
            <w:tcW w:w="1349" w:type="pct"/>
            <w:tcBorders>
              <w:top w:val="single" w:sz="8" w:space="0" w:color="auto"/>
              <w:left w:val="single" w:sz="12" w:space="0" w:color="auto"/>
              <w:bottom w:val="single" w:sz="18" w:space="0" w:color="auto"/>
              <w:right w:val="single" w:sz="12" w:space="0" w:color="auto"/>
            </w:tcBorders>
            <w:shd w:val="clear" w:color="auto" w:fill="DEEAF6" w:themeFill="accent5" w:themeFillTint="33"/>
            <w:noWrap/>
            <w:vAlign w:val="center"/>
            <w:hideMark/>
          </w:tcPr>
          <w:p w14:paraId="3C0CAC92" w14:textId="77777777" w:rsidR="0057153A" w:rsidRPr="0060240F" w:rsidRDefault="0057153A" w:rsidP="0057153A">
            <w:pPr>
              <w:spacing w:after="0" w:line="240" w:lineRule="auto"/>
              <w:rPr>
                <w:rFonts w:eastAsia="Times New Roman" w:cs="Calibri"/>
                <w:b/>
                <w:bCs/>
                <w:color w:val="000000"/>
                <w:szCs w:val="22"/>
              </w:rPr>
            </w:pPr>
            <w:r w:rsidRPr="0060240F">
              <w:rPr>
                <w:rFonts w:eastAsia="Times New Roman" w:cs="Calibri"/>
                <w:b/>
                <w:bCs/>
                <w:color w:val="000000"/>
                <w:szCs w:val="22"/>
              </w:rPr>
              <w:t xml:space="preserve">Total </w:t>
            </w:r>
          </w:p>
        </w:tc>
        <w:tc>
          <w:tcPr>
            <w:tcW w:w="330" w:type="pct"/>
            <w:tcBorders>
              <w:top w:val="single" w:sz="8" w:space="0" w:color="auto"/>
              <w:left w:val="single" w:sz="12" w:space="0" w:color="auto"/>
              <w:bottom w:val="single" w:sz="18" w:space="0" w:color="auto"/>
              <w:right w:val="nil"/>
            </w:tcBorders>
            <w:shd w:val="clear" w:color="auto" w:fill="DEEAF6" w:themeFill="accent5" w:themeFillTint="33"/>
            <w:noWrap/>
            <w:vAlign w:val="center"/>
            <w:hideMark/>
          </w:tcPr>
          <w:p w14:paraId="4D451E9A" w14:textId="0061EE5B" w:rsidR="0057153A" w:rsidRPr="0060240F" w:rsidRDefault="0057153A" w:rsidP="007B4276">
            <w:pPr>
              <w:spacing w:after="0" w:line="240" w:lineRule="auto"/>
              <w:jc w:val="center"/>
              <w:rPr>
                <w:rFonts w:eastAsia="Times New Roman" w:cs="Calibri"/>
                <w:b/>
                <w:bCs/>
                <w:color w:val="000000"/>
                <w:szCs w:val="22"/>
              </w:rPr>
            </w:pPr>
            <w:r>
              <w:rPr>
                <w:rFonts w:cs="Calibri"/>
                <w:b/>
                <w:bCs/>
                <w:color w:val="000000"/>
                <w:szCs w:val="22"/>
              </w:rPr>
              <w:t>111</w:t>
            </w:r>
          </w:p>
        </w:tc>
        <w:tc>
          <w:tcPr>
            <w:tcW w:w="451" w:type="pct"/>
            <w:tcBorders>
              <w:top w:val="single" w:sz="8" w:space="0" w:color="auto"/>
              <w:left w:val="nil"/>
              <w:bottom w:val="single" w:sz="18" w:space="0" w:color="auto"/>
            </w:tcBorders>
            <w:shd w:val="clear" w:color="auto" w:fill="DEEAF6" w:themeFill="accent5" w:themeFillTint="33"/>
            <w:noWrap/>
            <w:vAlign w:val="center"/>
            <w:hideMark/>
          </w:tcPr>
          <w:p w14:paraId="6FB3D14F" w14:textId="05A39162" w:rsidR="0057153A" w:rsidRPr="0060240F" w:rsidRDefault="0057153A" w:rsidP="007B4276">
            <w:pPr>
              <w:spacing w:after="0" w:line="240" w:lineRule="auto"/>
              <w:jc w:val="center"/>
              <w:rPr>
                <w:rFonts w:eastAsia="Times New Roman" w:cs="Calibri"/>
                <w:b/>
                <w:bCs/>
                <w:color w:val="000000"/>
                <w:szCs w:val="22"/>
              </w:rPr>
            </w:pPr>
            <w:r>
              <w:rPr>
                <w:rFonts w:cs="Calibri"/>
                <w:b/>
                <w:bCs/>
                <w:color w:val="000000"/>
                <w:szCs w:val="22"/>
              </w:rPr>
              <w:t>100.0%</w:t>
            </w:r>
          </w:p>
        </w:tc>
        <w:tc>
          <w:tcPr>
            <w:tcW w:w="529" w:type="pct"/>
            <w:tcBorders>
              <w:top w:val="single" w:sz="8" w:space="0" w:color="auto"/>
              <w:left w:val="nil"/>
              <w:bottom w:val="single" w:sz="18" w:space="0" w:color="auto"/>
              <w:right w:val="single" w:sz="12" w:space="0" w:color="auto"/>
            </w:tcBorders>
            <w:shd w:val="clear" w:color="auto" w:fill="DEEAF6" w:themeFill="accent5" w:themeFillTint="33"/>
            <w:noWrap/>
            <w:vAlign w:val="center"/>
            <w:hideMark/>
          </w:tcPr>
          <w:p w14:paraId="6071BBF5" w14:textId="60B07DA5" w:rsidR="0057153A" w:rsidRPr="0060240F" w:rsidRDefault="0057153A" w:rsidP="007B4276">
            <w:pPr>
              <w:spacing w:after="0" w:line="240" w:lineRule="auto"/>
              <w:jc w:val="center"/>
              <w:rPr>
                <w:rFonts w:eastAsia="Times New Roman" w:cs="Calibri"/>
                <w:b/>
                <w:bCs/>
                <w:szCs w:val="22"/>
              </w:rPr>
            </w:pPr>
            <w:r>
              <w:rPr>
                <w:rFonts w:cs="Calibri"/>
                <w:b/>
                <w:bCs/>
                <w:szCs w:val="22"/>
              </w:rPr>
              <w:t>24.3</w:t>
            </w:r>
          </w:p>
        </w:tc>
        <w:tc>
          <w:tcPr>
            <w:tcW w:w="250" w:type="pct"/>
            <w:gridSpan w:val="2"/>
            <w:tcBorders>
              <w:top w:val="single" w:sz="8" w:space="0" w:color="auto"/>
              <w:left w:val="single" w:sz="12" w:space="0" w:color="auto"/>
              <w:bottom w:val="single" w:sz="18" w:space="0" w:color="auto"/>
              <w:right w:val="nil"/>
            </w:tcBorders>
            <w:shd w:val="clear" w:color="auto" w:fill="DEEAF6" w:themeFill="accent5" w:themeFillTint="33"/>
            <w:noWrap/>
            <w:vAlign w:val="center"/>
            <w:hideMark/>
          </w:tcPr>
          <w:p w14:paraId="06449461" w14:textId="0A4C9EFB" w:rsidR="0057153A" w:rsidRPr="0060240F" w:rsidRDefault="0057153A" w:rsidP="007B4276">
            <w:pPr>
              <w:spacing w:after="0" w:line="240" w:lineRule="auto"/>
              <w:jc w:val="center"/>
              <w:rPr>
                <w:rFonts w:eastAsia="Times New Roman" w:cs="Calibri"/>
                <w:b/>
                <w:bCs/>
                <w:color w:val="000000"/>
                <w:szCs w:val="22"/>
              </w:rPr>
            </w:pPr>
            <w:r>
              <w:rPr>
                <w:rFonts w:cs="Calibri"/>
                <w:b/>
                <w:bCs/>
                <w:color w:val="000000"/>
                <w:szCs w:val="22"/>
              </w:rPr>
              <w:t>89</w:t>
            </w:r>
          </w:p>
        </w:tc>
        <w:tc>
          <w:tcPr>
            <w:tcW w:w="418" w:type="pct"/>
            <w:tcBorders>
              <w:top w:val="single" w:sz="8" w:space="0" w:color="auto"/>
              <w:left w:val="nil"/>
              <w:bottom w:val="single" w:sz="18" w:space="0" w:color="auto"/>
            </w:tcBorders>
            <w:shd w:val="clear" w:color="auto" w:fill="DEEAF6" w:themeFill="accent5" w:themeFillTint="33"/>
            <w:noWrap/>
            <w:vAlign w:val="center"/>
            <w:hideMark/>
          </w:tcPr>
          <w:p w14:paraId="0FFCEFB5" w14:textId="7D324207" w:rsidR="0057153A" w:rsidRPr="0060240F" w:rsidRDefault="0057153A" w:rsidP="007B4276">
            <w:pPr>
              <w:spacing w:after="0" w:line="240" w:lineRule="auto"/>
              <w:jc w:val="center"/>
              <w:rPr>
                <w:rFonts w:eastAsia="Times New Roman" w:cs="Calibri"/>
                <w:b/>
                <w:bCs/>
                <w:color w:val="000000"/>
                <w:szCs w:val="22"/>
              </w:rPr>
            </w:pPr>
            <w:r>
              <w:rPr>
                <w:rFonts w:cs="Calibri"/>
                <w:b/>
                <w:bCs/>
                <w:szCs w:val="22"/>
              </w:rPr>
              <w:t>100.0%</w:t>
            </w:r>
          </w:p>
        </w:tc>
        <w:tc>
          <w:tcPr>
            <w:tcW w:w="460" w:type="pct"/>
            <w:tcBorders>
              <w:top w:val="single" w:sz="8" w:space="0" w:color="auto"/>
              <w:bottom w:val="single" w:sz="18" w:space="0" w:color="auto"/>
              <w:right w:val="single" w:sz="12" w:space="0" w:color="auto"/>
            </w:tcBorders>
            <w:shd w:val="clear" w:color="auto" w:fill="DEEAF6" w:themeFill="accent5" w:themeFillTint="33"/>
            <w:noWrap/>
            <w:vAlign w:val="center"/>
            <w:hideMark/>
          </w:tcPr>
          <w:p w14:paraId="7584BB82" w14:textId="2AF95699" w:rsidR="0057153A" w:rsidRPr="0060240F" w:rsidRDefault="0057153A" w:rsidP="007B4276">
            <w:pPr>
              <w:spacing w:after="0" w:line="240" w:lineRule="auto"/>
              <w:jc w:val="center"/>
              <w:rPr>
                <w:rFonts w:eastAsia="Times New Roman" w:cs="Calibri"/>
                <w:b/>
                <w:bCs/>
                <w:szCs w:val="22"/>
              </w:rPr>
            </w:pPr>
            <w:r>
              <w:rPr>
                <w:rFonts w:cs="Calibri"/>
                <w:b/>
                <w:bCs/>
                <w:szCs w:val="22"/>
              </w:rPr>
              <w:t>38.8</w:t>
            </w:r>
          </w:p>
        </w:tc>
        <w:tc>
          <w:tcPr>
            <w:tcW w:w="397" w:type="pct"/>
            <w:gridSpan w:val="2"/>
            <w:tcBorders>
              <w:top w:val="single" w:sz="8" w:space="0" w:color="auto"/>
              <w:left w:val="single" w:sz="12" w:space="0" w:color="auto"/>
              <w:bottom w:val="single" w:sz="18" w:space="0" w:color="auto"/>
              <w:right w:val="nil"/>
            </w:tcBorders>
            <w:shd w:val="clear" w:color="auto" w:fill="DEEAF6" w:themeFill="accent5" w:themeFillTint="33"/>
            <w:noWrap/>
            <w:vAlign w:val="center"/>
            <w:hideMark/>
          </w:tcPr>
          <w:p w14:paraId="001A5262" w14:textId="435EAC9B" w:rsidR="0057153A" w:rsidRPr="0060240F" w:rsidRDefault="0057153A" w:rsidP="007B4276">
            <w:pPr>
              <w:spacing w:after="0" w:line="240" w:lineRule="auto"/>
              <w:jc w:val="center"/>
              <w:rPr>
                <w:rFonts w:eastAsia="Times New Roman" w:cs="Calibri"/>
                <w:b/>
                <w:bCs/>
                <w:szCs w:val="22"/>
              </w:rPr>
            </w:pPr>
            <w:r>
              <w:rPr>
                <w:rFonts w:cs="Calibri"/>
                <w:b/>
                <w:bCs/>
                <w:color w:val="000000"/>
                <w:szCs w:val="22"/>
              </w:rPr>
              <w:t>22</w:t>
            </w:r>
          </w:p>
        </w:tc>
        <w:tc>
          <w:tcPr>
            <w:tcW w:w="369" w:type="pct"/>
            <w:tcBorders>
              <w:top w:val="single" w:sz="8" w:space="0" w:color="auto"/>
              <w:left w:val="nil"/>
              <w:bottom w:val="single" w:sz="18" w:space="0" w:color="auto"/>
            </w:tcBorders>
            <w:shd w:val="clear" w:color="auto" w:fill="DEEAF6" w:themeFill="accent5" w:themeFillTint="33"/>
            <w:noWrap/>
            <w:vAlign w:val="center"/>
            <w:hideMark/>
          </w:tcPr>
          <w:p w14:paraId="0CD7194D" w14:textId="6E128F05" w:rsidR="0057153A" w:rsidRPr="0060240F" w:rsidRDefault="0057153A" w:rsidP="007B4276">
            <w:pPr>
              <w:spacing w:after="0" w:line="240" w:lineRule="auto"/>
              <w:jc w:val="center"/>
              <w:rPr>
                <w:rFonts w:eastAsia="Times New Roman" w:cs="Calibri"/>
                <w:b/>
                <w:bCs/>
                <w:color w:val="000000"/>
                <w:szCs w:val="22"/>
              </w:rPr>
            </w:pPr>
            <w:r>
              <w:rPr>
                <w:rFonts w:cs="Calibri"/>
                <w:b/>
                <w:bCs/>
                <w:szCs w:val="22"/>
              </w:rPr>
              <w:t>100.0%</w:t>
            </w:r>
          </w:p>
        </w:tc>
        <w:tc>
          <w:tcPr>
            <w:tcW w:w="443" w:type="pct"/>
            <w:tcBorders>
              <w:top w:val="single" w:sz="8" w:space="0" w:color="auto"/>
              <w:left w:val="nil"/>
              <w:bottom w:val="single" w:sz="18" w:space="0" w:color="auto"/>
              <w:right w:val="single" w:sz="12" w:space="0" w:color="auto"/>
            </w:tcBorders>
            <w:shd w:val="clear" w:color="auto" w:fill="DEEAF6" w:themeFill="accent5" w:themeFillTint="33"/>
            <w:noWrap/>
            <w:vAlign w:val="center"/>
            <w:hideMark/>
          </w:tcPr>
          <w:p w14:paraId="32F24C15" w14:textId="49F10127" w:rsidR="0057153A" w:rsidRPr="0060240F" w:rsidRDefault="0057153A" w:rsidP="007B4276">
            <w:pPr>
              <w:spacing w:after="0" w:line="240" w:lineRule="auto"/>
              <w:jc w:val="center"/>
              <w:rPr>
                <w:rFonts w:eastAsia="Times New Roman" w:cs="Calibri"/>
                <w:b/>
                <w:bCs/>
                <w:color w:val="000000"/>
                <w:szCs w:val="22"/>
              </w:rPr>
            </w:pPr>
            <w:r>
              <w:rPr>
                <w:rFonts w:cs="Calibri"/>
                <w:b/>
                <w:bCs/>
                <w:szCs w:val="22"/>
              </w:rPr>
              <w:t>9.7</w:t>
            </w:r>
          </w:p>
        </w:tc>
      </w:tr>
    </w:tbl>
    <w:p w14:paraId="2A6FA7C9" w14:textId="77777777" w:rsidR="0057153A" w:rsidRDefault="0057153A" w:rsidP="00390039">
      <w:pPr>
        <w:spacing w:after="0" w:line="240" w:lineRule="auto"/>
        <w:rPr>
          <w:i/>
          <w:sz w:val="16"/>
          <w:szCs w:val="16"/>
        </w:rPr>
      </w:pPr>
      <w:r w:rsidRPr="0057153A">
        <w:rPr>
          <w:i/>
          <w:sz w:val="16"/>
          <w:szCs w:val="16"/>
        </w:rPr>
        <w:t>Source: Nevada State Health Division Sexually Transmitted Disease Management Information Systems (STD*MIS), data as of May 2019.</w:t>
      </w:r>
    </w:p>
    <w:p w14:paraId="61028EC9" w14:textId="5E3821A5" w:rsidR="00390039" w:rsidRPr="00DE061F" w:rsidRDefault="00390039" w:rsidP="00390039">
      <w:pPr>
        <w:spacing w:after="0" w:line="240" w:lineRule="auto"/>
        <w:rPr>
          <w:i/>
          <w:sz w:val="16"/>
          <w:szCs w:val="16"/>
        </w:rPr>
      </w:pPr>
      <w:r>
        <w:rPr>
          <w:rFonts w:cs="Calibri"/>
          <w:i/>
          <w:iCs/>
          <w:color w:val="000000"/>
          <w:sz w:val="16"/>
          <w:szCs w:val="16"/>
        </w:rPr>
        <w:t>*</w:t>
      </w:r>
      <w:r w:rsidRPr="00DE061F">
        <w:rPr>
          <w:rFonts w:cs="Calibri"/>
          <w:i/>
          <w:iCs/>
          <w:color w:val="000000"/>
          <w:sz w:val="16"/>
          <w:szCs w:val="16"/>
        </w:rPr>
        <w:t>Percent may not equal 100% due to rounding and unknown counts.</w:t>
      </w:r>
    </w:p>
    <w:p w14:paraId="6F222945" w14:textId="228950B7" w:rsidR="0060240F" w:rsidRPr="001D249A" w:rsidRDefault="0060240F" w:rsidP="001D249A">
      <w:pPr>
        <w:spacing w:after="0" w:line="240" w:lineRule="auto"/>
        <w:rPr>
          <w:i/>
          <w:sz w:val="16"/>
          <w:szCs w:val="16"/>
        </w:rPr>
      </w:pPr>
      <w:r>
        <w:rPr>
          <w:b/>
          <w:sz w:val="24"/>
        </w:rPr>
        <w:br w:type="page"/>
      </w:r>
    </w:p>
    <w:tbl>
      <w:tblPr>
        <w:tblW w:w="8296" w:type="pct"/>
        <w:tblCellMar>
          <w:left w:w="72" w:type="dxa"/>
          <w:right w:w="72" w:type="dxa"/>
        </w:tblCellMar>
        <w:tblLook w:val="04A0" w:firstRow="1" w:lastRow="0" w:firstColumn="1" w:lastColumn="0" w:noHBand="0" w:noVBand="1"/>
      </w:tblPr>
      <w:tblGrid>
        <w:gridCol w:w="3031"/>
        <w:gridCol w:w="737"/>
        <w:gridCol w:w="811"/>
        <w:gridCol w:w="1164"/>
        <w:gridCol w:w="806"/>
        <w:gridCol w:w="811"/>
        <w:gridCol w:w="928"/>
        <w:gridCol w:w="803"/>
        <w:gridCol w:w="900"/>
        <w:gridCol w:w="1140"/>
        <w:gridCol w:w="849"/>
        <w:gridCol w:w="853"/>
        <w:gridCol w:w="853"/>
        <w:gridCol w:w="853"/>
        <w:gridCol w:w="853"/>
        <w:gridCol w:w="853"/>
        <w:gridCol w:w="853"/>
        <w:gridCol w:w="821"/>
      </w:tblGrid>
      <w:tr w:rsidR="001558F5" w:rsidRPr="00D742A6" w14:paraId="776D4604" w14:textId="77777777" w:rsidTr="007B4276">
        <w:trPr>
          <w:gridAfter w:val="8"/>
          <w:wAfter w:w="1895" w:type="pct"/>
          <w:trHeight w:val="345"/>
        </w:trPr>
        <w:tc>
          <w:tcPr>
            <w:tcW w:w="846" w:type="pct"/>
            <w:vMerge w:val="restart"/>
            <w:tcBorders>
              <w:top w:val="nil"/>
              <w:left w:val="nil"/>
            </w:tcBorders>
            <w:shd w:val="clear" w:color="000000" w:fill="FFFFFF"/>
            <w:noWrap/>
            <w:vAlign w:val="center"/>
          </w:tcPr>
          <w:p w14:paraId="0C9641F7" w14:textId="77777777" w:rsidR="00C1140B" w:rsidRPr="00D742A6" w:rsidRDefault="00C1140B" w:rsidP="00C1140B">
            <w:pPr>
              <w:spacing w:after="0" w:line="240" w:lineRule="auto"/>
              <w:jc w:val="center"/>
              <w:rPr>
                <w:rFonts w:eastAsia="Times New Roman" w:cs="Calibri"/>
                <w:color w:val="000000"/>
                <w:szCs w:val="22"/>
              </w:rPr>
            </w:pPr>
            <w:r>
              <w:rPr>
                <w:noProof/>
              </w:rPr>
              <w:lastRenderedPageBreak/>
              <w:drawing>
                <wp:inline distT="0" distB="0" distL="0" distR="0" wp14:anchorId="3DB8E0CD" wp14:editId="65EA9153">
                  <wp:extent cx="1133475" cy="1028700"/>
                  <wp:effectExtent l="0" t="0" r="9525" b="0"/>
                  <wp:docPr id="5" name="Pictur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028700"/>
                          </a:xfrm>
                          <a:prstGeom prst="rect">
                            <a:avLst/>
                          </a:prstGeom>
                          <a:noFill/>
                          <a:ln>
                            <a:noFill/>
                          </a:ln>
                          <a:effectLst/>
                        </pic:spPr>
                      </pic:pic>
                    </a:graphicData>
                  </a:graphic>
                </wp:inline>
              </w:drawing>
            </w:r>
          </w:p>
        </w:tc>
        <w:tc>
          <w:tcPr>
            <w:tcW w:w="2259" w:type="pct"/>
            <w:gridSpan w:val="9"/>
            <w:tcBorders>
              <w:bottom w:val="nil"/>
            </w:tcBorders>
            <w:shd w:val="clear" w:color="auto" w:fill="auto"/>
            <w:noWrap/>
            <w:vAlign w:val="center"/>
          </w:tcPr>
          <w:p w14:paraId="2FAE1F9D" w14:textId="77777777" w:rsidR="00C1140B" w:rsidRPr="00C005AE" w:rsidRDefault="00C1140B" w:rsidP="00C1140B">
            <w:pPr>
              <w:spacing w:after="0" w:line="240" w:lineRule="auto"/>
              <w:jc w:val="center"/>
              <w:rPr>
                <w:b/>
                <w:sz w:val="24"/>
              </w:rPr>
            </w:pPr>
            <w:r w:rsidRPr="00C005AE">
              <w:rPr>
                <w:b/>
                <w:sz w:val="24"/>
              </w:rPr>
              <w:t>Division of Public and Behav</w:t>
            </w:r>
            <w:r>
              <w:rPr>
                <w:b/>
                <w:sz w:val="24"/>
              </w:rPr>
              <w:t>ioral Health, STD Prevention &amp;</w:t>
            </w:r>
            <w:r w:rsidRPr="00C005AE">
              <w:rPr>
                <w:b/>
                <w:sz w:val="24"/>
              </w:rPr>
              <w:t xml:space="preserve"> Control Program</w:t>
            </w:r>
          </w:p>
          <w:p w14:paraId="45FF8A66" w14:textId="6B63051E" w:rsidR="00C1140B" w:rsidRPr="00D742A6" w:rsidRDefault="00C1140B" w:rsidP="00C1140B">
            <w:pPr>
              <w:spacing w:line="240" w:lineRule="auto"/>
              <w:jc w:val="center"/>
              <w:rPr>
                <w:rFonts w:eastAsia="Times New Roman" w:cs="Calibri"/>
                <w:b/>
                <w:bCs/>
                <w:color w:val="FFFFFF"/>
                <w:sz w:val="26"/>
                <w:szCs w:val="26"/>
              </w:rPr>
            </w:pPr>
            <w:r>
              <w:rPr>
                <w:b/>
                <w:sz w:val="24"/>
              </w:rPr>
              <w:t>Early Latent Syphilis</w:t>
            </w:r>
            <w:r w:rsidRPr="00C005AE">
              <w:rPr>
                <w:b/>
                <w:sz w:val="24"/>
              </w:rPr>
              <w:t xml:space="preserve"> Cases in</w:t>
            </w:r>
            <w:r w:rsidR="00050A92">
              <w:rPr>
                <w:b/>
                <w:sz w:val="24"/>
              </w:rPr>
              <w:t xml:space="preserve"> Washoe County,</w:t>
            </w:r>
            <w:r w:rsidR="0057153A">
              <w:rPr>
                <w:b/>
                <w:sz w:val="24"/>
              </w:rPr>
              <w:t xml:space="preserve"> Nevada 2018</w:t>
            </w:r>
          </w:p>
        </w:tc>
      </w:tr>
      <w:tr w:rsidR="001558F5" w:rsidRPr="00D742A6" w14:paraId="660D24CE" w14:textId="77777777" w:rsidTr="007B4276">
        <w:trPr>
          <w:gridAfter w:val="8"/>
          <w:wAfter w:w="1895" w:type="pct"/>
          <w:trHeight w:val="345"/>
        </w:trPr>
        <w:tc>
          <w:tcPr>
            <w:tcW w:w="846" w:type="pct"/>
            <w:vMerge/>
            <w:tcBorders>
              <w:left w:val="nil"/>
            </w:tcBorders>
            <w:shd w:val="clear" w:color="000000" w:fill="FFFFFF"/>
            <w:noWrap/>
            <w:vAlign w:val="center"/>
            <w:hideMark/>
          </w:tcPr>
          <w:p w14:paraId="3623F4ED" w14:textId="77777777" w:rsidR="00390039" w:rsidRPr="00D742A6" w:rsidRDefault="00390039" w:rsidP="00390039">
            <w:pPr>
              <w:spacing w:after="0" w:line="240" w:lineRule="auto"/>
              <w:rPr>
                <w:rFonts w:eastAsia="Times New Roman" w:cs="Calibri"/>
                <w:color w:val="000000"/>
                <w:szCs w:val="22"/>
              </w:rPr>
            </w:pPr>
          </w:p>
        </w:tc>
        <w:tc>
          <w:tcPr>
            <w:tcW w:w="757" w:type="pct"/>
            <w:gridSpan w:val="3"/>
            <w:tcBorders>
              <w:top w:val="single" w:sz="12" w:space="0" w:color="auto"/>
              <w:bottom w:val="nil"/>
              <w:right w:val="single" w:sz="12" w:space="0" w:color="auto"/>
            </w:tcBorders>
            <w:shd w:val="clear" w:color="auto" w:fill="1F3864" w:themeFill="accent1" w:themeFillShade="80"/>
            <w:noWrap/>
            <w:vAlign w:val="center"/>
            <w:hideMark/>
          </w:tcPr>
          <w:p w14:paraId="1C77EA1D" w14:textId="7695C62F" w:rsidR="00390039" w:rsidRPr="00D742A6" w:rsidRDefault="00390039" w:rsidP="00390039">
            <w:pPr>
              <w:spacing w:after="0" w:line="240" w:lineRule="auto"/>
              <w:jc w:val="center"/>
              <w:rPr>
                <w:rFonts w:eastAsia="Times New Roman" w:cs="Calibri"/>
                <w:b/>
                <w:bCs/>
                <w:color w:val="FFFFFF"/>
                <w:sz w:val="26"/>
                <w:szCs w:val="26"/>
              </w:rPr>
            </w:pPr>
            <w:r w:rsidRPr="00343870">
              <w:rPr>
                <w:rFonts w:eastAsia="Times New Roman" w:cs="Calibri"/>
                <w:b/>
                <w:bCs/>
                <w:color w:val="FFFFFF"/>
                <w:sz w:val="26"/>
                <w:szCs w:val="26"/>
              </w:rPr>
              <w:t>Total</w:t>
            </w:r>
          </w:p>
        </w:tc>
        <w:tc>
          <w:tcPr>
            <w:tcW w:w="710" w:type="pct"/>
            <w:gridSpan w:val="3"/>
            <w:tcBorders>
              <w:top w:val="single" w:sz="12" w:space="0" w:color="auto"/>
              <w:left w:val="single" w:sz="12" w:space="0" w:color="auto"/>
              <w:bottom w:val="nil"/>
              <w:right w:val="single" w:sz="12" w:space="0" w:color="auto"/>
            </w:tcBorders>
            <w:shd w:val="clear" w:color="auto" w:fill="2E74B5" w:themeFill="accent5" w:themeFillShade="BF"/>
            <w:noWrap/>
            <w:vAlign w:val="center"/>
            <w:hideMark/>
          </w:tcPr>
          <w:p w14:paraId="3F5D0EFC" w14:textId="5257FB18" w:rsidR="00390039" w:rsidRPr="00D742A6" w:rsidRDefault="00390039" w:rsidP="00390039">
            <w:pPr>
              <w:spacing w:after="0" w:line="240" w:lineRule="auto"/>
              <w:jc w:val="center"/>
              <w:rPr>
                <w:rFonts w:eastAsia="Times New Roman" w:cs="Calibri"/>
                <w:b/>
                <w:bCs/>
                <w:color w:val="FFFFFF"/>
                <w:sz w:val="26"/>
                <w:szCs w:val="26"/>
              </w:rPr>
            </w:pPr>
            <w:r w:rsidRPr="00343870">
              <w:rPr>
                <w:rFonts w:eastAsia="Times New Roman" w:cs="Calibri"/>
                <w:b/>
                <w:bCs/>
                <w:color w:val="FFFFFF"/>
                <w:sz w:val="26"/>
                <w:szCs w:val="26"/>
              </w:rPr>
              <w:t>Male</w:t>
            </w:r>
          </w:p>
        </w:tc>
        <w:tc>
          <w:tcPr>
            <w:tcW w:w="793" w:type="pct"/>
            <w:gridSpan w:val="3"/>
            <w:tcBorders>
              <w:top w:val="single" w:sz="12" w:space="0" w:color="auto"/>
              <w:left w:val="single" w:sz="12" w:space="0" w:color="auto"/>
              <w:bottom w:val="nil"/>
              <w:right w:val="single" w:sz="12" w:space="0" w:color="auto"/>
            </w:tcBorders>
            <w:shd w:val="clear" w:color="auto" w:fill="1F3864" w:themeFill="accent1" w:themeFillShade="80"/>
            <w:noWrap/>
            <w:vAlign w:val="center"/>
            <w:hideMark/>
          </w:tcPr>
          <w:p w14:paraId="7014B914" w14:textId="40F7C1CB" w:rsidR="00390039" w:rsidRPr="00D742A6" w:rsidRDefault="00390039" w:rsidP="00390039">
            <w:pPr>
              <w:spacing w:after="0" w:line="240" w:lineRule="auto"/>
              <w:jc w:val="center"/>
              <w:rPr>
                <w:rFonts w:eastAsia="Times New Roman" w:cs="Calibri"/>
                <w:b/>
                <w:bCs/>
                <w:color w:val="FFFFFF"/>
                <w:sz w:val="26"/>
                <w:szCs w:val="26"/>
              </w:rPr>
            </w:pPr>
            <w:r w:rsidRPr="00343870">
              <w:rPr>
                <w:rFonts w:eastAsia="Times New Roman" w:cs="Calibri"/>
                <w:b/>
                <w:bCs/>
                <w:color w:val="FFFFFF"/>
                <w:sz w:val="26"/>
                <w:szCs w:val="26"/>
              </w:rPr>
              <w:t>Female</w:t>
            </w:r>
          </w:p>
        </w:tc>
      </w:tr>
      <w:tr w:rsidR="001558F5" w:rsidRPr="00D742A6" w14:paraId="2FF3DF66" w14:textId="7494F965" w:rsidTr="001558F5">
        <w:trPr>
          <w:trHeight w:val="315"/>
        </w:trPr>
        <w:tc>
          <w:tcPr>
            <w:tcW w:w="846" w:type="pct"/>
            <w:vMerge/>
            <w:tcBorders>
              <w:left w:val="nil"/>
              <w:bottom w:val="single" w:sz="12" w:space="0" w:color="auto"/>
            </w:tcBorders>
            <w:shd w:val="clear" w:color="000000" w:fill="FFFFFF"/>
            <w:noWrap/>
            <w:vAlign w:val="center"/>
            <w:hideMark/>
          </w:tcPr>
          <w:p w14:paraId="2149EC72" w14:textId="77777777" w:rsidR="00390039" w:rsidRPr="00D742A6" w:rsidRDefault="00390039" w:rsidP="00390039">
            <w:pPr>
              <w:spacing w:after="0" w:line="240" w:lineRule="auto"/>
              <w:rPr>
                <w:rFonts w:eastAsia="Times New Roman" w:cs="Calibri"/>
                <w:color w:val="000000"/>
                <w:szCs w:val="22"/>
              </w:rPr>
            </w:pPr>
          </w:p>
        </w:tc>
        <w:tc>
          <w:tcPr>
            <w:tcW w:w="206" w:type="pct"/>
            <w:tcBorders>
              <w:top w:val="nil"/>
              <w:bottom w:val="single" w:sz="12" w:space="0" w:color="auto"/>
              <w:right w:val="nil"/>
            </w:tcBorders>
            <w:shd w:val="clear" w:color="auto" w:fill="1F3864" w:themeFill="accent1" w:themeFillShade="80"/>
            <w:noWrap/>
            <w:vAlign w:val="center"/>
            <w:hideMark/>
          </w:tcPr>
          <w:p w14:paraId="2C00A3B0" w14:textId="52C09348" w:rsidR="00390039" w:rsidRPr="00D742A6" w:rsidRDefault="00390039" w:rsidP="00390039">
            <w:pPr>
              <w:spacing w:after="0" w:line="240" w:lineRule="auto"/>
              <w:jc w:val="center"/>
              <w:rPr>
                <w:rFonts w:eastAsia="Times New Roman" w:cs="Calibri"/>
                <w:b/>
                <w:bCs/>
                <w:color w:val="FFFFFF"/>
                <w:szCs w:val="22"/>
              </w:rPr>
            </w:pPr>
            <w:r>
              <w:rPr>
                <w:rFonts w:cs="Calibri"/>
                <w:b/>
                <w:bCs/>
                <w:color w:val="FFFFFF"/>
                <w:szCs w:val="22"/>
              </w:rPr>
              <w:t>N</w:t>
            </w:r>
          </w:p>
        </w:tc>
        <w:tc>
          <w:tcPr>
            <w:tcW w:w="226" w:type="pct"/>
            <w:tcBorders>
              <w:top w:val="nil"/>
              <w:left w:val="nil"/>
              <w:bottom w:val="single" w:sz="12" w:space="0" w:color="auto"/>
              <w:right w:val="nil"/>
            </w:tcBorders>
            <w:shd w:val="clear" w:color="auto" w:fill="1F3864" w:themeFill="accent1" w:themeFillShade="80"/>
            <w:noWrap/>
            <w:vAlign w:val="center"/>
            <w:hideMark/>
          </w:tcPr>
          <w:p w14:paraId="2F945B59" w14:textId="49761622" w:rsidR="00390039" w:rsidRPr="00D742A6" w:rsidRDefault="00390039" w:rsidP="00390039">
            <w:pPr>
              <w:spacing w:after="0" w:line="240" w:lineRule="auto"/>
              <w:jc w:val="center"/>
              <w:rPr>
                <w:rFonts w:eastAsia="Times New Roman" w:cs="Calibri"/>
                <w:b/>
                <w:bCs/>
                <w:color w:val="FFFFFF"/>
                <w:szCs w:val="22"/>
              </w:rPr>
            </w:pPr>
            <w:r>
              <w:rPr>
                <w:rFonts w:cs="Calibri"/>
                <w:b/>
                <w:bCs/>
                <w:color w:val="FFFFFF"/>
                <w:szCs w:val="22"/>
              </w:rPr>
              <w:t>%</w:t>
            </w:r>
            <w:r>
              <w:rPr>
                <w:rFonts w:cs="Calibri"/>
                <w:color w:val="FFFFFF" w:themeColor="background1"/>
                <w:szCs w:val="22"/>
                <w:vertAlign w:val="superscript"/>
              </w:rPr>
              <w:t>*</w:t>
            </w:r>
          </w:p>
        </w:tc>
        <w:tc>
          <w:tcPr>
            <w:tcW w:w="325" w:type="pct"/>
            <w:tcBorders>
              <w:top w:val="nil"/>
              <w:left w:val="nil"/>
              <w:bottom w:val="single" w:sz="12" w:space="0" w:color="auto"/>
              <w:right w:val="single" w:sz="12" w:space="0" w:color="auto"/>
            </w:tcBorders>
            <w:shd w:val="clear" w:color="auto" w:fill="1F3864" w:themeFill="accent1" w:themeFillShade="80"/>
            <w:vAlign w:val="center"/>
            <w:hideMark/>
          </w:tcPr>
          <w:p w14:paraId="698138F3" w14:textId="61CD8A36" w:rsidR="00390039" w:rsidRPr="00D742A6" w:rsidRDefault="00390039" w:rsidP="00390039">
            <w:pPr>
              <w:spacing w:after="0" w:line="240" w:lineRule="auto"/>
              <w:jc w:val="center"/>
              <w:rPr>
                <w:rFonts w:eastAsia="Times New Roman" w:cs="Calibri"/>
                <w:b/>
                <w:bCs/>
                <w:color w:val="FFFFFF"/>
                <w:szCs w:val="22"/>
              </w:rPr>
            </w:pPr>
            <w:r>
              <w:rPr>
                <w:rFonts w:cs="Calibri"/>
                <w:b/>
                <w:bCs/>
                <w:color w:val="FFFFFF"/>
                <w:szCs w:val="22"/>
              </w:rPr>
              <w:t>Rate</w:t>
            </w:r>
          </w:p>
        </w:tc>
        <w:tc>
          <w:tcPr>
            <w:tcW w:w="225" w:type="pct"/>
            <w:tcBorders>
              <w:top w:val="nil"/>
              <w:left w:val="single" w:sz="12" w:space="0" w:color="auto"/>
              <w:bottom w:val="single" w:sz="12" w:space="0" w:color="auto"/>
              <w:right w:val="nil"/>
            </w:tcBorders>
            <w:shd w:val="clear" w:color="auto" w:fill="2E74B5" w:themeFill="accent5" w:themeFillShade="BF"/>
            <w:noWrap/>
            <w:vAlign w:val="center"/>
            <w:hideMark/>
          </w:tcPr>
          <w:p w14:paraId="1D72B765" w14:textId="0E8F2C7D" w:rsidR="00390039" w:rsidRPr="00D742A6" w:rsidRDefault="00390039" w:rsidP="00390039">
            <w:pPr>
              <w:spacing w:after="0" w:line="240" w:lineRule="auto"/>
              <w:jc w:val="center"/>
              <w:rPr>
                <w:rFonts w:eastAsia="Times New Roman" w:cs="Calibri"/>
                <w:b/>
                <w:bCs/>
                <w:color w:val="FFFFFF"/>
                <w:szCs w:val="22"/>
              </w:rPr>
            </w:pPr>
            <w:r>
              <w:rPr>
                <w:rFonts w:cs="Calibri"/>
                <w:b/>
                <w:bCs/>
                <w:color w:val="FFFFFF"/>
                <w:szCs w:val="22"/>
              </w:rPr>
              <w:t>N</w:t>
            </w:r>
          </w:p>
        </w:tc>
        <w:tc>
          <w:tcPr>
            <w:tcW w:w="226" w:type="pct"/>
            <w:tcBorders>
              <w:top w:val="nil"/>
              <w:left w:val="nil"/>
              <w:bottom w:val="single" w:sz="12" w:space="0" w:color="auto"/>
              <w:right w:val="nil"/>
            </w:tcBorders>
            <w:shd w:val="clear" w:color="auto" w:fill="2E74B5" w:themeFill="accent5" w:themeFillShade="BF"/>
            <w:noWrap/>
            <w:vAlign w:val="center"/>
            <w:hideMark/>
          </w:tcPr>
          <w:p w14:paraId="54F24D7F" w14:textId="14AE2555" w:rsidR="00390039" w:rsidRPr="00D742A6" w:rsidRDefault="00390039" w:rsidP="00390039">
            <w:pPr>
              <w:spacing w:after="0" w:line="240" w:lineRule="auto"/>
              <w:jc w:val="center"/>
              <w:rPr>
                <w:rFonts w:eastAsia="Times New Roman" w:cs="Calibri"/>
                <w:b/>
                <w:bCs/>
                <w:color w:val="FFFFFF"/>
                <w:szCs w:val="22"/>
              </w:rPr>
            </w:pPr>
            <w:r>
              <w:rPr>
                <w:rFonts w:cs="Calibri"/>
                <w:b/>
                <w:bCs/>
                <w:color w:val="FFFFFF"/>
                <w:szCs w:val="22"/>
              </w:rPr>
              <w:t>%</w:t>
            </w:r>
            <w:r>
              <w:rPr>
                <w:rFonts w:cs="Calibri"/>
                <w:color w:val="FFFFFF" w:themeColor="background1"/>
                <w:szCs w:val="22"/>
                <w:vertAlign w:val="superscript"/>
              </w:rPr>
              <w:t>*</w:t>
            </w:r>
          </w:p>
        </w:tc>
        <w:tc>
          <w:tcPr>
            <w:tcW w:w="259" w:type="pct"/>
            <w:tcBorders>
              <w:top w:val="nil"/>
              <w:left w:val="nil"/>
              <w:bottom w:val="single" w:sz="12" w:space="0" w:color="auto"/>
              <w:right w:val="single" w:sz="12" w:space="0" w:color="auto"/>
            </w:tcBorders>
            <w:shd w:val="clear" w:color="auto" w:fill="2E74B5" w:themeFill="accent5" w:themeFillShade="BF"/>
            <w:vAlign w:val="center"/>
            <w:hideMark/>
          </w:tcPr>
          <w:p w14:paraId="6E93D6A1" w14:textId="22B3B55B" w:rsidR="00390039" w:rsidRPr="00D742A6" w:rsidRDefault="00390039" w:rsidP="00390039">
            <w:pPr>
              <w:spacing w:after="0" w:line="240" w:lineRule="auto"/>
              <w:jc w:val="center"/>
              <w:rPr>
                <w:rFonts w:eastAsia="Times New Roman" w:cs="Calibri"/>
                <w:b/>
                <w:bCs/>
                <w:color w:val="FFFFFF"/>
                <w:szCs w:val="22"/>
              </w:rPr>
            </w:pPr>
            <w:r>
              <w:rPr>
                <w:rFonts w:cs="Calibri"/>
                <w:b/>
                <w:bCs/>
                <w:color w:val="FFFFFF"/>
                <w:szCs w:val="22"/>
              </w:rPr>
              <w:t>Rate</w:t>
            </w:r>
          </w:p>
        </w:tc>
        <w:tc>
          <w:tcPr>
            <w:tcW w:w="224" w:type="pct"/>
            <w:tcBorders>
              <w:top w:val="nil"/>
              <w:left w:val="single" w:sz="12" w:space="0" w:color="auto"/>
              <w:bottom w:val="single" w:sz="12" w:space="0" w:color="auto"/>
              <w:right w:val="nil"/>
            </w:tcBorders>
            <w:shd w:val="clear" w:color="auto" w:fill="1F3864" w:themeFill="accent1" w:themeFillShade="80"/>
            <w:noWrap/>
            <w:vAlign w:val="center"/>
            <w:hideMark/>
          </w:tcPr>
          <w:p w14:paraId="389DC1FE" w14:textId="5330B471" w:rsidR="00390039" w:rsidRPr="00D742A6" w:rsidRDefault="00390039" w:rsidP="00390039">
            <w:pPr>
              <w:spacing w:after="0" w:line="240" w:lineRule="auto"/>
              <w:jc w:val="center"/>
              <w:rPr>
                <w:rFonts w:eastAsia="Times New Roman" w:cs="Calibri"/>
                <w:b/>
                <w:bCs/>
                <w:color w:val="FFFFFF"/>
                <w:szCs w:val="22"/>
              </w:rPr>
            </w:pPr>
            <w:r>
              <w:rPr>
                <w:rFonts w:cs="Calibri"/>
                <w:b/>
                <w:bCs/>
                <w:color w:val="FFFFFF"/>
                <w:szCs w:val="22"/>
              </w:rPr>
              <w:t>N</w:t>
            </w:r>
          </w:p>
        </w:tc>
        <w:tc>
          <w:tcPr>
            <w:tcW w:w="251" w:type="pct"/>
            <w:tcBorders>
              <w:top w:val="nil"/>
              <w:left w:val="nil"/>
              <w:bottom w:val="single" w:sz="12" w:space="0" w:color="auto"/>
              <w:right w:val="nil"/>
            </w:tcBorders>
            <w:shd w:val="clear" w:color="auto" w:fill="1F3864" w:themeFill="accent1" w:themeFillShade="80"/>
            <w:noWrap/>
            <w:vAlign w:val="center"/>
            <w:hideMark/>
          </w:tcPr>
          <w:p w14:paraId="17280F82" w14:textId="72C0B946" w:rsidR="00390039" w:rsidRPr="00D742A6" w:rsidRDefault="00390039" w:rsidP="00390039">
            <w:pPr>
              <w:spacing w:after="0" w:line="240" w:lineRule="auto"/>
              <w:jc w:val="center"/>
              <w:rPr>
                <w:rFonts w:eastAsia="Times New Roman" w:cs="Calibri"/>
                <w:b/>
                <w:bCs/>
                <w:color w:val="FFFFFF"/>
                <w:szCs w:val="22"/>
              </w:rPr>
            </w:pPr>
            <w:r>
              <w:rPr>
                <w:rFonts w:cs="Calibri"/>
                <w:b/>
                <w:bCs/>
                <w:color w:val="FFFFFF"/>
                <w:szCs w:val="22"/>
              </w:rPr>
              <w:t>%</w:t>
            </w:r>
            <w:r>
              <w:rPr>
                <w:rFonts w:cs="Calibri"/>
                <w:color w:val="FFFFFF" w:themeColor="background1"/>
                <w:szCs w:val="22"/>
                <w:vertAlign w:val="superscript"/>
              </w:rPr>
              <w:t>*</w:t>
            </w:r>
          </w:p>
        </w:tc>
        <w:tc>
          <w:tcPr>
            <w:tcW w:w="318" w:type="pct"/>
            <w:tcBorders>
              <w:top w:val="nil"/>
              <w:left w:val="nil"/>
              <w:bottom w:val="single" w:sz="12" w:space="0" w:color="auto"/>
              <w:right w:val="single" w:sz="12" w:space="0" w:color="auto"/>
            </w:tcBorders>
            <w:shd w:val="clear" w:color="auto" w:fill="1F3864" w:themeFill="accent1" w:themeFillShade="80"/>
            <w:vAlign w:val="center"/>
            <w:hideMark/>
          </w:tcPr>
          <w:p w14:paraId="76E7A6B8" w14:textId="50BA4960" w:rsidR="00390039" w:rsidRPr="00D742A6" w:rsidRDefault="00390039" w:rsidP="00390039">
            <w:pPr>
              <w:spacing w:after="0" w:line="240" w:lineRule="auto"/>
              <w:jc w:val="center"/>
              <w:rPr>
                <w:rFonts w:eastAsia="Times New Roman" w:cs="Calibri"/>
                <w:b/>
                <w:bCs/>
                <w:color w:val="FFFFFF"/>
                <w:szCs w:val="22"/>
              </w:rPr>
            </w:pPr>
            <w:r>
              <w:rPr>
                <w:rFonts w:cs="Calibri"/>
                <w:b/>
                <w:bCs/>
                <w:color w:val="FFFFFF"/>
                <w:szCs w:val="22"/>
              </w:rPr>
              <w:t>Rate</w:t>
            </w:r>
            <w:r>
              <w:rPr>
                <w:rFonts w:cs="Calibri"/>
                <w:b/>
                <w:bCs/>
                <w:color w:val="FFFFFF"/>
                <w:szCs w:val="22"/>
                <w:vertAlign w:val="superscript"/>
              </w:rPr>
              <w:t>§</w:t>
            </w:r>
          </w:p>
        </w:tc>
        <w:tc>
          <w:tcPr>
            <w:tcW w:w="237" w:type="pct"/>
            <w:vAlign w:val="center"/>
          </w:tcPr>
          <w:p w14:paraId="12308637" w14:textId="563DB5CA" w:rsidR="00390039" w:rsidRPr="00D742A6" w:rsidRDefault="00390039" w:rsidP="00390039">
            <w:r>
              <w:rPr>
                <w:rFonts w:cs="Calibri"/>
                <w:b/>
                <w:bCs/>
                <w:color w:val="FFFFFF"/>
                <w:szCs w:val="22"/>
              </w:rPr>
              <w:t>%</w:t>
            </w:r>
            <w:r>
              <w:rPr>
                <w:rFonts w:cs="Calibri"/>
                <w:b/>
                <w:bCs/>
                <w:color w:val="FFFFFF"/>
                <w:szCs w:val="22"/>
                <w:vertAlign w:val="superscript"/>
              </w:rPr>
              <w:t>1</w:t>
            </w:r>
          </w:p>
        </w:tc>
        <w:tc>
          <w:tcPr>
            <w:tcW w:w="238" w:type="pct"/>
            <w:vAlign w:val="center"/>
          </w:tcPr>
          <w:p w14:paraId="6A999C75" w14:textId="1873D895" w:rsidR="00390039" w:rsidRPr="00D742A6" w:rsidRDefault="00390039" w:rsidP="00390039">
            <w:r>
              <w:rPr>
                <w:rFonts w:cs="Calibri"/>
                <w:b/>
                <w:bCs/>
                <w:color w:val="FFFFFF"/>
                <w:szCs w:val="22"/>
              </w:rPr>
              <w:t xml:space="preserve"> Rate</w:t>
            </w:r>
            <w:r>
              <w:rPr>
                <w:rFonts w:cs="Calibri"/>
                <w:b/>
                <w:bCs/>
                <w:color w:val="FFFFFF"/>
                <w:szCs w:val="22"/>
                <w:vertAlign w:val="superscript"/>
              </w:rPr>
              <w:t>2</w:t>
            </w:r>
          </w:p>
        </w:tc>
        <w:tc>
          <w:tcPr>
            <w:tcW w:w="238" w:type="pct"/>
            <w:vAlign w:val="center"/>
          </w:tcPr>
          <w:p w14:paraId="2214225A" w14:textId="2F488992" w:rsidR="00390039" w:rsidRPr="00D742A6" w:rsidRDefault="00390039" w:rsidP="00390039">
            <w:r>
              <w:rPr>
                <w:rFonts w:cs="Calibri"/>
                <w:b/>
                <w:bCs/>
                <w:color w:val="FFFFFF"/>
                <w:szCs w:val="22"/>
              </w:rPr>
              <w:t>n</w:t>
            </w:r>
          </w:p>
        </w:tc>
        <w:tc>
          <w:tcPr>
            <w:tcW w:w="238" w:type="pct"/>
            <w:vAlign w:val="center"/>
          </w:tcPr>
          <w:p w14:paraId="7976951B" w14:textId="0CD27DC9" w:rsidR="00390039" w:rsidRPr="00D742A6" w:rsidRDefault="00390039" w:rsidP="00390039">
            <w:r>
              <w:rPr>
                <w:rFonts w:cs="Calibri"/>
                <w:b/>
                <w:bCs/>
                <w:color w:val="FFFFFF"/>
                <w:szCs w:val="22"/>
              </w:rPr>
              <w:t>%</w:t>
            </w:r>
            <w:r>
              <w:rPr>
                <w:rFonts w:cs="Calibri"/>
                <w:b/>
                <w:bCs/>
                <w:color w:val="FFFFFF"/>
                <w:szCs w:val="22"/>
                <w:vertAlign w:val="superscript"/>
              </w:rPr>
              <w:t>1</w:t>
            </w:r>
          </w:p>
        </w:tc>
        <w:tc>
          <w:tcPr>
            <w:tcW w:w="238" w:type="pct"/>
            <w:vAlign w:val="center"/>
          </w:tcPr>
          <w:p w14:paraId="554338C6" w14:textId="02303009" w:rsidR="00390039" w:rsidRPr="00D742A6" w:rsidRDefault="00390039" w:rsidP="00390039">
            <w:r>
              <w:rPr>
                <w:rFonts w:cs="Calibri"/>
                <w:b/>
                <w:bCs/>
                <w:color w:val="FFFFFF"/>
                <w:szCs w:val="22"/>
              </w:rPr>
              <w:t>Rate</w:t>
            </w:r>
            <w:r>
              <w:rPr>
                <w:rFonts w:cs="Calibri"/>
                <w:b/>
                <w:bCs/>
                <w:color w:val="FFFFFF"/>
                <w:szCs w:val="22"/>
                <w:vertAlign w:val="superscript"/>
              </w:rPr>
              <w:t>2</w:t>
            </w:r>
          </w:p>
        </w:tc>
        <w:tc>
          <w:tcPr>
            <w:tcW w:w="238" w:type="pct"/>
            <w:vAlign w:val="center"/>
          </w:tcPr>
          <w:p w14:paraId="0EE5E976" w14:textId="0DAF7C99" w:rsidR="00390039" w:rsidRPr="00D742A6" w:rsidRDefault="00390039" w:rsidP="00390039">
            <w:r>
              <w:rPr>
                <w:rFonts w:cs="Calibri"/>
                <w:b/>
                <w:bCs/>
                <w:color w:val="FFFFFF"/>
                <w:szCs w:val="22"/>
              </w:rPr>
              <w:t>n</w:t>
            </w:r>
          </w:p>
        </w:tc>
        <w:tc>
          <w:tcPr>
            <w:tcW w:w="238" w:type="pct"/>
            <w:vAlign w:val="center"/>
          </w:tcPr>
          <w:p w14:paraId="253A0C11" w14:textId="204BBD52" w:rsidR="00390039" w:rsidRPr="00D742A6" w:rsidRDefault="00390039" w:rsidP="00390039">
            <w:r>
              <w:rPr>
                <w:rFonts w:cs="Calibri"/>
                <w:b/>
                <w:bCs/>
                <w:color w:val="FFFFFF"/>
                <w:szCs w:val="22"/>
              </w:rPr>
              <w:t>%</w:t>
            </w:r>
            <w:r>
              <w:rPr>
                <w:rFonts w:cs="Calibri"/>
                <w:b/>
                <w:bCs/>
                <w:color w:val="FFFFFF"/>
                <w:szCs w:val="22"/>
                <w:vertAlign w:val="superscript"/>
              </w:rPr>
              <w:t>1</w:t>
            </w:r>
          </w:p>
        </w:tc>
        <w:tc>
          <w:tcPr>
            <w:tcW w:w="232" w:type="pct"/>
            <w:vAlign w:val="center"/>
          </w:tcPr>
          <w:p w14:paraId="3EEDA47E" w14:textId="14AAC510" w:rsidR="00390039" w:rsidRPr="00D742A6" w:rsidRDefault="00390039" w:rsidP="00390039">
            <w:r>
              <w:rPr>
                <w:rFonts w:cs="Calibri"/>
                <w:b/>
                <w:bCs/>
                <w:color w:val="FFFFFF"/>
                <w:szCs w:val="22"/>
              </w:rPr>
              <w:t>Rate</w:t>
            </w:r>
            <w:r>
              <w:rPr>
                <w:rFonts w:cs="Calibri"/>
                <w:b/>
                <w:bCs/>
                <w:color w:val="FFFFFF"/>
                <w:szCs w:val="22"/>
                <w:vertAlign w:val="superscript"/>
              </w:rPr>
              <w:t>2</w:t>
            </w:r>
          </w:p>
        </w:tc>
      </w:tr>
      <w:tr w:rsidR="007B4276" w:rsidRPr="00D742A6" w14:paraId="04936806" w14:textId="77777777" w:rsidTr="007B4276">
        <w:trPr>
          <w:gridAfter w:val="8"/>
          <w:wAfter w:w="1895" w:type="pct"/>
          <w:trHeight w:val="315"/>
        </w:trPr>
        <w:tc>
          <w:tcPr>
            <w:tcW w:w="846" w:type="pct"/>
            <w:tcBorders>
              <w:top w:val="single" w:sz="12" w:space="0" w:color="auto"/>
              <w:left w:val="single" w:sz="12" w:space="0" w:color="auto"/>
              <w:bottom w:val="single" w:sz="12" w:space="0" w:color="auto"/>
              <w:right w:val="single" w:sz="4" w:space="0" w:color="auto"/>
            </w:tcBorders>
            <w:shd w:val="clear" w:color="auto" w:fill="DBDBDB" w:themeFill="accent3" w:themeFillTint="66"/>
            <w:noWrap/>
            <w:vAlign w:val="center"/>
            <w:hideMark/>
          </w:tcPr>
          <w:p w14:paraId="39CE1DF4" w14:textId="77777777" w:rsidR="00165E8E" w:rsidRPr="00D742A6" w:rsidRDefault="00165E8E" w:rsidP="00165E8E">
            <w:pPr>
              <w:spacing w:after="0" w:line="240" w:lineRule="auto"/>
              <w:rPr>
                <w:rFonts w:eastAsia="Times New Roman" w:cs="Calibri"/>
                <w:b/>
                <w:bCs/>
                <w:szCs w:val="22"/>
              </w:rPr>
            </w:pPr>
            <w:r w:rsidRPr="00D742A6">
              <w:rPr>
                <w:rFonts w:eastAsia="Times New Roman" w:cs="Calibri"/>
                <w:b/>
                <w:bCs/>
                <w:szCs w:val="22"/>
              </w:rPr>
              <w:t>Race/Ethnicity</w:t>
            </w:r>
          </w:p>
        </w:tc>
        <w:tc>
          <w:tcPr>
            <w:tcW w:w="206" w:type="pct"/>
            <w:tcBorders>
              <w:top w:val="single" w:sz="12" w:space="0" w:color="auto"/>
              <w:left w:val="single" w:sz="4" w:space="0" w:color="auto"/>
              <w:bottom w:val="single" w:sz="12" w:space="0" w:color="auto"/>
              <w:right w:val="nil"/>
            </w:tcBorders>
            <w:shd w:val="clear" w:color="auto" w:fill="DBDBDB" w:themeFill="accent3" w:themeFillTint="66"/>
            <w:noWrap/>
            <w:vAlign w:val="center"/>
            <w:hideMark/>
          </w:tcPr>
          <w:p w14:paraId="335FE193" w14:textId="77777777" w:rsidR="00165E8E" w:rsidRPr="00D742A6" w:rsidRDefault="00165E8E" w:rsidP="00165E8E">
            <w:pPr>
              <w:spacing w:after="0" w:line="240" w:lineRule="auto"/>
              <w:rPr>
                <w:rFonts w:eastAsia="Times New Roman" w:cs="Calibri"/>
                <w:b/>
                <w:bCs/>
                <w:szCs w:val="22"/>
              </w:rPr>
            </w:pPr>
            <w:r w:rsidRPr="00D742A6">
              <w:rPr>
                <w:rFonts w:eastAsia="Times New Roman" w:cs="Calibri"/>
                <w:b/>
                <w:bCs/>
                <w:szCs w:val="22"/>
              </w:rPr>
              <w:t> </w:t>
            </w:r>
          </w:p>
        </w:tc>
        <w:tc>
          <w:tcPr>
            <w:tcW w:w="226" w:type="pct"/>
            <w:tcBorders>
              <w:top w:val="single" w:sz="12" w:space="0" w:color="auto"/>
              <w:left w:val="nil"/>
              <w:bottom w:val="single" w:sz="12" w:space="0" w:color="auto"/>
              <w:right w:val="nil"/>
            </w:tcBorders>
            <w:shd w:val="clear" w:color="auto" w:fill="DBDBDB" w:themeFill="accent3" w:themeFillTint="66"/>
            <w:noWrap/>
            <w:vAlign w:val="center"/>
            <w:hideMark/>
          </w:tcPr>
          <w:p w14:paraId="005D8645" w14:textId="77777777" w:rsidR="00165E8E" w:rsidRPr="00D742A6" w:rsidRDefault="00165E8E" w:rsidP="00165E8E">
            <w:pPr>
              <w:spacing w:after="0" w:line="240" w:lineRule="auto"/>
              <w:rPr>
                <w:rFonts w:eastAsia="Times New Roman" w:cs="Calibri"/>
                <w:b/>
                <w:bCs/>
                <w:szCs w:val="22"/>
              </w:rPr>
            </w:pPr>
            <w:r w:rsidRPr="00D742A6">
              <w:rPr>
                <w:rFonts w:eastAsia="Times New Roman" w:cs="Calibri"/>
                <w:b/>
                <w:bCs/>
                <w:szCs w:val="22"/>
              </w:rPr>
              <w:t> </w:t>
            </w:r>
          </w:p>
        </w:tc>
        <w:tc>
          <w:tcPr>
            <w:tcW w:w="325" w:type="pct"/>
            <w:tcBorders>
              <w:top w:val="single" w:sz="12" w:space="0" w:color="auto"/>
              <w:left w:val="nil"/>
              <w:bottom w:val="single" w:sz="12" w:space="0" w:color="auto"/>
              <w:right w:val="nil"/>
            </w:tcBorders>
            <w:shd w:val="clear" w:color="auto" w:fill="DBDBDB" w:themeFill="accent3" w:themeFillTint="66"/>
            <w:noWrap/>
            <w:vAlign w:val="center"/>
            <w:hideMark/>
          </w:tcPr>
          <w:p w14:paraId="1EF4AB95" w14:textId="77777777" w:rsidR="00165E8E" w:rsidRPr="00D742A6" w:rsidRDefault="00165E8E" w:rsidP="00165E8E">
            <w:pPr>
              <w:spacing w:after="0" w:line="240" w:lineRule="auto"/>
              <w:rPr>
                <w:rFonts w:eastAsia="Times New Roman" w:cs="Calibri"/>
                <w:b/>
                <w:bCs/>
                <w:szCs w:val="22"/>
              </w:rPr>
            </w:pPr>
            <w:r w:rsidRPr="00D742A6">
              <w:rPr>
                <w:rFonts w:eastAsia="Times New Roman" w:cs="Calibri"/>
                <w:b/>
                <w:bCs/>
                <w:szCs w:val="22"/>
              </w:rPr>
              <w:t> </w:t>
            </w:r>
          </w:p>
        </w:tc>
        <w:tc>
          <w:tcPr>
            <w:tcW w:w="225" w:type="pct"/>
            <w:tcBorders>
              <w:top w:val="single" w:sz="12" w:space="0" w:color="auto"/>
              <w:left w:val="nil"/>
              <w:bottom w:val="single" w:sz="12" w:space="0" w:color="auto"/>
              <w:right w:val="nil"/>
            </w:tcBorders>
            <w:shd w:val="clear" w:color="auto" w:fill="DBDBDB" w:themeFill="accent3" w:themeFillTint="66"/>
            <w:noWrap/>
            <w:vAlign w:val="center"/>
            <w:hideMark/>
          </w:tcPr>
          <w:p w14:paraId="2B67348B" w14:textId="77777777" w:rsidR="00165E8E" w:rsidRPr="00D742A6" w:rsidRDefault="00165E8E" w:rsidP="00165E8E">
            <w:pPr>
              <w:spacing w:after="0" w:line="240" w:lineRule="auto"/>
              <w:rPr>
                <w:rFonts w:eastAsia="Times New Roman" w:cs="Calibri"/>
                <w:b/>
                <w:bCs/>
                <w:szCs w:val="22"/>
              </w:rPr>
            </w:pPr>
            <w:r w:rsidRPr="00D742A6">
              <w:rPr>
                <w:rFonts w:eastAsia="Times New Roman" w:cs="Calibri"/>
                <w:b/>
                <w:bCs/>
                <w:szCs w:val="22"/>
              </w:rPr>
              <w:t> </w:t>
            </w:r>
          </w:p>
        </w:tc>
        <w:tc>
          <w:tcPr>
            <w:tcW w:w="226" w:type="pct"/>
            <w:tcBorders>
              <w:top w:val="single" w:sz="12" w:space="0" w:color="auto"/>
              <w:left w:val="nil"/>
              <w:bottom w:val="single" w:sz="12" w:space="0" w:color="auto"/>
              <w:right w:val="nil"/>
            </w:tcBorders>
            <w:shd w:val="clear" w:color="auto" w:fill="DBDBDB" w:themeFill="accent3" w:themeFillTint="66"/>
            <w:noWrap/>
            <w:vAlign w:val="center"/>
            <w:hideMark/>
          </w:tcPr>
          <w:p w14:paraId="31579050" w14:textId="77777777" w:rsidR="00165E8E" w:rsidRPr="00D742A6" w:rsidRDefault="00165E8E" w:rsidP="00165E8E">
            <w:pPr>
              <w:spacing w:after="0" w:line="240" w:lineRule="auto"/>
              <w:rPr>
                <w:rFonts w:eastAsia="Times New Roman" w:cs="Calibri"/>
                <w:b/>
                <w:bCs/>
                <w:szCs w:val="22"/>
              </w:rPr>
            </w:pPr>
            <w:r w:rsidRPr="00D742A6">
              <w:rPr>
                <w:rFonts w:eastAsia="Times New Roman" w:cs="Calibri"/>
                <w:b/>
                <w:bCs/>
                <w:szCs w:val="22"/>
              </w:rPr>
              <w:t> </w:t>
            </w:r>
          </w:p>
        </w:tc>
        <w:tc>
          <w:tcPr>
            <w:tcW w:w="259" w:type="pct"/>
            <w:tcBorders>
              <w:top w:val="single" w:sz="12" w:space="0" w:color="auto"/>
              <w:left w:val="nil"/>
              <w:bottom w:val="single" w:sz="12" w:space="0" w:color="auto"/>
              <w:right w:val="nil"/>
            </w:tcBorders>
            <w:shd w:val="clear" w:color="auto" w:fill="DBDBDB" w:themeFill="accent3" w:themeFillTint="66"/>
            <w:noWrap/>
            <w:vAlign w:val="center"/>
            <w:hideMark/>
          </w:tcPr>
          <w:p w14:paraId="07482269" w14:textId="77777777" w:rsidR="00165E8E" w:rsidRPr="00D742A6" w:rsidRDefault="00165E8E" w:rsidP="00165E8E">
            <w:pPr>
              <w:spacing w:after="0" w:line="240" w:lineRule="auto"/>
              <w:rPr>
                <w:rFonts w:eastAsia="Times New Roman" w:cs="Calibri"/>
                <w:b/>
                <w:bCs/>
                <w:szCs w:val="22"/>
              </w:rPr>
            </w:pPr>
            <w:r w:rsidRPr="00D742A6">
              <w:rPr>
                <w:rFonts w:eastAsia="Times New Roman" w:cs="Calibri"/>
                <w:b/>
                <w:bCs/>
                <w:szCs w:val="22"/>
              </w:rPr>
              <w:t> </w:t>
            </w:r>
          </w:p>
        </w:tc>
        <w:tc>
          <w:tcPr>
            <w:tcW w:w="224" w:type="pct"/>
            <w:tcBorders>
              <w:top w:val="single" w:sz="12" w:space="0" w:color="auto"/>
              <w:left w:val="nil"/>
              <w:bottom w:val="single" w:sz="12" w:space="0" w:color="auto"/>
              <w:right w:val="nil"/>
            </w:tcBorders>
            <w:shd w:val="clear" w:color="auto" w:fill="DBDBDB" w:themeFill="accent3" w:themeFillTint="66"/>
            <w:noWrap/>
            <w:vAlign w:val="center"/>
            <w:hideMark/>
          </w:tcPr>
          <w:p w14:paraId="755CC559" w14:textId="77777777" w:rsidR="00165E8E" w:rsidRPr="00D742A6" w:rsidRDefault="00165E8E" w:rsidP="00165E8E">
            <w:pPr>
              <w:spacing w:after="0" w:line="240" w:lineRule="auto"/>
              <w:rPr>
                <w:rFonts w:eastAsia="Times New Roman" w:cs="Calibri"/>
                <w:b/>
                <w:bCs/>
                <w:szCs w:val="22"/>
              </w:rPr>
            </w:pPr>
            <w:r w:rsidRPr="00D742A6">
              <w:rPr>
                <w:rFonts w:eastAsia="Times New Roman" w:cs="Calibri"/>
                <w:b/>
                <w:bCs/>
                <w:szCs w:val="22"/>
              </w:rPr>
              <w:t> </w:t>
            </w:r>
          </w:p>
        </w:tc>
        <w:tc>
          <w:tcPr>
            <w:tcW w:w="251" w:type="pct"/>
            <w:tcBorders>
              <w:top w:val="single" w:sz="12" w:space="0" w:color="auto"/>
              <w:left w:val="nil"/>
              <w:bottom w:val="single" w:sz="12" w:space="0" w:color="auto"/>
              <w:right w:val="nil"/>
            </w:tcBorders>
            <w:shd w:val="clear" w:color="auto" w:fill="DBDBDB" w:themeFill="accent3" w:themeFillTint="66"/>
            <w:noWrap/>
            <w:vAlign w:val="center"/>
            <w:hideMark/>
          </w:tcPr>
          <w:p w14:paraId="030BD1CF" w14:textId="77777777" w:rsidR="00165E8E" w:rsidRPr="00D742A6" w:rsidRDefault="00165E8E" w:rsidP="00165E8E">
            <w:pPr>
              <w:spacing w:after="0" w:line="240" w:lineRule="auto"/>
              <w:rPr>
                <w:rFonts w:eastAsia="Times New Roman" w:cs="Calibri"/>
                <w:b/>
                <w:bCs/>
                <w:szCs w:val="22"/>
              </w:rPr>
            </w:pPr>
            <w:r w:rsidRPr="00D742A6">
              <w:rPr>
                <w:rFonts w:eastAsia="Times New Roman" w:cs="Calibri"/>
                <w:b/>
                <w:bCs/>
                <w:szCs w:val="22"/>
              </w:rPr>
              <w:t> </w:t>
            </w:r>
          </w:p>
        </w:tc>
        <w:tc>
          <w:tcPr>
            <w:tcW w:w="318" w:type="pct"/>
            <w:tcBorders>
              <w:top w:val="single" w:sz="12" w:space="0" w:color="auto"/>
              <w:left w:val="nil"/>
              <w:bottom w:val="single" w:sz="12" w:space="0" w:color="auto"/>
              <w:right w:val="single" w:sz="12" w:space="0" w:color="auto"/>
            </w:tcBorders>
            <w:shd w:val="clear" w:color="auto" w:fill="DBDBDB" w:themeFill="accent3" w:themeFillTint="66"/>
            <w:noWrap/>
            <w:vAlign w:val="center"/>
            <w:hideMark/>
          </w:tcPr>
          <w:p w14:paraId="777CAA05" w14:textId="77777777" w:rsidR="00165E8E" w:rsidRPr="00D742A6" w:rsidRDefault="00165E8E" w:rsidP="00165E8E">
            <w:pPr>
              <w:spacing w:after="0" w:line="240" w:lineRule="auto"/>
              <w:rPr>
                <w:rFonts w:eastAsia="Times New Roman" w:cs="Calibri"/>
                <w:b/>
                <w:bCs/>
                <w:szCs w:val="22"/>
              </w:rPr>
            </w:pPr>
            <w:r w:rsidRPr="00D742A6">
              <w:rPr>
                <w:rFonts w:eastAsia="Times New Roman" w:cs="Calibri"/>
                <w:b/>
                <w:bCs/>
                <w:szCs w:val="22"/>
              </w:rPr>
              <w:t> </w:t>
            </w:r>
          </w:p>
        </w:tc>
      </w:tr>
      <w:tr w:rsidR="001558F5" w:rsidRPr="00D742A6" w14:paraId="5D4F76CB" w14:textId="77777777" w:rsidTr="007B4276">
        <w:trPr>
          <w:gridAfter w:val="8"/>
          <w:wAfter w:w="1895" w:type="pct"/>
          <w:trHeight w:val="300"/>
        </w:trPr>
        <w:tc>
          <w:tcPr>
            <w:tcW w:w="846" w:type="pct"/>
            <w:tcBorders>
              <w:top w:val="single" w:sz="12" w:space="0" w:color="auto"/>
              <w:left w:val="single" w:sz="12" w:space="0" w:color="auto"/>
              <w:bottom w:val="single" w:sz="4" w:space="0" w:color="auto"/>
              <w:right w:val="single" w:sz="12" w:space="0" w:color="auto"/>
            </w:tcBorders>
            <w:shd w:val="clear" w:color="000000" w:fill="FFFFFF"/>
            <w:noWrap/>
            <w:vAlign w:val="center"/>
            <w:hideMark/>
          </w:tcPr>
          <w:p w14:paraId="260A6F72" w14:textId="77777777" w:rsidR="0057153A" w:rsidRPr="00D742A6" w:rsidRDefault="0057153A" w:rsidP="0057153A">
            <w:pPr>
              <w:spacing w:after="0" w:line="240" w:lineRule="auto"/>
              <w:rPr>
                <w:rFonts w:eastAsia="Times New Roman" w:cs="Calibri"/>
                <w:color w:val="000000"/>
                <w:szCs w:val="22"/>
              </w:rPr>
            </w:pPr>
            <w:r w:rsidRPr="00D742A6">
              <w:rPr>
                <w:rFonts w:eastAsia="Times New Roman" w:cs="Calibri"/>
                <w:color w:val="000000"/>
                <w:szCs w:val="22"/>
              </w:rPr>
              <w:t xml:space="preserve">White, non-Hispanic </w:t>
            </w:r>
          </w:p>
        </w:tc>
        <w:tc>
          <w:tcPr>
            <w:tcW w:w="206" w:type="pct"/>
            <w:tcBorders>
              <w:top w:val="single" w:sz="12" w:space="0" w:color="auto"/>
              <w:left w:val="single" w:sz="12" w:space="0" w:color="auto"/>
              <w:bottom w:val="single" w:sz="4" w:space="0" w:color="auto"/>
              <w:right w:val="nil"/>
            </w:tcBorders>
            <w:shd w:val="clear" w:color="auto" w:fill="auto"/>
            <w:noWrap/>
            <w:vAlign w:val="center"/>
            <w:hideMark/>
          </w:tcPr>
          <w:p w14:paraId="796223E7" w14:textId="722D5BE1" w:rsidR="0057153A" w:rsidRPr="00ED3B08" w:rsidRDefault="0057153A" w:rsidP="007B4276">
            <w:pPr>
              <w:spacing w:after="0" w:line="240" w:lineRule="auto"/>
              <w:jc w:val="center"/>
              <w:rPr>
                <w:rFonts w:eastAsia="Times New Roman" w:cs="Times New Roman"/>
              </w:rPr>
            </w:pPr>
            <w:r>
              <w:rPr>
                <w:rFonts w:cs="Calibri"/>
                <w:color w:val="000000"/>
                <w:szCs w:val="22"/>
              </w:rPr>
              <w:t>24</w:t>
            </w:r>
          </w:p>
        </w:tc>
        <w:tc>
          <w:tcPr>
            <w:tcW w:w="226" w:type="pct"/>
            <w:tcBorders>
              <w:top w:val="single" w:sz="12" w:space="0" w:color="auto"/>
              <w:left w:val="nil"/>
              <w:bottom w:val="single" w:sz="4" w:space="0" w:color="auto"/>
            </w:tcBorders>
            <w:shd w:val="clear" w:color="auto" w:fill="auto"/>
            <w:noWrap/>
            <w:vAlign w:val="center"/>
            <w:hideMark/>
          </w:tcPr>
          <w:p w14:paraId="45085DAA" w14:textId="6D957D09" w:rsidR="0057153A" w:rsidRPr="00ED3B08" w:rsidRDefault="0057153A" w:rsidP="007B4276">
            <w:pPr>
              <w:spacing w:after="0" w:line="240" w:lineRule="auto"/>
              <w:jc w:val="center"/>
              <w:rPr>
                <w:rFonts w:eastAsia="Times New Roman" w:cs="Times New Roman"/>
              </w:rPr>
            </w:pPr>
            <w:r>
              <w:rPr>
                <w:rFonts w:cs="Calibri"/>
                <w:szCs w:val="22"/>
              </w:rPr>
              <w:t>40.0%</w:t>
            </w:r>
          </w:p>
        </w:tc>
        <w:tc>
          <w:tcPr>
            <w:tcW w:w="325" w:type="pct"/>
            <w:tcBorders>
              <w:top w:val="single" w:sz="12" w:space="0" w:color="auto"/>
              <w:bottom w:val="single" w:sz="4" w:space="0" w:color="auto"/>
              <w:right w:val="single" w:sz="12" w:space="0" w:color="auto"/>
            </w:tcBorders>
            <w:shd w:val="clear" w:color="auto" w:fill="auto"/>
            <w:noWrap/>
            <w:vAlign w:val="center"/>
            <w:hideMark/>
          </w:tcPr>
          <w:p w14:paraId="6CFE0943" w14:textId="39E31CE9" w:rsidR="0057153A" w:rsidRPr="00ED3B08" w:rsidRDefault="0057153A" w:rsidP="007B4276">
            <w:pPr>
              <w:spacing w:after="0" w:line="240" w:lineRule="auto"/>
              <w:jc w:val="center"/>
              <w:rPr>
                <w:rFonts w:eastAsia="Times New Roman" w:cs="Times New Roman"/>
              </w:rPr>
            </w:pPr>
            <w:r>
              <w:rPr>
                <w:rFonts w:cs="Calibri"/>
                <w:szCs w:val="22"/>
              </w:rPr>
              <w:t>8.3</w:t>
            </w:r>
          </w:p>
        </w:tc>
        <w:tc>
          <w:tcPr>
            <w:tcW w:w="225" w:type="pct"/>
            <w:tcBorders>
              <w:top w:val="single" w:sz="12" w:space="0" w:color="auto"/>
              <w:left w:val="single" w:sz="12" w:space="0" w:color="auto"/>
              <w:bottom w:val="single" w:sz="4" w:space="0" w:color="auto"/>
              <w:right w:val="nil"/>
            </w:tcBorders>
            <w:shd w:val="clear" w:color="auto" w:fill="auto"/>
            <w:noWrap/>
            <w:vAlign w:val="center"/>
            <w:hideMark/>
          </w:tcPr>
          <w:p w14:paraId="68B64C9E" w14:textId="1518BC06" w:rsidR="0057153A" w:rsidRPr="00ED3B08" w:rsidRDefault="0057153A" w:rsidP="007B4276">
            <w:pPr>
              <w:spacing w:after="0" w:line="240" w:lineRule="auto"/>
              <w:jc w:val="center"/>
              <w:rPr>
                <w:rFonts w:eastAsia="Times New Roman" w:cs="Times New Roman"/>
              </w:rPr>
            </w:pPr>
            <w:r>
              <w:rPr>
                <w:rFonts w:cs="Calibri"/>
                <w:color w:val="000000"/>
                <w:szCs w:val="22"/>
              </w:rPr>
              <w:t>18</w:t>
            </w:r>
          </w:p>
        </w:tc>
        <w:tc>
          <w:tcPr>
            <w:tcW w:w="226" w:type="pct"/>
            <w:tcBorders>
              <w:top w:val="single" w:sz="12" w:space="0" w:color="auto"/>
              <w:left w:val="nil"/>
              <w:bottom w:val="single" w:sz="4" w:space="0" w:color="auto"/>
            </w:tcBorders>
            <w:shd w:val="clear" w:color="auto" w:fill="auto"/>
            <w:noWrap/>
            <w:vAlign w:val="center"/>
            <w:hideMark/>
          </w:tcPr>
          <w:p w14:paraId="34A63E36" w14:textId="0D45F5B6" w:rsidR="0057153A" w:rsidRPr="00ED3B08" w:rsidRDefault="0057153A" w:rsidP="007B4276">
            <w:pPr>
              <w:spacing w:after="0" w:line="240" w:lineRule="auto"/>
              <w:jc w:val="center"/>
              <w:rPr>
                <w:rFonts w:eastAsia="Times New Roman" w:cs="Times New Roman"/>
              </w:rPr>
            </w:pPr>
            <w:r>
              <w:rPr>
                <w:rFonts w:cs="Calibri"/>
                <w:szCs w:val="22"/>
              </w:rPr>
              <w:t>40.9%</w:t>
            </w:r>
          </w:p>
        </w:tc>
        <w:tc>
          <w:tcPr>
            <w:tcW w:w="259" w:type="pct"/>
            <w:tcBorders>
              <w:top w:val="single" w:sz="12" w:space="0" w:color="auto"/>
              <w:bottom w:val="single" w:sz="4" w:space="0" w:color="auto"/>
              <w:right w:val="single" w:sz="12" w:space="0" w:color="auto"/>
            </w:tcBorders>
            <w:shd w:val="clear" w:color="auto" w:fill="auto"/>
            <w:noWrap/>
            <w:vAlign w:val="center"/>
            <w:hideMark/>
          </w:tcPr>
          <w:p w14:paraId="68AD7E46" w14:textId="46B7D082" w:rsidR="0057153A" w:rsidRPr="00ED3B08" w:rsidRDefault="0057153A" w:rsidP="007B4276">
            <w:pPr>
              <w:spacing w:after="0" w:line="240" w:lineRule="auto"/>
              <w:jc w:val="center"/>
              <w:rPr>
                <w:rFonts w:eastAsia="Times New Roman" w:cs="Times New Roman"/>
              </w:rPr>
            </w:pPr>
            <w:r>
              <w:rPr>
                <w:rFonts w:cs="Calibri"/>
                <w:color w:val="000000"/>
                <w:szCs w:val="22"/>
              </w:rPr>
              <w:t>12.3</w:t>
            </w:r>
          </w:p>
        </w:tc>
        <w:tc>
          <w:tcPr>
            <w:tcW w:w="224" w:type="pct"/>
            <w:tcBorders>
              <w:top w:val="single" w:sz="12" w:space="0" w:color="auto"/>
              <w:left w:val="single" w:sz="12" w:space="0" w:color="auto"/>
              <w:bottom w:val="single" w:sz="4" w:space="0" w:color="auto"/>
              <w:right w:val="nil"/>
            </w:tcBorders>
            <w:shd w:val="clear" w:color="auto" w:fill="auto"/>
            <w:noWrap/>
            <w:vAlign w:val="center"/>
            <w:hideMark/>
          </w:tcPr>
          <w:p w14:paraId="62D22968" w14:textId="2DBBC9EF" w:rsidR="0057153A" w:rsidRPr="00ED3B08" w:rsidRDefault="0057153A" w:rsidP="007B4276">
            <w:pPr>
              <w:spacing w:after="0" w:line="240" w:lineRule="auto"/>
              <w:jc w:val="center"/>
              <w:rPr>
                <w:rFonts w:eastAsia="Times New Roman" w:cs="Times New Roman"/>
              </w:rPr>
            </w:pPr>
            <w:r>
              <w:rPr>
                <w:rFonts w:cs="Calibri"/>
                <w:color w:val="000000"/>
                <w:szCs w:val="22"/>
              </w:rPr>
              <w:t>6</w:t>
            </w:r>
          </w:p>
        </w:tc>
        <w:tc>
          <w:tcPr>
            <w:tcW w:w="251" w:type="pct"/>
            <w:tcBorders>
              <w:top w:val="single" w:sz="12" w:space="0" w:color="auto"/>
              <w:left w:val="nil"/>
              <w:bottom w:val="single" w:sz="4" w:space="0" w:color="auto"/>
            </w:tcBorders>
            <w:shd w:val="clear" w:color="auto" w:fill="auto"/>
            <w:noWrap/>
            <w:vAlign w:val="center"/>
            <w:hideMark/>
          </w:tcPr>
          <w:p w14:paraId="338B5CCA" w14:textId="375BE4A3" w:rsidR="0057153A" w:rsidRPr="00ED3B08" w:rsidRDefault="0057153A" w:rsidP="007B4276">
            <w:pPr>
              <w:spacing w:after="0" w:line="240" w:lineRule="auto"/>
              <w:jc w:val="center"/>
              <w:rPr>
                <w:rFonts w:eastAsia="Times New Roman" w:cs="Times New Roman"/>
              </w:rPr>
            </w:pPr>
            <w:r>
              <w:rPr>
                <w:rFonts w:cs="Calibri"/>
                <w:szCs w:val="22"/>
              </w:rPr>
              <w:t>40.0%</w:t>
            </w:r>
          </w:p>
        </w:tc>
        <w:tc>
          <w:tcPr>
            <w:tcW w:w="318" w:type="pct"/>
            <w:tcBorders>
              <w:top w:val="single" w:sz="12" w:space="0" w:color="auto"/>
              <w:bottom w:val="single" w:sz="4" w:space="0" w:color="auto"/>
              <w:right w:val="single" w:sz="12" w:space="0" w:color="auto"/>
            </w:tcBorders>
            <w:shd w:val="clear" w:color="auto" w:fill="auto"/>
            <w:noWrap/>
            <w:vAlign w:val="center"/>
            <w:hideMark/>
          </w:tcPr>
          <w:p w14:paraId="04737B57" w14:textId="6B72702F" w:rsidR="0057153A" w:rsidRPr="00ED3B08" w:rsidRDefault="0057153A" w:rsidP="007B4276">
            <w:pPr>
              <w:spacing w:after="0" w:line="240" w:lineRule="auto"/>
              <w:jc w:val="center"/>
              <w:rPr>
                <w:rFonts w:eastAsia="Times New Roman" w:cs="Times New Roman"/>
              </w:rPr>
            </w:pPr>
            <w:r>
              <w:rPr>
                <w:rFonts w:cs="Calibri"/>
                <w:szCs w:val="22"/>
              </w:rPr>
              <w:t>4.2</w:t>
            </w:r>
          </w:p>
        </w:tc>
      </w:tr>
      <w:tr w:rsidR="001558F5" w:rsidRPr="00D742A6" w14:paraId="16FE20AA" w14:textId="77777777" w:rsidTr="007B4276">
        <w:trPr>
          <w:gridAfter w:val="8"/>
          <w:wAfter w:w="1895" w:type="pct"/>
          <w:trHeight w:val="300"/>
        </w:trPr>
        <w:tc>
          <w:tcPr>
            <w:tcW w:w="846" w:type="pct"/>
            <w:tcBorders>
              <w:top w:val="nil"/>
              <w:left w:val="single" w:sz="12" w:space="0" w:color="auto"/>
              <w:bottom w:val="single" w:sz="4" w:space="0" w:color="auto"/>
              <w:right w:val="single" w:sz="12" w:space="0" w:color="auto"/>
            </w:tcBorders>
            <w:shd w:val="clear" w:color="000000" w:fill="FFFFFF"/>
            <w:noWrap/>
            <w:vAlign w:val="center"/>
            <w:hideMark/>
          </w:tcPr>
          <w:p w14:paraId="4C8D40CF" w14:textId="77777777" w:rsidR="0057153A" w:rsidRPr="00D742A6" w:rsidRDefault="0057153A" w:rsidP="0057153A">
            <w:pPr>
              <w:spacing w:after="0" w:line="240" w:lineRule="auto"/>
              <w:rPr>
                <w:rFonts w:eastAsia="Times New Roman" w:cs="Calibri"/>
                <w:color w:val="000000"/>
                <w:szCs w:val="22"/>
              </w:rPr>
            </w:pPr>
            <w:r w:rsidRPr="00D742A6">
              <w:rPr>
                <w:rFonts w:eastAsia="Times New Roman" w:cs="Calibri"/>
                <w:color w:val="000000"/>
                <w:szCs w:val="22"/>
              </w:rPr>
              <w:t xml:space="preserve">Black, non-Hispanic </w:t>
            </w:r>
          </w:p>
        </w:tc>
        <w:tc>
          <w:tcPr>
            <w:tcW w:w="206" w:type="pct"/>
            <w:tcBorders>
              <w:top w:val="nil"/>
              <w:left w:val="single" w:sz="12" w:space="0" w:color="auto"/>
              <w:bottom w:val="single" w:sz="4" w:space="0" w:color="auto"/>
              <w:right w:val="nil"/>
            </w:tcBorders>
            <w:shd w:val="clear" w:color="auto" w:fill="auto"/>
            <w:noWrap/>
            <w:vAlign w:val="center"/>
            <w:hideMark/>
          </w:tcPr>
          <w:p w14:paraId="61FC10BA" w14:textId="54C4E1F4" w:rsidR="0057153A" w:rsidRPr="00ED3B08" w:rsidRDefault="0057153A" w:rsidP="007B4276">
            <w:pPr>
              <w:spacing w:after="0" w:line="240" w:lineRule="auto"/>
              <w:jc w:val="center"/>
              <w:rPr>
                <w:rFonts w:eastAsia="Times New Roman" w:cs="Times New Roman"/>
              </w:rPr>
            </w:pPr>
            <w:r>
              <w:rPr>
                <w:rFonts w:cs="Calibri"/>
                <w:color w:val="000000"/>
                <w:szCs w:val="22"/>
              </w:rPr>
              <w:t>7</w:t>
            </w:r>
          </w:p>
        </w:tc>
        <w:tc>
          <w:tcPr>
            <w:tcW w:w="226" w:type="pct"/>
            <w:tcBorders>
              <w:top w:val="nil"/>
              <w:left w:val="nil"/>
              <w:bottom w:val="single" w:sz="4" w:space="0" w:color="auto"/>
            </w:tcBorders>
            <w:shd w:val="clear" w:color="auto" w:fill="auto"/>
            <w:noWrap/>
            <w:vAlign w:val="center"/>
            <w:hideMark/>
          </w:tcPr>
          <w:p w14:paraId="1E1A8D02" w14:textId="19A009EF" w:rsidR="0057153A" w:rsidRPr="00ED3B08" w:rsidRDefault="0057153A" w:rsidP="007B4276">
            <w:pPr>
              <w:spacing w:after="0" w:line="240" w:lineRule="auto"/>
              <w:jc w:val="center"/>
              <w:rPr>
                <w:rFonts w:eastAsia="Times New Roman" w:cs="Times New Roman"/>
              </w:rPr>
            </w:pPr>
            <w:r>
              <w:rPr>
                <w:rFonts w:cs="Calibri"/>
                <w:szCs w:val="22"/>
              </w:rPr>
              <w:t>11.7%</w:t>
            </w:r>
          </w:p>
        </w:tc>
        <w:tc>
          <w:tcPr>
            <w:tcW w:w="325" w:type="pct"/>
            <w:tcBorders>
              <w:top w:val="nil"/>
              <w:bottom w:val="single" w:sz="4" w:space="0" w:color="auto"/>
              <w:right w:val="single" w:sz="12" w:space="0" w:color="auto"/>
            </w:tcBorders>
            <w:shd w:val="clear" w:color="auto" w:fill="auto"/>
            <w:noWrap/>
            <w:vAlign w:val="center"/>
            <w:hideMark/>
          </w:tcPr>
          <w:p w14:paraId="7BA04C9B" w14:textId="303F8B3C" w:rsidR="0057153A" w:rsidRPr="00ED3B08" w:rsidRDefault="0057153A" w:rsidP="007B4276">
            <w:pPr>
              <w:spacing w:after="0" w:line="240" w:lineRule="auto"/>
              <w:jc w:val="center"/>
              <w:rPr>
                <w:rFonts w:eastAsia="Times New Roman" w:cs="Times New Roman"/>
              </w:rPr>
            </w:pPr>
            <w:r>
              <w:rPr>
                <w:rFonts w:cs="Calibri"/>
                <w:szCs w:val="22"/>
              </w:rPr>
              <w:t>60.2</w:t>
            </w:r>
          </w:p>
        </w:tc>
        <w:tc>
          <w:tcPr>
            <w:tcW w:w="225" w:type="pct"/>
            <w:tcBorders>
              <w:top w:val="nil"/>
              <w:left w:val="single" w:sz="12" w:space="0" w:color="auto"/>
              <w:bottom w:val="single" w:sz="4" w:space="0" w:color="auto"/>
              <w:right w:val="nil"/>
            </w:tcBorders>
            <w:shd w:val="clear" w:color="auto" w:fill="auto"/>
            <w:noWrap/>
            <w:vAlign w:val="center"/>
            <w:hideMark/>
          </w:tcPr>
          <w:p w14:paraId="4FA7D011" w14:textId="2E56B5D9" w:rsidR="0057153A" w:rsidRPr="00ED3B08" w:rsidRDefault="0057153A" w:rsidP="007B4276">
            <w:pPr>
              <w:spacing w:after="0" w:line="240" w:lineRule="auto"/>
              <w:jc w:val="center"/>
              <w:rPr>
                <w:rFonts w:eastAsia="Times New Roman" w:cs="Times New Roman"/>
              </w:rPr>
            </w:pPr>
            <w:r>
              <w:rPr>
                <w:rFonts w:cs="Calibri"/>
                <w:color w:val="000000"/>
                <w:szCs w:val="22"/>
              </w:rPr>
              <w:t>5</w:t>
            </w:r>
          </w:p>
        </w:tc>
        <w:tc>
          <w:tcPr>
            <w:tcW w:w="226" w:type="pct"/>
            <w:tcBorders>
              <w:top w:val="nil"/>
              <w:left w:val="nil"/>
              <w:bottom w:val="single" w:sz="4" w:space="0" w:color="auto"/>
            </w:tcBorders>
            <w:shd w:val="clear" w:color="auto" w:fill="auto"/>
            <w:noWrap/>
            <w:vAlign w:val="center"/>
            <w:hideMark/>
          </w:tcPr>
          <w:p w14:paraId="73E5FC75" w14:textId="25AFCDA7" w:rsidR="0057153A" w:rsidRPr="00ED3B08" w:rsidRDefault="0057153A" w:rsidP="007B4276">
            <w:pPr>
              <w:spacing w:after="0" w:line="240" w:lineRule="auto"/>
              <w:jc w:val="center"/>
              <w:rPr>
                <w:rFonts w:eastAsia="Times New Roman" w:cs="Times New Roman"/>
              </w:rPr>
            </w:pPr>
            <w:r>
              <w:rPr>
                <w:rFonts w:cs="Calibri"/>
                <w:szCs w:val="22"/>
              </w:rPr>
              <w:t>11.4%</w:t>
            </w:r>
          </w:p>
        </w:tc>
        <w:tc>
          <w:tcPr>
            <w:tcW w:w="259" w:type="pct"/>
            <w:tcBorders>
              <w:top w:val="nil"/>
              <w:bottom w:val="single" w:sz="4" w:space="0" w:color="auto"/>
              <w:right w:val="single" w:sz="12" w:space="0" w:color="auto"/>
            </w:tcBorders>
            <w:shd w:val="clear" w:color="auto" w:fill="auto"/>
            <w:noWrap/>
            <w:vAlign w:val="center"/>
            <w:hideMark/>
          </w:tcPr>
          <w:p w14:paraId="5912FE00" w14:textId="67C66CF6" w:rsidR="0057153A" w:rsidRPr="00ED3B08" w:rsidRDefault="0057153A" w:rsidP="007B4276">
            <w:pPr>
              <w:spacing w:after="0" w:line="240" w:lineRule="auto"/>
              <w:jc w:val="center"/>
              <w:rPr>
                <w:rFonts w:eastAsia="Times New Roman" w:cs="Times New Roman"/>
              </w:rPr>
            </w:pPr>
            <w:r>
              <w:rPr>
                <w:rFonts w:cs="Calibri"/>
                <w:color w:val="000000"/>
                <w:szCs w:val="22"/>
              </w:rPr>
              <w:t>78.2</w:t>
            </w:r>
          </w:p>
        </w:tc>
        <w:tc>
          <w:tcPr>
            <w:tcW w:w="224" w:type="pct"/>
            <w:tcBorders>
              <w:top w:val="nil"/>
              <w:left w:val="single" w:sz="12" w:space="0" w:color="auto"/>
              <w:bottom w:val="single" w:sz="4" w:space="0" w:color="auto"/>
              <w:right w:val="nil"/>
            </w:tcBorders>
            <w:shd w:val="clear" w:color="auto" w:fill="auto"/>
            <w:noWrap/>
            <w:vAlign w:val="center"/>
            <w:hideMark/>
          </w:tcPr>
          <w:p w14:paraId="48A73C9C" w14:textId="6E33379E" w:rsidR="0057153A" w:rsidRPr="00ED3B08" w:rsidRDefault="0057153A" w:rsidP="007B4276">
            <w:pPr>
              <w:spacing w:after="0" w:line="240" w:lineRule="auto"/>
              <w:jc w:val="center"/>
              <w:rPr>
                <w:rFonts w:eastAsia="Times New Roman" w:cs="Times New Roman"/>
              </w:rPr>
            </w:pPr>
            <w:r>
              <w:rPr>
                <w:rFonts w:cs="Calibri"/>
                <w:color w:val="000000"/>
                <w:szCs w:val="22"/>
              </w:rPr>
              <w:t>2</w:t>
            </w:r>
          </w:p>
        </w:tc>
        <w:tc>
          <w:tcPr>
            <w:tcW w:w="251" w:type="pct"/>
            <w:tcBorders>
              <w:top w:val="nil"/>
              <w:left w:val="nil"/>
              <w:bottom w:val="single" w:sz="4" w:space="0" w:color="auto"/>
            </w:tcBorders>
            <w:shd w:val="clear" w:color="auto" w:fill="auto"/>
            <w:noWrap/>
            <w:vAlign w:val="center"/>
            <w:hideMark/>
          </w:tcPr>
          <w:p w14:paraId="52CD1B1E" w14:textId="435E42A9" w:rsidR="0057153A" w:rsidRPr="00ED3B08" w:rsidRDefault="0057153A" w:rsidP="007B4276">
            <w:pPr>
              <w:spacing w:after="0" w:line="240" w:lineRule="auto"/>
              <w:jc w:val="center"/>
              <w:rPr>
                <w:rFonts w:eastAsia="Times New Roman" w:cs="Times New Roman"/>
              </w:rPr>
            </w:pPr>
            <w:r>
              <w:rPr>
                <w:rFonts w:cs="Calibri"/>
                <w:szCs w:val="22"/>
              </w:rPr>
              <w:t>13.3%</w:t>
            </w:r>
          </w:p>
        </w:tc>
        <w:tc>
          <w:tcPr>
            <w:tcW w:w="318" w:type="pct"/>
            <w:tcBorders>
              <w:top w:val="nil"/>
              <w:bottom w:val="single" w:sz="4" w:space="0" w:color="auto"/>
              <w:right w:val="single" w:sz="12" w:space="0" w:color="auto"/>
            </w:tcBorders>
            <w:shd w:val="clear" w:color="auto" w:fill="auto"/>
            <w:noWrap/>
            <w:vAlign w:val="center"/>
            <w:hideMark/>
          </w:tcPr>
          <w:p w14:paraId="21961DB3" w14:textId="5E048775" w:rsidR="0057153A" w:rsidRPr="00ED3B08" w:rsidRDefault="0057153A" w:rsidP="007B4276">
            <w:pPr>
              <w:spacing w:after="0" w:line="240" w:lineRule="auto"/>
              <w:jc w:val="center"/>
              <w:rPr>
                <w:rFonts w:eastAsia="Times New Roman" w:cs="Times New Roman"/>
              </w:rPr>
            </w:pPr>
            <w:r>
              <w:rPr>
                <w:rFonts w:cs="Calibri"/>
                <w:szCs w:val="22"/>
              </w:rPr>
              <w:t>38.2</w:t>
            </w:r>
          </w:p>
        </w:tc>
      </w:tr>
      <w:tr w:rsidR="002C38CF" w:rsidRPr="00D742A6" w14:paraId="0C4691A7" w14:textId="77777777" w:rsidTr="001558F5">
        <w:trPr>
          <w:gridAfter w:val="8"/>
          <w:wAfter w:w="1895" w:type="pct"/>
          <w:trHeight w:val="300"/>
        </w:trPr>
        <w:tc>
          <w:tcPr>
            <w:tcW w:w="846" w:type="pct"/>
            <w:tcBorders>
              <w:top w:val="nil"/>
              <w:left w:val="single" w:sz="12" w:space="0" w:color="auto"/>
              <w:bottom w:val="nil"/>
              <w:right w:val="single" w:sz="12" w:space="0" w:color="auto"/>
            </w:tcBorders>
            <w:shd w:val="clear" w:color="000000" w:fill="FFFFFF"/>
            <w:noWrap/>
            <w:vAlign w:val="center"/>
            <w:hideMark/>
          </w:tcPr>
          <w:p w14:paraId="2E37DBEC" w14:textId="77777777" w:rsidR="0057153A" w:rsidRPr="00D742A6" w:rsidRDefault="0057153A" w:rsidP="0057153A">
            <w:pPr>
              <w:spacing w:after="0" w:line="240" w:lineRule="auto"/>
              <w:rPr>
                <w:rFonts w:eastAsia="Times New Roman" w:cs="Calibri"/>
                <w:color w:val="000000"/>
                <w:szCs w:val="22"/>
              </w:rPr>
            </w:pPr>
            <w:r w:rsidRPr="00D742A6">
              <w:rPr>
                <w:rFonts w:eastAsia="Times New Roman" w:cs="Calibri"/>
                <w:color w:val="000000"/>
                <w:szCs w:val="22"/>
              </w:rPr>
              <w:t xml:space="preserve">Hispanic </w:t>
            </w:r>
          </w:p>
        </w:tc>
        <w:tc>
          <w:tcPr>
            <w:tcW w:w="206" w:type="pct"/>
            <w:tcBorders>
              <w:top w:val="nil"/>
              <w:left w:val="single" w:sz="12" w:space="0" w:color="auto"/>
              <w:bottom w:val="single" w:sz="4" w:space="0" w:color="auto"/>
              <w:right w:val="nil"/>
            </w:tcBorders>
            <w:shd w:val="clear" w:color="auto" w:fill="auto"/>
            <w:noWrap/>
            <w:vAlign w:val="center"/>
            <w:hideMark/>
          </w:tcPr>
          <w:p w14:paraId="2FFCAF1F" w14:textId="5B0AED94" w:rsidR="0057153A" w:rsidRPr="00ED3B08" w:rsidRDefault="0057153A" w:rsidP="007B4276">
            <w:pPr>
              <w:spacing w:after="0" w:line="240" w:lineRule="auto"/>
              <w:jc w:val="center"/>
              <w:rPr>
                <w:rFonts w:eastAsia="Times New Roman" w:cs="Times New Roman"/>
              </w:rPr>
            </w:pPr>
            <w:r>
              <w:rPr>
                <w:rFonts w:cs="Calibri"/>
                <w:color w:val="000000"/>
                <w:szCs w:val="22"/>
              </w:rPr>
              <w:t>21</w:t>
            </w:r>
          </w:p>
        </w:tc>
        <w:tc>
          <w:tcPr>
            <w:tcW w:w="226" w:type="pct"/>
            <w:tcBorders>
              <w:top w:val="nil"/>
              <w:left w:val="nil"/>
              <w:bottom w:val="single" w:sz="4" w:space="0" w:color="auto"/>
            </w:tcBorders>
            <w:shd w:val="clear" w:color="auto" w:fill="auto"/>
            <w:noWrap/>
            <w:vAlign w:val="center"/>
            <w:hideMark/>
          </w:tcPr>
          <w:p w14:paraId="0BD70F8F" w14:textId="0A43A2AC" w:rsidR="0057153A" w:rsidRPr="00ED3B08" w:rsidRDefault="0057153A" w:rsidP="007B4276">
            <w:pPr>
              <w:spacing w:after="0" w:line="240" w:lineRule="auto"/>
              <w:jc w:val="center"/>
              <w:rPr>
                <w:rFonts w:eastAsia="Times New Roman" w:cs="Times New Roman"/>
              </w:rPr>
            </w:pPr>
            <w:r>
              <w:rPr>
                <w:rFonts w:cs="Calibri"/>
                <w:szCs w:val="22"/>
              </w:rPr>
              <w:t>35.0%</w:t>
            </w:r>
          </w:p>
        </w:tc>
        <w:tc>
          <w:tcPr>
            <w:tcW w:w="325" w:type="pct"/>
            <w:tcBorders>
              <w:top w:val="nil"/>
              <w:bottom w:val="single" w:sz="4" w:space="0" w:color="auto"/>
              <w:right w:val="single" w:sz="12" w:space="0" w:color="auto"/>
            </w:tcBorders>
            <w:shd w:val="clear" w:color="auto" w:fill="auto"/>
            <w:noWrap/>
            <w:vAlign w:val="center"/>
            <w:hideMark/>
          </w:tcPr>
          <w:p w14:paraId="547C8583" w14:textId="0B4B853B" w:rsidR="0057153A" w:rsidRPr="00ED3B08" w:rsidRDefault="0057153A" w:rsidP="007B4276">
            <w:pPr>
              <w:spacing w:after="0" w:line="240" w:lineRule="auto"/>
              <w:jc w:val="center"/>
              <w:rPr>
                <w:rFonts w:eastAsia="Times New Roman" w:cs="Times New Roman"/>
              </w:rPr>
            </w:pPr>
            <w:r>
              <w:rPr>
                <w:rFonts w:cs="Calibri"/>
                <w:szCs w:val="22"/>
              </w:rPr>
              <w:t>18.3</w:t>
            </w:r>
          </w:p>
        </w:tc>
        <w:tc>
          <w:tcPr>
            <w:tcW w:w="225" w:type="pct"/>
            <w:tcBorders>
              <w:top w:val="nil"/>
              <w:left w:val="single" w:sz="12" w:space="0" w:color="auto"/>
              <w:bottom w:val="nil"/>
              <w:right w:val="nil"/>
            </w:tcBorders>
            <w:shd w:val="clear" w:color="auto" w:fill="auto"/>
            <w:noWrap/>
            <w:vAlign w:val="center"/>
            <w:hideMark/>
          </w:tcPr>
          <w:p w14:paraId="481AE501" w14:textId="7F1DC9C3" w:rsidR="0057153A" w:rsidRPr="00ED3B08" w:rsidRDefault="0057153A" w:rsidP="007B4276">
            <w:pPr>
              <w:spacing w:after="0" w:line="240" w:lineRule="auto"/>
              <w:jc w:val="center"/>
              <w:rPr>
                <w:rFonts w:eastAsia="Times New Roman" w:cs="Times New Roman"/>
              </w:rPr>
            </w:pPr>
            <w:r>
              <w:rPr>
                <w:rFonts w:cs="Calibri"/>
                <w:color w:val="000000"/>
                <w:szCs w:val="22"/>
              </w:rPr>
              <w:t>15</w:t>
            </w:r>
          </w:p>
        </w:tc>
        <w:tc>
          <w:tcPr>
            <w:tcW w:w="226" w:type="pct"/>
            <w:tcBorders>
              <w:top w:val="nil"/>
              <w:left w:val="nil"/>
              <w:bottom w:val="single" w:sz="4" w:space="0" w:color="auto"/>
            </w:tcBorders>
            <w:shd w:val="clear" w:color="auto" w:fill="auto"/>
            <w:noWrap/>
            <w:vAlign w:val="center"/>
            <w:hideMark/>
          </w:tcPr>
          <w:p w14:paraId="4AD03F37" w14:textId="7EEE1166" w:rsidR="0057153A" w:rsidRPr="00ED3B08" w:rsidRDefault="0057153A" w:rsidP="007B4276">
            <w:pPr>
              <w:spacing w:after="0" w:line="240" w:lineRule="auto"/>
              <w:jc w:val="center"/>
              <w:rPr>
                <w:rFonts w:eastAsia="Times New Roman" w:cs="Times New Roman"/>
              </w:rPr>
            </w:pPr>
            <w:r>
              <w:rPr>
                <w:rFonts w:cs="Calibri"/>
                <w:szCs w:val="22"/>
              </w:rPr>
              <w:t>34.1%</w:t>
            </w:r>
          </w:p>
        </w:tc>
        <w:tc>
          <w:tcPr>
            <w:tcW w:w="259" w:type="pct"/>
            <w:tcBorders>
              <w:top w:val="nil"/>
              <w:bottom w:val="single" w:sz="4" w:space="0" w:color="auto"/>
              <w:right w:val="single" w:sz="12" w:space="0" w:color="auto"/>
            </w:tcBorders>
            <w:shd w:val="clear" w:color="auto" w:fill="auto"/>
            <w:noWrap/>
            <w:vAlign w:val="center"/>
            <w:hideMark/>
          </w:tcPr>
          <w:p w14:paraId="3215F161" w14:textId="3EC8D509" w:rsidR="0057153A" w:rsidRPr="00ED3B08" w:rsidRDefault="0057153A" w:rsidP="007B4276">
            <w:pPr>
              <w:spacing w:after="0" w:line="240" w:lineRule="auto"/>
              <w:jc w:val="center"/>
              <w:rPr>
                <w:rFonts w:eastAsia="Times New Roman" w:cs="Times New Roman"/>
              </w:rPr>
            </w:pPr>
            <w:r>
              <w:rPr>
                <w:rFonts w:cs="Calibri"/>
                <w:color w:val="000000"/>
                <w:szCs w:val="22"/>
              </w:rPr>
              <w:t>25.6</w:t>
            </w:r>
          </w:p>
        </w:tc>
        <w:tc>
          <w:tcPr>
            <w:tcW w:w="224" w:type="pct"/>
            <w:tcBorders>
              <w:top w:val="nil"/>
              <w:left w:val="single" w:sz="12" w:space="0" w:color="auto"/>
              <w:bottom w:val="nil"/>
              <w:right w:val="nil"/>
            </w:tcBorders>
            <w:shd w:val="clear" w:color="auto" w:fill="auto"/>
            <w:noWrap/>
            <w:vAlign w:val="center"/>
            <w:hideMark/>
          </w:tcPr>
          <w:p w14:paraId="0ED9EC42" w14:textId="067F6A90" w:rsidR="0057153A" w:rsidRPr="00ED3B08" w:rsidRDefault="0057153A" w:rsidP="007B4276">
            <w:pPr>
              <w:spacing w:after="0" w:line="240" w:lineRule="auto"/>
              <w:jc w:val="center"/>
              <w:rPr>
                <w:rFonts w:eastAsia="Times New Roman" w:cs="Times New Roman"/>
              </w:rPr>
            </w:pPr>
            <w:r>
              <w:rPr>
                <w:rFonts w:cs="Calibri"/>
                <w:color w:val="000000"/>
                <w:szCs w:val="22"/>
              </w:rPr>
              <w:t>5</w:t>
            </w:r>
          </w:p>
        </w:tc>
        <w:tc>
          <w:tcPr>
            <w:tcW w:w="251" w:type="pct"/>
            <w:tcBorders>
              <w:top w:val="nil"/>
              <w:left w:val="nil"/>
              <w:bottom w:val="single" w:sz="4" w:space="0" w:color="auto"/>
            </w:tcBorders>
            <w:shd w:val="clear" w:color="auto" w:fill="auto"/>
            <w:noWrap/>
            <w:vAlign w:val="center"/>
            <w:hideMark/>
          </w:tcPr>
          <w:p w14:paraId="59496788" w14:textId="4FDC6BE3" w:rsidR="0057153A" w:rsidRPr="00ED3B08" w:rsidRDefault="0057153A" w:rsidP="007B4276">
            <w:pPr>
              <w:spacing w:after="0" w:line="240" w:lineRule="auto"/>
              <w:jc w:val="center"/>
              <w:rPr>
                <w:rFonts w:eastAsia="Times New Roman" w:cs="Times New Roman"/>
              </w:rPr>
            </w:pPr>
            <w:r>
              <w:rPr>
                <w:rFonts w:cs="Calibri"/>
                <w:szCs w:val="22"/>
              </w:rPr>
              <w:t>33.3%</w:t>
            </w:r>
          </w:p>
        </w:tc>
        <w:tc>
          <w:tcPr>
            <w:tcW w:w="318" w:type="pct"/>
            <w:tcBorders>
              <w:top w:val="nil"/>
              <w:bottom w:val="single" w:sz="4" w:space="0" w:color="auto"/>
              <w:right w:val="single" w:sz="12" w:space="0" w:color="auto"/>
            </w:tcBorders>
            <w:shd w:val="clear" w:color="auto" w:fill="auto"/>
            <w:noWrap/>
            <w:vAlign w:val="center"/>
            <w:hideMark/>
          </w:tcPr>
          <w:p w14:paraId="7015B827" w14:textId="375B25E4" w:rsidR="0057153A" w:rsidRPr="00ED3B08" w:rsidRDefault="0057153A" w:rsidP="007B4276">
            <w:pPr>
              <w:spacing w:after="0" w:line="240" w:lineRule="auto"/>
              <w:jc w:val="center"/>
              <w:rPr>
                <w:rFonts w:eastAsia="Times New Roman" w:cs="Times New Roman"/>
              </w:rPr>
            </w:pPr>
            <w:r>
              <w:rPr>
                <w:rFonts w:cs="Calibri"/>
                <w:szCs w:val="22"/>
              </w:rPr>
              <w:t>8.9</w:t>
            </w:r>
          </w:p>
        </w:tc>
      </w:tr>
      <w:tr w:rsidR="002C38CF" w:rsidRPr="00D742A6" w14:paraId="4D39B7EE" w14:textId="77777777" w:rsidTr="001558F5">
        <w:trPr>
          <w:gridAfter w:val="8"/>
          <w:wAfter w:w="1895" w:type="pct"/>
          <w:trHeight w:val="300"/>
        </w:trPr>
        <w:tc>
          <w:tcPr>
            <w:tcW w:w="846" w:type="pct"/>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0A4E7349" w14:textId="77777777" w:rsidR="0057153A" w:rsidRPr="00D742A6" w:rsidRDefault="0057153A" w:rsidP="0057153A">
            <w:pPr>
              <w:spacing w:after="0" w:line="240" w:lineRule="auto"/>
              <w:rPr>
                <w:rFonts w:eastAsia="Times New Roman" w:cs="Calibri"/>
                <w:color w:val="000000"/>
                <w:szCs w:val="22"/>
              </w:rPr>
            </w:pPr>
            <w:r>
              <w:rPr>
                <w:rFonts w:eastAsia="Times New Roman" w:cs="Calibri"/>
                <w:color w:val="000000"/>
                <w:szCs w:val="22"/>
              </w:rPr>
              <w:t>American Indian/Alaska Native</w:t>
            </w:r>
          </w:p>
        </w:tc>
        <w:tc>
          <w:tcPr>
            <w:tcW w:w="206" w:type="pct"/>
            <w:tcBorders>
              <w:top w:val="nil"/>
              <w:left w:val="single" w:sz="12" w:space="0" w:color="auto"/>
              <w:bottom w:val="single" w:sz="4" w:space="0" w:color="auto"/>
              <w:right w:val="nil"/>
            </w:tcBorders>
            <w:shd w:val="clear" w:color="auto" w:fill="auto"/>
            <w:noWrap/>
            <w:vAlign w:val="center"/>
            <w:hideMark/>
          </w:tcPr>
          <w:p w14:paraId="7EA97329" w14:textId="529CC851" w:rsidR="0057153A" w:rsidRPr="00ED3B08" w:rsidRDefault="0057153A" w:rsidP="007B4276">
            <w:pPr>
              <w:spacing w:after="0" w:line="240" w:lineRule="auto"/>
              <w:jc w:val="center"/>
              <w:rPr>
                <w:rFonts w:eastAsia="Times New Roman" w:cs="Times New Roman"/>
              </w:rPr>
            </w:pPr>
            <w:r>
              <w:rPr>
                <w:rFonts w:cs="Calibri"/>
                <w:color w:val="000000"/>
                <w:szCs w:val="22"/>
              </w:rPr>
              <w:t>4</w:t>
            </w:r>
          </w:p>
        </w:tc>
        <w:tc>
          <w:tcPr>
            <w:tcW w:w="226" w:type="pct"/>
            <w:tcBorders>
              <w:top w:val="nil"/>
              <w:left w:val="nil"/>
              <w:bottom w:val="single" w:sz="4" w:space="0" w:color="auto"/>
            </w:tcBorders>
            <w:shd w:val="clear" w:color="auto" w:fill="auto"/>
            <w:noWrap/>
            <w:vAlign w:val="center"/>
            <w:hideMark/>
          </w:tcPr>
          <w:p w14:paraId="45B3DC36" w14:textId="7F20805C" w:rsidR="0057153A" w:rsidRPr="00ED3B08" w:rsidRDefault="0057153A" w:rsidP="007B4276">
            <w:pPr>
              <w:spacing w:after="0" w:line="240" w:lineRule="auto"/>
              <w:jc w:val="center"/>
              <w:rPr>
                <w:rFonts w:eastAsia="Times New Roman" w:cs="Times New Roman"/>
              </w:rPr>
            </w:pPr>
            <w:r>
              <w:rPr>
                <w:rFonts w:cs="Calibri"/>
                <w:szCs w:val="22"/>
              </w:rPr>
              <w:t>6.7%</w:t>
            </w:r>
          </w:p>
        </w:tc>
        <w:tc>
          <w:tcPr>
            <w:tcW w:w="325" w:type="pct"/>
            <w:tcBorders>
              <w:top w:val="nil"/>
              <w:bottom w:val="single" w:sz="4" w:space="0" w:color="auto"/>
              <w:right w:val="single" w:sz="12" w:space="0" w:color="auto"/>
            </w:tcBorders>
            <w:shd w:val="clear" w:color="auto" w:fill="auto"/>
            <w:noWrap/>
            <w:vAlign w:val="center"/>
            <w:hideMark/>
          </w:tcPr>
          <w:p w14:paraId="2013E840" w14:textId="3DDCA3BC" w:rsidR="0057153A" w:rsidRPr="00ED3B08" w:rsidRDefault="0057153A" w:rsidP="007B4276">
            <w:pPr>
              <w:spacing w:after="0" w:line="240" w:lineRule="auto"/>
              <w:jc w:val="center"/>
              <w:rPr>
                <w:rFonts w:eastAsia="Times New Roman" w:cs="Times New Roman"/>
              </w:rPr>
            </w:pPr>
            <w:r>
              <w:rPr>
                <w:rFonts w:cs="Calibri"/>
                <w:szCs w:val="22"/>
              </w:rPr>
              <w:t>54.2</w:t>
            </w:r>
          </w:p>
        </w:tc>
        <w:tc>
          <w:tcPr>
            <w:tcW w:w="225" w:type="pct"/>
            <w:tcBorders>
              <w:top w:val="single" w:sz="4" w:space="0" w:color="auto"/>
              <w:left w:val="single" w:sz="12" w:space="0" w:color="auto"/>
              <w:bottom w:val="single" w:sz="4" w:space="0" w:color="auto"/>
              <w:right w:val="nil"/>
            </w:tcBorders>
            <w:shd w:val="clear" w:color="auto" w:fill="auto"/>
            <w:noWrap/>
            <w:vAlign w:val="center"/>
            <w:hideMark/>
          </w:tcPr>
          <w:p w14:paraId="36C1908E" w14:textId="243C5035" w:rsidR="0057153A" w:rsidRPr="00ED3B08" w:rsidRDefault="0057153A" w:rsidP="007B4276">
            <w:pPr>
              <w:spacing w:after="0" w:line="240" w:lineRule="auto"/>
              <w:jc w:val="center"/>
              <w:rPr>
                <w:rFonts w:eastAsia="Times New Roman" w:cs="Times New Roman"/>
              </w:rPr>
            </w:pPr>
            <w:r>
              <w:rPr>
                <w:rFonts w:cs="Calibri"/>
                <w:color w:val="000000"/>
                <w:szCs w:val="22"/>
              </w:rPr>
              <w:t>3</w:t>
            </w:r>
          </w:p>
        </w:tc>
        <w:tc>
          <w:tcPr>
            <w:tcW w:w="226" w:type="pct"/>
            <w:tcBorders>
              <w:top w:val="nil"/>
              <w:left w:val="nil"/>
              <w:bottom w:val="single" w:sz="4" w:space="0" w:color="auto"/>
            </w:tcBorders>
            <w:shd w:val="clear" w:color="auto" w:fill="auto"/>
            <w:noWrap/>
            <w:vAlign w:val="center"/>
            <w:hideMark/>
          </w:tcPr>
          <w:p w14:paraId="3AD35EFE" w14:textId="2E7F03AE" w:rsidR="0057153A" w:rsidRPr="00ED3B08" w:rsidRDefault="0057153A" w:rsidP="007B4276">
            <w:pPr>
              <w:spacing w:after="0" w:line="240" w:lineRule="auto"/>
              <w:jc w:val="center"/>
              <w:rPr>
                <w:rFonts w:eastAsia="Times New Roman" w:cs="Times New Roman"/>
              </w:rPr>
            </w:pPr>
            <w:r>
              <w:rPr>
                <w:rFonts w:cs="Calibri"/>
                <w:szCs w:val="22"/>
              </w:rPr>
              <w:t>6.8%</w:t>
            </w:r>
          </w:p>
        </w:tc>
        <w:tc>
          <w:tcPr>
            <w:tcW w:w="259" w:type="pct"/>
            <w:tcBorders>
              <w:top w:val="nil"/>
              <w:bottom w:val="single" w:sz="4" w:space="0" w:color="auto"/>
              <w:right w:val="single" w:sz="12" w:space="0" w:color="auto"/>
            </w:tcBorders>
            <w:shd w:val="clear" w:color="auto" w:fill="auto"/>
            <w:noWrap/>
            <w:vAlign w:val="center"/>
            <w:hideMark/>
          </w:tcPr>
          <w:p w14:paraId="59F01415" w14:textId="43FAD0C4" w:rsidR="0057153A" w:rsidRPr="00ED3B08" w:rsidRDefault="0057153A" w:rsidP="007B4276">
            <w:pPr>
              <w:spacing w:after="0" w:line="240" w:lineRule="auto"/>
              <w:jc w:val="center"/>
              <w:rPr>
                <w:rFonts w:eastAsia="Times New Roman" w:cs="Times New Roman"/>
              </w:rPr>
            </w:pPr>
            <w:r>
              <w:rPr>
                <w:rFonts w:cs="Calibri"/>
                <w:color w:val="000000"/>
                <w:szCs w:val="22"/>
              </w:rPr>
              <w:t>83.7</w:t>
            </w:r>
          </w:p>
        </w:tc>
        <w:tc>
          <w:tcPr>
            <w:tcW w:w="224" w:type="pct"/>
            <w:tcBorders>
              <w:top w:val="single" w:sz="4" w:space="0" w:color="auto"/>
              <w:left w:val="single" w:sz="12" w:space="0" w:color="auto"/>
              <w:bottom w:val="single" w:sz="4" w:space="0" w:color="auto"/>
              <w:right w:val="nil"/>
            </w:tcBorders>
            <w:shd w:val="clear" w:color="auto" w:fill="auto"/>
            <w:noWrap/>
            <w:vAlign w:val="center"/>
            <w:hideMark/>
          </w:tcPr>
          <w:p w14:paraId="6A3F535A" w14:textId="7755F3D0" w:rsidR="0057153A" w:rsidRPr="00ED3B08" w:rsidRDefault="0057153A" w:rsidP="007B4276">
            <w:pPr>
              <w:spacing w:after="0" w:line="240" w:lineRule="auto"/>
              <w:jc w:val="center"/>
              <w:rPr>
                <w:rFonts w:eastAsia="Times New Roman" w:cs="Times New Roman"/>
              </w:rPr>
            </w:pPr>
            <w:r>
              <w:rPr>
                <w:rFonts w:cs="Calibri"/>
                <w:color w:val="000000"/>
                <w:szCs w:val="22"/>
              </w:rPr>
              <w:t>1</w:t>
            </w:r>
          </w:p>
        </w:tc>
        <w:tc>
          <w:tcPr>
            <w:tcW w:w="251" w:type="pct"/>
            <w:tcBorders>
              <w:top w:val="nil"/>
              <w:left w:val="nil"/>
              <w:bottom w:val="single" w:sz="4" w:space="0" w:color="auto"/>
            </w:tcBorders>
            <w:shd w:val="clear" w:color="auto" w:fill="auto"/>
            <w:noWrap/>
            <w:vAlign w:val="center"/>
            <w:hideMark/>
          </w:tcPr>
          <w:p w14:paraId="1A6D88DA" w14:textId="7DB9ACAB" w:rsidR="0057153A" w:rsidRPr="00ED3B08" w:rsidRDefault="0057153A" w:rsidP="007B4276">
            <w:pPr>
              <w:spacing w:after="0" w:line="240" w:lineRule="auto"/>
              <w:jc w:val="center"/>
              <w:rPr>
                <w:rFonts w:eastAsia="Times New Roman" w:cs="Times New Roman"/>
              </w:rPr>
            </w:pPr>
            <w:r>
              <w:rPr>
                <w:rFonts w:cs="Calibri"/>
                <w:szCs w:val="22"/>
              </w:rPr>
              <w:t>6.7%</w:t>
            </w:r>
          </w:p>
        </w:tc>
        <w:tc>
          <w:tcPr>
            <w:tcW w:w="318" w:type="pct"/>
            <w:tcBorders>
              <w:top w:val="nil"/>
              <w:bottom w:val="single" w:sz="4" w:space="0" w:color="auto"/>
              <w:right w:val="single" w:sz="12" w:space="0" w:color="auto"/>
            </w:tcBorders>
            <w:shd w:val="clear" w:color="auto" w:fill="auto"/>
            <w:noWrap/>
            <w:vAlign w:val="center"/>
            <w:hideMark/>
          </w:tcPr>
          <w:p w14:paraId="7727CEE9" w14:textId="4F5B33DE" w:rsidR="0057153A" w:rsidRPr="00ED3B08" w:rsidRDefault="0057153A" w:rsidP="007B4276">
            <w:pPr>
              <w:spacing w:after="0" w:line="240" w:lineRule="auto"/>
              <w:jc w:val="center"/>
              <w:rPr>
                <w:rFonts w:eastAsia="Times New Roman" w:cs="Times New Roman"/>
              </w:rPr>
            </w:pPr>
            <w:r>
              <w:rPr>
                <w:rFonts w:cs="Calibri"/>
                <w:szCs w:val="22"/>
              </w:rPr>
              <w:t>26.4</w:t>
            </w:r>
          </w:p>
        </w:tc>
      </w:tr>
      <w:tr w:rsidR="002C38CF" w:rsidRPr="00D742A6" w14:paraId="09A1FE4B" w14:textId="77777777" w:rsidTr="001558F5">
        <w:trPr>
          <w:gridAfter w:val="8"/>
          <w:wAfter w:w="1895" w:type="pct"/>
          <w:trHeight w:val="300"/>
        </w:trPr>
        <w:tc>
          <w:tcPr>
            <w:tcW w:w="846" w:type="pct"/>
            <w:tcBorders>
              <w:top w:val="nil"/>
              <w:left w:val="single" w:sz="12" w:space="0" w:color="auto"/>
              <w:bottom w:val="nil"/>
              <w:right w:val="single" w:sz="12" w:space="0" w:color="auto"/>
            </w:tcBorders>
            <w:shd w:val="clear" w:color="000000" w:fill="FFFFFF"/>
            <w:noWrap/>
            <w:vAlign w:val="center"/>
            <w:hideMark/>
          </w:tcPr>
          <w:p w14:paraId="3A5205E5" w14:textId="77777777" w:rsidR="0057153A" w:rsidRPr="00D742A6" w:rsidRDefault="0057153A" w:rsidP="0057153A">
            <w:pPr>
              <w:spacing w:after="0" w:line="240" w:lineRule="auto"/>
              <w:rPr>
                <w:rFonts w:eastAsia="Times New Roman" w:cs="Calibri"/>
                <w:color w:val="000000"/>
                <w:szCs w:val="22"/>
              </w:rPr>
            </w:pPr>
            <w:r w:rsidRPr="00D742A6">
              <w:rPr>
                <w:rFonts w:eastAsia="Times New Roman" w:cs="Calibri"/>
                <w:color w:val="000000"/>
                <w:szCs w:val="22"/>
              </w:rPr>
              <w:t>Asian/Hawaiian/Pacific Islander</w:t>
            </w:r>
          </w:p>
        </w:tc>
        <w:tc>
          <w:tcPr>
            <w:tcW w:w="206" w:type="pct"/>
            <w:tcBorders>
              <w:top w:val="nil"/>
              <w:left w:val="single" w:sz="12" w:space="0" w:color="auto"/>
              <w:bottom w:val="single" w:sz="4" w:space="0" w:color="auto"/>
              <w:right w:val="nil"/>
            </w:tcBorders>
            <w:shd w:val="clear" w:color="auto" w:fill="auto"/>
            <w:noWrap/>
            <w:vAlign w:val="center"/>
            <w:hideMark/>
          </w:tcPr>
          <w:p w14:paraId="77B8F343" w14:textId="0296A999" w:rsidR="0057153A" w:rsidRPr="00ED3B08" w:rsidRDefault="0057153A" w:rsidP="007B4276">
            <w:pPr>
              <w:spacing w:after="0" w:line="240" w:lineRule="auto"/>
              <w:jc w:val="center"/>
              <w:rPr>
                <w:rFonts w:eastAsia="Times New Roman" w:cs="Times New Roman"/>
              </w:rPr>
            </w:pPr>
            <w:r>
              <w:rPr>
                <w:rFonts w:cs="Calibri"/>
                <w:color w:val="000000"/>
                <w:szCs w:val="22"/>
              </w:rPr>
              <w:t>3</w:t>
            </w:r>
          </w:p>
        </w:tc>
        <w:tc>
          <w:tcPr>
            <w:tcW w:w="226" w:type="pct"/>
            <w:tcBorders>
              <w:top w:val="nil"/>
              <w:left w:val="nil"/>
              <w:bottom w:val="single" w:sz="4" w:space="0" w:color="auto"/>
            </w:tcBorders>
            <w:shd w:val="clear" w:color="auto" w:fill="auto"/>
            <w:noWrap/>
            <w:vAlign w:val="center"/>
            <w:hideMark/>
          </w:tcPr>
          <w:p w14:paraId="0D593FB6" w14:textId="18611CDF" w:rsidR="0057153A" w:rsidRPr="00ED3B08" w:rsidRDefault="0057153A" w:rsidP="007B4276">
            <w:pPr>
              <w:spacing w:after="0" w:line="240" w:lineRule="auto"/>
              <w:jc w:val="center"/>
              <w:rPr>
                <w:rFonts w:eastAsia="Times New Roman" w:cs="Times New Roman"/>
              </w:rPr>
            </w:pPr>
            <w:r>
              <w:rPr>
                <w:rFonts w:cs="Calibri"/>
                <w:szCs w:val="22"/>
              </w:rPr>
              <w:t>5.0%</w:t>
            </w:r>
          </w:p>
        </w:tc>
        <w:tc>
          <w:tcPr>
            <w:tcW w:w="325" w:type="pct"/>
            <w:tcBorders>
              <w:top w:val="nil"/>
              <w:bottom w:val="single" w:sz="4" w:space="0" w:color="auto"/>
              <w:right w:val="single" w:sz="12" w:space="0" w:color="auto"/>
            </w:tcBorders>
            <w:shd w:val="clear" w:color="auto" w:fill="auto"/>
            <w:noWrap/>
            <w:vAlign w:val="center"/>
            <w:hideMark/>
          </w:tcPr>
          <w:p w14:paraId="33EDF206" w14:textId="0EF17B8F" w:rsidR="0057153A" w:rsidRPr="00ED3B08" w:rsidRDefault="0057153A" w:rsidP="007B4276">
            <w:pPr>
              <w:spacing w:after="0" w:line="240" w:lineRule="auto"/>
              <w:jc w:val="center"/>
              <w:rPr>
                <w:rFonts w:eastAsia="Times New Roman" w:cs="Times New Roman"/>
              </w:rPr>
            </w:pPr>
            <w:r>
              <w:rPr>
                <w:rFonts w:cs="Calibri"/>
                <w:szCs w:val="22"/>
              </w:rPr>
              <w:t>9.5</w:t>
            </w:r>
          </w:p>
        </w:tc>
        <w:tc>
          <w:tcPr>
            <w:tcW w:w="225" w:type="pct"/>
            <w:tcBorders>
              <w:top w:val="nil"/>
              <w:left w:val="single" w:sz="12" w:space="0" w:color="auto"/>
              <w:bottom w:val="nil"/>
              <w:right w:val="nil"/>
            </w:tcBorders>
            <w:shd w:val="clear" w:color="auto" w:fill="auto"/>
            <w:noWrap/>
            <w:vAlign w:val="center"/>
            <w:hideMark/>
          </w:tcPr>
          <w:p w14:paraId="4A6A9FE7" w14:textId="4E7BA6A9" w:rsidR="0057153A" w:rsidRPr="00ED3B08" w:rsidRDefault="0057153A" w:rsidP="007B4276">
            <w:pPr>
              <w:spacing w:after="0" w:line="240" w:lineRule="auto"/>
              <w:jc w:val="center"/>
              <w:rPr>
                <w:rFonts w:eastAsia="Times New Roman" w:cs="Times New Roman"/>
              </w:rPr>
            </w:pPr>
            <w:r>
              <w:rPr>
                <w:rFonts w:cs="Calibri"/>
                <w:color w:val="000000"/>
                <w:szCs w:val="22"/>
              </w:rPr>
              <w:t>2</w:t>
            </w:r>
          </w:p>
        </w:tc>
        <w:tc>
          <w:tcPr>
            <w:tcW w:w="226" w:type="pct"/>
            <w:tcBorders>
              <w:top w:val="nil"/>
              <w:left w:val="nil"/>
              <w:bottom w:val="single" w:sz="4" w:space="0" w:color="auto"/>
            </w:tcBorders>
            <w:shd w:val="clear" w:color="auto" w:fill="auto"/>
            <w:noWrap/>
            <w:vAlign w:val="center"/>
            <w:hideMark/>
          </w:tcPr>
          <w:p w14:paraId="778544F2" w14:textId="63F52D99" w:rsidR="0057153A" w:rsidRPr="00ED3B08" w:rsidRDefault="0057153A" w:rsidP="007B4276">
            <w:pPr>
              <w:spacing w:after="0" w:line="240" w:lineRule="auto"/>
              <w:jc w:val="center"/>
              <w:rPr>
                <w:rFonts w:eastAsia="Times New Roman" w:cs="Times New Roman"/>
              </w:rPr>
            </w:pPr>
            <w:r>
              <w:rPr>
                <w:rFonts w:cs="Calibri"/>
                <w:szCs w:val="22"/>
              </w:rPr>
              <w:t>4.5%</w:t>
            </w:r>
          </w:p>
        </w:tc>
        <w:tc>
          <w:tcPr>
            <w:tcW w:w="259" w:type="pct"/>
            <w:tcBorders>
              <w:top w:val="nil"/>
              <w:bottom w:val="single" w:sz="4" w:space="0" w:color="auto"/>
              <w:right w:val="single" w:sz="12" w:space="0" w:color="auto"/>
            </w:tcBorders>
            <w:shd w:val="clear" w:color="auto" w:fill="auto"/>
            <w:noWrap/>
            <w:vAlign w:val="center"/>
            <w:hideMark/>
          </w:tcPr>
          <w:p w14:paraId="4EB2E48F" w14:textId="5A95BBEB" w:rsidR="0057153A" w:rsidRPr="00ED3B08" w:rsidRDefault="0057153A" w:rsidP="007B4276">
            <w:pPr>
              <w:spacing w:after="0" w:line="240" w:lineRule="auto"/>
              <w:jc w:val="center"/>
              <w:rPr>
                <w:rFonts w:eastAsia="Times New Roman" w:cs="Times New Roman"/>
              </w:rPr>
            </w:pPr>
            <w:r>
              <w:rPr>
                <w:rFonts w:cs="Calibri"/>
                <w:color w:val="000000"/>
                <w:szCs w:val="22"/>
              </w:rPr>
              <w:t>13.6</w:t>
            </w:r>
          </w:p>
        </w:tc>
        <w:tc>
          <w:tcPr>
            <w:tcW w:w="224" w:type="pct"/>
            <w:tcBorders>
              <w:top w:val="nil"/>
              <w:left w:val="single" w:sz="12" w:space="0" w:color="auto"/>
              <w:bottom w:val="nil"/>
              <w:right w:val="nil"/>
            </w:tcBorders>
            <w:shd w:val="clear" w:color="auto" w:fill="auto"/>
            <w:noWrap/>
            <w:vAlign w:val="center"/>
            <w:hideMark/>
          </w:tcPr>
          <w:p w14:paraId="3FF72A79" w14:textId="4F36D7B3" w:rsidR="0057153A" w:rsidRPr="00ED3B08" w:rsidRDefault="0057153A" w:rsidP="007B4276">
            <w:pPr>
              <w:spacing w:after="0" w:line="240" w:lineRule="auto"/>
              <w:jc w:val="center"/>
              <w:rPr>
                <w:rFonts w:eastAsia="Times New Roman" w:cs="Times New Roman"/>
              </w:rPr>
            </w:pPr>
            <w:r>
              <w:rPr>
                <w:rFonts w:cs="Calibri"/>
                <w:color w:val="000000"/>
                <w:szCs w:val="22"/>
              </w:rPr>
              <w:t>1</w:t>
            </w:r>
          </w:p>
        </w:tc>
        <w:tc>
          <w:tcPr>
            <w:tcW w:w="251" w:type="pct"/>
            <w:tcBorders>
              <w:top w:val="nil"/>
              <w:left w:val="nil"/>
              <w:bottom w:val="single" w:sz="4" w:space="0" w:color="auto"/>
            </w:tcBorders>
            <w:shd w:val="clear" w:color="auto" w:fill="auto"/>
            <w:noWrap/>
            <w:vAlign w:val="center"/>
            <w:hideMark/>
          </w:tcPr>
          <w:p w14:paraId="08254CB6" w14:textId="7617083A" w:rsidR="0057153A" w:rsidRPr="00ED3B08" w:rsidRDefault="0057153A" w:rsidP="007B4276">
            <w:pPr>
              <w:spacing w:after="0" w:line="240" w:lineRule="auto"/>
              <w:jc w:val="center"/>
              <w:rPr>
                <w:rFonts w:eastAsia="Times New Roman" w:cs="Times New Roman"/>
              </w:rPr>
            </w:pPr>
            <w:r>
              <w:rPr>
                <w:rFonts w:cs="Calibri"/>
                <w:szCs w:val="22"/>
              </w:rPr>
              <w:t>6.7%</w:t>
            </w:r>
          </w:p>
        </w:tc>
        <w:tc>
          <w:tcPr>
            <w:tcW w:w="318" w:type="pct"/>
            <w:tcBorders>
              <w:top w:val="nil"/>
              <w:bottom w:val="single" w:sz="4" w:space="0" w:color="auto"/>
              <w:right w:val="single" w:sz="12" w:space="0" w:color="auto"/>
            </w:tcBorders>
            <w:shd w:val="clear" w:color="auto" w:fill="auto"/>
            <w:noWrap/>
            <w:vAlign w:val="center"/>
            <w:hideMark/>
          </w:tcPr>
          <w:p w14:paraId="19FC930C" w14:textId="5C165A59" w:rsidR="0057153A" w:rsidRPr="00ED3B08" w:rsidRDefault="0057153A" w:rsidP="007B4276">
            <w:pPr>
              <w:spacing w:after="0" w:line="240" w:lineRule="auto"/>
              <w:jc w:val="center"/>
              <w:rPr>
                <w:rFonts w:eastAsia="Times New Roman" w:cs="Times New Roman"/>
              </w:rPr>
            </w:pPr>
            <w:r>
              <w:rPr>
                <w:rFonts w:cs="Calibri"/>
                <w:szCs w:val="22"/>
              </w:rPr>
              <w:t>5.9</w:t>
            </w:r>
          </w:p>
        </w:tc>
      </w:tr>
      <w:tr w:rsidR="002C38CF" w:rsidRPr="00D742A6" w14:paraId="268A0D53" w14:textId="77777777" w:rsidTr="001558F5">
        <w:trPr>
          <w:gridAfter w:val="8"/>
          <w:wAfter w:w="1895" w:type="pct"/>
          <w:trHeight w:val="315"/>
        </w:trPr>
        <w:tc>
          <w:tcPr>
            <w:tcW w:w="846" w:type="pct"/>
            <w:tcBorders>
              <w:top w:val="single" w:sz="4" w:space="0" w:color="auto"/>
              <w:left w:val="single" w:sz="12" w:space="0" w:color="auto"/>
              <w:bottom w:val="nil"/>
              <w:right w:val="single" w:sz="12" w:space="0" w:color="auto"/>
            </w:tcBorders>
            <w:shd w:val="clear" w:color="000000" w:fill="FFFFFF"/>
            <w:noWrap/>
            <w:vAlign w:val="center"/>
            <w:hideMark/>
          </w:tcPr>
          <w:p w14:paraId="26A528F0" w14:textId="2A9D6114" w:rsidR="0057153A" w:rsidRPr="00D742A6" w:rsidRDefault="0057153A" w:rsidP="0057153A">
            <w:pPr>
              <w:spacing w:after="0" w:line="240" w:lineRule="auto"/>
              <w:rPr>
                <w:rFonts w:eastAsia="Times New Roman" w:cs="Calibri"/>
                <w:color w:val="000000"/>
                <w:szCs w:val="22"/>
              </w:rPr>
            </w:pPr>
            <w:r w:rsidRPr="00D742A6">
              <w:rPr>
                <w:rFonts w:eastAsia="Times New Roman" w:cs="Calibri"/>
                <w:color w:val="000000"/>
                <w:szCs w:val="22"/>
              </w:rPr>
              <w:t>Unknown/Other</w:t>
            </w:r>
          </w:p>
        </w:tc>
        <w:tc>
          <w:tcPr>
            <w:tcW w:w="206" w:type="pct"/>
            <w:tcBorders>
              <w:top w:val="nil"/>
              <w:left w:val="single" w:sz="12" w:space="0" w:color="auto"/>
              <w:bottom w:val="nil"/>
              <w:right w:val="nil"/>
            </w:tcBorders>
            <w:shd w:val="clear" w:color="auto" w:fill="auto"/>
            <w:noWrap/>
            <w:vAlign w:val="center"/>
            <w:hideMark/>
          </w:tcPr>
          <w:p w14:paraId="292040AD" w14:textId="4AC10323" w:rsidR="0057153A" w:rsidRPr="00ED3B08" w:rsidRDefault="0057153A" w:rsidP="007B4276">
            <w:pPr>
              <w:spacing w:after="0" w:line="240" w:lineRule="auto"/>
              <w:jc w:val="center"/>
              <w:rPr>
                <w:rFonts w:eastAsia="Times New Roman" w:cs="Times New Roman"/>
              </w:rPr>
            </w:pPr>
            <w:r>
              <w:rPr>
                <w:rFonts w:cs="Calibri"/>
                <w:color w:val="000000"/>
                <w:szCs w:val="22"/>
              </w:rPr>
              <w:t>1</w:t>
            </w:r>
          </w:p>
        </w:tc>
        <w:tc>
          <w:tcPr>
            <w:tcW w:w="226" w:type="pct"/>
            <w:tcBorders>
              <w:top w:val="nil"/>
              <w:left w:val="nil"/>
              <w:bottom w:val="nil"/>
            </w:tcBorders>
            <w:shd w:val="clear" w:color="auto" w:fill="auto"/>
            <w:noWrap/>
            <w:vAlign w:val="center"/>
            <w:hideMark/>
          </w:tcPr>
          <w:p w14:paraId="555DFD3F" w14:textId="113D4746" w:rsidR="0057153A" w:rsidRPr="00ED3B08" w:rsidRDefault="0057153A" w:rsidP="007B4276">
            <w:pPr>
              <w:spacing w:after="0" w:line="240" w:lineRule="auto"/>
              <w:jc w:val="center"/>
              <w:rPr>
                <w:rFonts w:eastAsia="Times New Roman" w:cs="Times New Roman"/>
              </w:rPr>
            </w:pPr>
            <w:r>
              <w:rPr>
                <w:rFonts w:cs="Calibri"/>
                <w:szCs w:val="22"/>
              </w:rPr>
              <w:t>1.7%</w:t>
            </w:r>
          </w:p>
        </w:tc>
        <w:tc>
          <w:tcPr>
            <w:tcW w:w="325" w:type="pct"/>
            <w:tcBorders>
              <w:top w:val="nil"/>
              <w:bottom w:val="nil"/>
              <w:right w:val="single" w:sz="12" w:space="0" w:color="auto"/>
            </w:tcBorders>
            <w:shd w:val="clear" w:color="auto" w:fill="auto"/>
            <w:noWrap/>
            <w:vAlign w:val="center"/>
            <w:hideMark/>
          </w:tcPr>
          <w:p w14:paraId="11C92FE8" w14:textId="24CAB35E" w:rsidR="0057153A" w:rsidRPr="00ED3B08" w:rsidRDefault="0057153A" w:rsidP="007B4276">
            <w:pPr>
              <w:spacing w:after="0" w:line="240" w:lineRule="auto"/>
              <w:jc w:val="center"/>
              <w:rPr>
                <w:rFonts w:eastAsia="Times New Roman" w:cs="Times New Roman"/>
              </w:rPr>
            </w:pPr>
            <w:r>
              <w:rPr>
                <w:rFonts w:cs="Calibri"/>
                <w:szCs w:val="22"/>
              </w:rPr>
              <w:t>N/A</w:t>
            </w:r>
          </w:p>
        </w:tc>
        <w:tc>
          <w:tcPr>
            <w:tcW w:w="225" w:type="pct"/>
            <w:tcBorders>
              <w:top w:val="single" w:sz="4" w:space="0" w:color="auto"/>
              <w:left w:val="single" w:sz="12" w:space="0" w:color="auto"/>
              <w:bottom w:val="nil"/>
              <w:right w:val="nil"/>
            </w:tcBorders>
            <w:shd w:val="clear" w:color="auto" w:fill="auto"/>
            <w:noWrap/>
            <w:vAlign w:val="center"/>
            <w:hideMark/>
          </w:tcPr>
          <w:p w14:paraId="6E3F9ED6" w14:textId="0636C274" w:rsidR="0057153A" w:rsidRPr="00ED3B08" w:rsidRDefault="0057153A" w:rsidP="007B4276">
            <w:pPr>
              <w:spacing w:after="0" w:line="240" w:lineRule="auto"/>
              <w:jc w:val="center"/>
              <w:rPr>
                <w:rFonts w:eastAsia="Times New Roman" w:cs="Times New Roman"/>
              </w:rPr>
            </w:pPr>
            <w:r>
              <w:rPr>
                <w:rFonts w:cs="Calibri"/>
                <w:color w:val="000000"/>
                <w:szCs w:val="22"/>
              </w:rPr>
              <w:t>1</w:t>
            </w:r>
          </w:p>
        </w:tc>
        <w:tc>
          <w:tcPr>
            <w:tcW w:w="226" w:type="pct"/>
            <w:tcBorders>
              <w:top w:val="nil"/>
              <w:left w:val="nil"/>
              <w:bottom w:val="nil"/>
            </w:tcBorders>
            <w:shd w:val="clear" w:color="auto" w:fill="auto"/>
            <w:noWrap/>
            <w:vAlign w:val="center"/>
            <w:hideMark/>
          </w:tcPr>
          <w:p w14:paraId="19BD637E" w14:textId="7806B677" w:rsidR="0057153A" w:rsidRPr="00ED3B08" w:rsidRDefault="0057153A" w:rsidP="007B4276">
            <w:pPr>
              <w:spacing w:after="0" w:line="240" w:lineRule="auto"/>
              <w:jc w:val="center"/>
              <w:rPr>
                <w:rFonts w:eastAsia="Times New Roman" w:cs="Times New Roman"/>
              </w:rPr>
            </w:pPr>
            <w:r>
              <w:rPr>
                <w:rFonts w:cs="Calibri"/>
                <w:szCs w:val="22"/>
              </w:rPr>
              <w:t>2.3%</w:t>
            </w:r>
          </w:p>
        </w:tc>
        <w:tc>
          <w:tcPr>
            <w:tcW w:w="259" w:type="pct"/>
            <w:tcBorders>
              <w:top w:val="nil"/>
              <w:bottom w:val="nil"/>
              <w:right w:val="single" w:sz="12" w:space="0" w:color="auto"/>
            </w:tcBorders>
            <w:shd w:val="clear" w:color="auto" w:fill="auto"/>
            <w:noWrap/>
            <w:vAlign w:val="center"/>
            <w:hideMark/>
          </w:tcPr>
          <w:p w14:paraId="119E940B" w14:textId="0280D2DF" w:rsidR="0057153A" w:rsidRPr="00ED3B08" w:rsidRDefault="0057153A" w:rsidP="007B4276">
            <w:pPr>
              <w:spacing w:after="0" w:line="240" w:lineRule="auto"/>
              <w:jc w:val="center"/>
              <w:rPr>
                <w:rFonts w:eastAsia="Times New Roman" w:cs="Times New Roman"/>
              </w:rPr>
            </w:pPr>
            <w:r>
              <w:rPr>
                <w:rFonts w:cs="Calibri"/>
                <w:color w:val="000000"/>
                <w:szCs w:val="22"/>
              </w:rPr>
              <w:t>N/A</w:t>
            </w:r>
          </w:p>
        </w:tc>
        <w:tc>
          <w:tcPr>
            <w:tcW w:w="224" w:type="pct"/>
            <w:tcBorders>
              <w:top w:val="single" w:sz="4" w:space="0" w:color="auto"/>
              <w:left w:val="single" w:sz="12" w:space="0" w:color="auto"/>
              <w:bottom w:val="nil"/>
              <w:right w:val="nil"/>
            </w:tcBorders>
            <w:shd w:val="clear" w:color="auto" w:fill="auto"/>
            <w:noWrap/>
            <w:vAlign w:val="center"/>
            <w:hideMark/>
          </w:tcPr>
          <w:p w14:paraId="0BA2377A" w14:textId="1324795B" w:rsidR="0057153A" w:rsidRPr="00ED3B08" w:rsidRDefault="0057153A" w:rsidP="007B4276">
            <w:pPr>
              <w:spacing w:after="0" w:line="240" w:lineRule="auto"/>
              <w:jc w:val="center"/>
              <w:rPr>
                <w:rFonts w:eastAsia="Times New Roman" w:cs="Times New Roman"/>
              </w:rPr>
            </w:pPr>
            <w:r>
              <w:rPr>
                <w:rFonts w:cs="Calibri"/>
                <w:color w:val="000000"/>
                <w:szCs w:val="22"/>
              </w:rPr>
              <w:t>0</w:t>
            </w:r>
          </w:p>
        </w:tc>
        <w:tc>
          <w:tcPr>
            <w:tcW w:w="251" w:type="pct"/>
            <w:tcBorders>
              <w:top w:val="nil"/>
              <w:left w:val="nil"/>
              <w:bottom w:val="nil"/>
            </w:tcBorders>
            <w:shd w:val="clear" w:color="auto" w:fill="auto"/>
            <w:noWrap/>
            <w:vAlign w:val="center"/>
            <w:hideMark/>
          </w:tcPr>
          <w:p w14:paraId="6936EFC0" w14:textId="19320FA6" w:rsidR="0057153A" w:rsidRPr="00ED3B08" w:rsidRDefault="0057153A" w:rsidP="007B4276">
            <w:pPr>
              <w:spacing w:after="0" w:line="240" w:lineRule="auto"/>
              <w:jc w:val="center"/>
              <w:rPr>
                <w:rFonts w:eastAsia="Times New Roman" w:cs="Times New Roman"/>
              </w:rPr>
            </w:pPr>
            <w:r>
              <w:rPr>
                <w:rFonts w:cs="Calibri"/>
                <w:szCs w:val="22"/>
              </w:rPr>
              <w:t>0.0%</w:t>
            </w:r>
          </w:p>
        </w:tc>
        <w:tc>
          <w:tcPr>
            <w:tcW w:w="318" w:type="pct"/>
            <w:tcBorders>
              <w:top w:val="nil"/>
              <w:bottom w:val="nil"/>
              <w:right w:val="single" w:sz="12" w:space="0" w:color="auto"/>
            </w:tcBorders>
            <w:shd w:val="clear" w:color="auto" w:fill="auto"/>
            <w:noWrap/>
            <w:vAlign w:val="center"/>
            <w:hideMark/>
          </w:tcPr>
          <w:p w14:paraId="7B988DEF" w14:textId="7DF7CACD" w:rsidR="0057153A" w:rsidRPr="00ED3B08" w:rsidRDefault="0057153A" w:rsidP="007B4276">
            <w:pPr>
              <w:spacing w:after="0" w:line="240" w:lineRule="auto"/>
              <w:jc w:val="center"/>
              <w:rPr>
                <w:rFonts w:eastAsia="Times New Roman" w:cs="Times New Roman"/>
              </w:rPr>
            </w:pPr>
            <w:r>
              <w:rPr>
                <w:rFonts w:cs="Calibri"/>
                <w:szCs w:val="22"/>
              </w:rPr>
              <w:t>N/A</w:t>
            </w:r>
          </w:p>
        </w:tc>
      </w:tr>
      <w:tr w:rsidR="002C38CF" w:rsidRPr="00D742A6" w14:paraId="1CF73CF1" w14:textId="77777777" w:rsidTr="001558F5">
        <w:trPr>
          <w:gridAfter w:val="8"/>
          <w:wAfter w:w="1895" w:type="pct"/>
          <w:trHeight w:val="315"/>
        </w:trPr>
        <w:tc>
          <w:tcPr>
            <w:tcW w:w="846" w:type="pct"/>
            <w:tcBorders>
              <w:top w:val="single" w:sz="8" w:space="0" w:color="auto"/>
              <w:left w:val="single" w:sz="12" w:space="0" w:color="auto"/>
              <w:bottom w:val="single" w:sz="12" w:space="0" w:color="auto"/>
              <w:right w:val="single" w:sz="12" w:space="0" w:color="auto"/>
            </w:tcBorders>
            <w:shd w:val="clear" w:color="auto" w:fill="DEEAF6" w:themeFill="accent5" w:themeFillTint="33"/>
            <w:noWrap/>
            <w:vAlign w:val="center"/>
            <w:hideMark/>
          </w:tcPr>
          <w:p w14:paraId="192DFA9A" w14:textId="77777777" w:rsidR="0057153A" w:rsidRPr="00D742A6" w:rsidRDefault="0057153A" w:rsidP="0057153A">
            <w:pPr>
              <w:spacing w:after="0" w:line="240" w:lineRule="auto"/>
              <w:rPr>
                <w:rFonts w:eastAsia="Times New Roman" w:cs="Calibri"/>
                <w:b/>
                <w:bCs/>
                <w:color w:val="000000"/>
                <w:szCs w:val="22"/>
              </w:rPr>
            </w:pPr>
            <w:r w:rsidRPr="00D742A6">
              <w:rPr>
                <w:rFonts w:eastAsia="Times New Roman" w:cs="Calibri"/>
                <w:b/>
                <w:bCs/>
                <w:color w:val="000000"/>
                <w:szCs w:val="22"/>
              </w:rPr>
              <w:t xml:space="preserve">Total </w:t>
            </w:r>
          </w:p>
        </w:tc>
        <w:tc>
          <w:tcPr>
            <w:tcW w:w="206" w:type="pct"/>
            <w:tcBorders>
              <w:top w:val="single" w:sz="8" w:space="0" w:color="auto"/>
              <w:left w:val="single" w:sz="12" w:space="0" w:color="auto"/>
              <w:bottom w:val="single" w:sz="12" w:space="0" w:color="auto"/>
              <w:right w:val="nil"/>
            </w:tcBorders>
            <w:shd w:val="clear" w:color="auto" w:fill="DEEAF6" w:themeFill="accent5" w:themeFillTint="33"/>
            <w:noWrap/>
            <w:vAlign w:val="center"/>
            <w:hideMark/>
          </w:tcPr>
          <w:p w14:paraId="13F3AA6F" w14:textId="060AE4F5" w:rsidR="0057153A" w:rsidRPr="00ED3B08" w:rsidRDefault="0057153A" w:rsidP="007B4276">
            <w:pPr>
              <w:spacing w:after="0" w:line="240" w:lineRule="auto"/>
              <w:jc w:val="center"/>
              <w:rPr>
                <w:rFonts w:eastAsia="Times New Roman" w:cs="Times New Roman"/>
                <w:b/>
                <w:bCs/>
                <w:color w:val="000000"/>
              </w:rPr>
            </w:pPr>
            <w:r>
              <w:rPr>
                <w:rFonts w:cs="Calibri"/>
                <w:b/>
                <w:bCs/>
                <w:color w:val="000000"/>
                <w:szCs w:val="22"/>
              </w:rPr>
              <w:t>60</w:t>
            </w:r>
          </w:p>
        </w:tc>
        <w:tc>
          <w:tcPr>
            <w:tcW w:w="226" w:type="pct"/>
            <w:tcBorders>
              <w:top w:val="single" w:sz="8" w:space="0" w:color="auto"/>
              <w:left w:val="nil"/>
              <w:bottom w:val="single" w:sz="12" w:space="0" w:color="auto"/>
            </w:tcBorders>
            <w:shd w:val="clear" w:color="auto" w:fill="DEEAF6" w:themeFill="accent5" w:themeFillTint="33"/>
            <w:noWrap/>
            <w:vAlign w:val="center"/>
            <w:hideMark/>
          </w:tcPr>
          <w:p w14:paraId="05DE188E" w14:textId="3992851F" w:rsidR="0057153A" w:rsidRPr="00ED3B08" w:rsidRDefault="0057153A" w:rsidP="007B4276">
            <w:pPr>
              <w:spacing w:after="0" w:line="240" w:lineRule="auto"/>
              <w:jc w:val="center"/>
              <w:rPr>
                <w:rFonts w:eastAsia="Times New Roman" w:cs="Times New Roman"/>
                <w:b/>
                <w:bCs/>
                <w:color w:val="000000"/>
              </w:rPr>
            </w:pPr>
            <w:r>
              <w:rPr>
                <w:rFonts w:cs="Calibri"/>
                <w:b/>
                <w:bCs/>
                <w:color w:val="000000"/>
                <w:szCs w:val="22"/>
              </w:rPr>
              <w:t>100.0%</w:t>
            </w:r>
          </w:p>
        </w:tc>
        <w:tc>
          <w:tcPr>
            <w:tcW w:w="325" w:type="pct"/>
            <w:tcBorders>
              <w:top w:val="single" w:sz="8" w:space="0" w:color="auto"/>
              <w:bottom w:val="single" w:sz="12" w:space="0" w:color="auto"/>
              <w:right w:val="single" w:sz="12" w:space="0" w:color="auto"/>
            </w:tcBorders>
            <w:shd w:val="clear" w:color="auto" w:fill="DEEAF6" w:themeFill="accent5" w:themeFillTint="33"/>
            <w:noWrap/>
            <w:vAlign w:val="center"/>
            <w:hideMark/>
          </w:tcPr>
          <w:p w14:paraId="3460A3DA" w14:textId="20F4EFFD" w:rsidR="0057153A" w:rsidRPr="00ED3B08" w:rsidRDefault="0057153A" w:rsidP="007B4276">
            <w:pPr>
              <w:spacing w:after="0" w:line="240" w:lineRule="auto"/>
              <w:jc w:val="center"/>
              <w:rPr>
                <w:rFonts w:eastAsia="Times New Roman" w:cs="Times New Roman"/>
                <w:b/>
                <w:bCs/>
                <w:color w:val="000000"/>
              </w:rPr>
            </w:pPr>
            <w:r>
              <w:rPr>
                <w:rFonts w:cs="Calibri"/>
                <w:b/>
                <w:bCs/>
                <w:szCs w:val="22"/>
              </w:rPr>
              <w:t>13.2</w:t>
            </w:r>
          </w:p>
        </w:tc>
        <w:tc>
          <w:tcPr>
            <w:tcW w:w="225" w:type="pct"/>
            <w:tcBorders>
              <w:top w:val="single" w:sz="8" w:space="0" w:color="auto"/>
              <w:left w:val="single" w:sz="12" w:space="0" w:color="auto"/>
              <w:bottom w:val="single" w:sz="12" w:space="0" w:color="auto"/>
              <w:right w:val="nil"/>
            </w:tcBorders>
            <w:shd w:val="clear" w:color="auto" w:fill="DEEAF6" w:themeFill="accent5" w:themeFillTint="33"/>
            <w:noWrap/>
            <w:vAlign w:val="center"/>
            <w:hideMark/>
          </w:tcPr>
          <w:p w14:paraId="7A7AB8BC" w14:textId="052D9C0A" w:rsidR="0057153A" w:rsidRPr="00ED3B08" w:rsidRDefault="0057153A" w:rsidP="007B4276">
            <w:pPr>
              <w:spacing w:after="0" w:line="240" w:lineRule="auto"/>
              <w:jc w:val="center"/>
              <w:rPr>
                <w:rFonts w:eastAsia="Times New Roman" w:cs="Times New Roman"/>
                <w:b/>
                <w:bCs/>
                <w:color w:val="000000"/>
              </w:rPr>
            </w:pPr>
            <w:r>
              <w:rPr>
                <w:rFonts w:cs="Calibri"/>
                <w:b/>
                <w:bCs/>
                <w:color w:val="000000"/>
                <w:szCs w:val="22"/>
              </w:rPr>
              <w:t>44</w:t>
            </w:r>
          </w:p>
        </w:tc>
        <w:tc>
          <w:tcPr>
            <w:tcW w:w="226" w:type="pct"/>
            <w:tcBorders>
              <w:top w:val="single" w:sz="8" w:space="0" w:color="auto"/>
              <w:left w:val="nil"/>
              <w:bottom w:val="single" w:sz="12" w:space="0" w:color="auto"/>
            </w:tcBorders>
            <w:shd w:val="clear" w:color="auto" w:fill="DEEAF6" w:themeFill="accent5" w:themeFillTint="33"/>
            <w:noWrap/>
            <w:vAlign w:val="center"/>
            <w:hideMark/>
          </w:tcPr>
          <w:p w14:paraId="510DFCA2" w14:textId="29B61EA4" w:rsidR="0057153A" w:rsidRPr="00ED3B08" w:rsidRDefault="0057153A" w:rsidP="007B4276">
            <w:pPr>
              <w:spacing w:after="0" w:line="240" w:lineRule="auto"/>
              <w:jc w:val="center"/>
              <w:rPr>
                <w:rFonts w:eastAsia="Times New Roman" w:cs="Times New Roman"/>
                <w:b/>
                <w:bCs/>
                <w:color w:val="000000"/>
              </w:rPr>
            </w:pPr>
            <w:r>
              <w:rPr>
                <w:rFonts w:cs="Calibri"/>
                <w:b/>
                <w:bCs/>
                <w:color w:val="000000"/>
                <w:szCs w:val="22"/>
              </w:rPr>
              <w:t>100.0%</w:t>
            </w:r>
          </w:p>
        </w:tc>
        <w:tc>
          <w:tcPr>
            <w:tcW w:w="259" w:type="pct"/>
            <w:tcBorders>
              <w:top w:val="single" w:sz="8" w:space="0" w:color="auto"/>
              <w:bottom w:val="single" w:sz="12" w:space="0" w:color="auto"/>
              <w:right w:val="single" w:sz="12" w:space="0" w:color="auto"/>
            </w:tcBorders>
            <w:shd w:val="clear" w:color="auto" w:fill="DEEAF6" w:themeFill="accent5" w:themeFillTint="33"/>
            <w:noWrap/>
            <w:vAlign w:val="center"/>
            <w:hideMark/>
          </w:tcPr>
          <w:p w14:paraId="20A1A1E7" w14:textId="1A9CD1D7" w:rsidR="0057153A" w:rsidRPr="00ED3B08" w:rsidRDefault="0057153A" w:rsidP="007B4276">
            <w:pPr>
              <w:spacing w:after="0" w:line="240" w:lineRule="auto"/>
              <w:jc w:val="center"/>
              <w:rPr>
                <w:rFonts w:eastAsia="Times New Roman" w:cs="Times New Roman"/>
                <w:b/>
                <w:bCs/>
                <w:color w:val="000000"/>
              </w:rPr>
            </w:pPr>
            <w:r>
              <w:rPr>
                <w:rFonts w:cs="Calibri"/>
                <w:b/>
                <w:bCs/>
                <w:color w:val="000000"/>
                <w:szCs w:val="22"/>
              </w:rPr>
              <w:t>19.2</w:t>
            </w:r>
          </w:p>
        </w:tc>
        <w:tc>
          <w:tcPr>
            <w:tcW w:w="224" w:type="pct"/>
            <w:tcBorders>
              <w:top w:val="single" w:sz="8" w:space="0" w:color="auto"/>
              <w:left w:val="single" w:sz="12" w:space="0" w:color="auto"/>
              <w:bottom w:val="single" w:sz="12" w:space="0" w:color="auto"/>
              <w:right w:val="nil"/>
            </w:tcBorders>
            <w:shd w:val="clear" w:color="auto" w:fill="DEEAF6" w:themeFill="accent5" w:themeFillTint="33"/>
            <w:noWrap/>
            <w:vAlign w:val="center"/>
            <w:hideMark/>
          </w:tcPr>
          <w:p w14:paraId="73CCE698" w14:textId="42C5FB24" w:rsidR="0057153A" w:rsidRPr="00ED3B08" w:rsidRDefault="0057153A" w:rsidP="007B4276">
            <w:pPr>
              <w:spacing w:after="0" w:line="240" w:lineRule="auto"/>
              <w:jc w:val="center"/>
              <w:rPr>
                <w:rFonts w:eastAsia="Times New Roman" w:cs="Times New Roman"/>
                <w:b/>
                <w:bCs/>
                <w:color w:val="000000"/>
              </w:rPr>
            </w:pPr>
            <w:r>
              <w:rPr>
                <w:rFonts w:cs="Calibri"/>
                <w:b/>
                <w:bCs/>
                <w:color w:val="000000"/>
                <w:szCs w:val="22"/>
              </w:rPr>
              <w:t>15</w:t>
            </w:r>
          </w:p>
        </w:tc>
        <w:tc>
          <w:tcPr>
            <w:tcW w:w="251" w:type="pct"/>
            <w:tcBorders>
              <w:top w:val="single" w:sz="8" w:space="0" w:color="auto"/>
              <w:left w:val="nil"/>
              <w:bottom w:val="single" w:sz="12" w:space="0" w:color="auto"/>
            </w:tcBorders>
            <w:shd w:val="clear" w:color="auto" w:fill="DEEAF6" w:themeFill="accent5" w:themeFillTint="33"/>
            <w:noWrap/>
            <w:vAlign w:val="center"/>
            <w:hideMark/>
          </w:tcPr>
          <w:p w14:paraId="16B74098" w14:textId="03EAD4DB" w:rsidR="0057153A" w:rsidRPr="00ED3B08" w:rsidRDefault="0057153A" w:rsidP="007B4276">
            <w:pPr>
              <w:spacing w:after="0" w:line="240" w:lineRule="auto"/>
              <w:jc w:val="center"/>
              <w:rPr>
                <w:rFonts w:eastAsia="Times New Roman" w:cs="Times New Roman"/>
                <w:b/>
                <w:bCs/>
                <w:color w:val="000000"/>
              </w:rPr>
            </w:pPr>
            <w:r>
              <w:rPr>
                <w:rFonts w:cs="Calibri"/>
                <w:b/>
                <w:bCs/>
                <w:color w:val="000000"/>
                <w:szCs w:val="22"/>
              </w:rPr>
              <w:t>100.0%</w:t>
            </w:r>
          </w:p>
        </w:tc>
        <w:tc>
          <w:tcPr>
            <w:tcW w:w="318" w:type="pct"/>
            <w:tcBorders>
              <w:top w:val="single" w:sz="8" w:space="0" w:color="auto"/>
              <w:bottom w:val="single" w:sz="12" w:space="0" w:color="auto"/>
              <w:right w:val="single" w:sz="12" w:space="0" w:color="auto"/>
            </w:tcBorders>
            <w:shd w:val="clear" w:color="auto" w:fill="DEEAF6" w:themeFill="accent5" w:themeFillTint="33"/>
            <w:noWrap/>
            <w:vAlign w:val="center"/>
            <w:hideMark/>
          </w:tcPr>
          <w:p w14:paraId="0F35C5F0" w14:textId="5A67EDDF" w:rsidR="0057153A" w:rsidRPr="00ED3B08" w:rsidRDefault="0057153A" w:rsidP="007B4276">
            <w:pPr>
              <w:spacing w:after="0" w:line="240" w:lineRule="auto"/>
              <w:jc w:val="center"/>
              <w:rPr>
                <w:rFonts w:eastAsia="Times New Roman" w:cs="Times New Roman"/>
                <w:b/>
                <w:bCs/>
                <w:color w:val="000000"/>
              </w:rPr>
            </w:pPr>
            <w:r>
              <w:rPr>
                <w:rFonts w:cs="Calibri"/>
                <w:b/>
                <w:bCs/>
                <w:szCs w:val="22"/>
              </w:rPr>
              <w:t>6.6</w:t>
            </w:r>
          </w:p>
        </w:tc>
      </w:tr>
      <w:tr w:rsidR="007B4276" w:rsidRPr="00D742A6" w14:paraId="77D41750" w14:textId="77777777" w:rsidTr="007B4276">
        <w:trPr>
          <w:gridAfter w:val="8"/>
          <w:wAfter w:w="1895" w:type="pct"/>
          <w:trHeight w:val="315"/>
        </w:trPr>
        <w:tc>
          <w:tcPr>
            <w:tcW w:w="846" w:type="pct"/>
            <w:tcBorders>
              <w:top w:val="single" w:sz="12" w:space="0" w:color="auto"/>
              <w:left w:val="single" w:sz="12" w:space="0" w:color="auto"/>
              <w:bottom w:val="single" w:sz="12" w:space="0" w:color="auto"/>
              <w:right w:val="single" w:sz="4" w:space="0" w:color="auto"/>
            </w:tcBorders>
            <w:shd w:val="clear" w:color="auto" w:fill="DBDBDB" w:themeFill="accent3" w:themeFillTint="66"/>
            <w:noWrap/>
            <w:vAlign w:val="center"/>
            <w:hideMark/>
          </w:tcPr>
          <w:p w14:paraId="53E9983B" w14:textId="77777777" w:rsidR="0057153A" w:rsidRPr="00D742A6" w:rsidRDefault="0057153A" w:rsidP="0057153A">
            <w:pPr>
              <w:spacing w:after="0" w:line="240" w:lineRule="auto"/>
              <w:rPr>
                <w:rFonts w:eastAsia="Times New Roman" w:cs="Calibri"/>
                <w:b/>
                <w:bCs/>
                <w:szCs w:val="22"/>
              </w:rPr>
            </w:pPr>
            <w:r w:rsidRPr="00D742A6">
              <w:rPr>
                <w:rFonts w:eastAsia="Times New Roman" w:cs="Calibri"/>
                <w:b/>
                <w:bCs/>
                <w:szCs w:val="22"/>
              </w:rPr>
              <w:t xml:space="preserve"> Age Group </w:t>
            </w:r>
          </w:p>
        </w:tc>
        <w:tc>
          <w:tcPr>
            <w:tcW w:w="206" w:type="pct"/>
            <w:tcBorders>
              <w:top w:val="single" w:sz="12" w:space="0" w:color="auto"/>
              <w:left w:val="single" w:sz="4" w:space="0" w:color="auto"/>
              <w:bottom w:val="single" w:sz="12" w:space="0" w:color="auto"/>
              <w:right w:val="nil"/>
            </w:tcBorders>
            <w:shd w:val="clear" w:color="auto" w:fill="DBDBDB" w:themeFill="accent3" w:themeFillTint="66"/>
            <w:noWrap/>
            <w:vAlign w:val="center"/>
            <w:hideMark/>
          </w:tcPr>
          <w:p w14:paraId="4381EF7E" w14:textId="6332F405" w:rsidR="0057153A" w:rsidRPr="00D742A6" w:rsidRDefault="0057153A" w:rsidP="0057153A">
            <w:pPr>
              <w:spacing w:after="0" w:line="240" w:lineRule="auto"/>
              <w:jc w:val="right"/>
              <w:rPr>
                <w:rFonts w:eastAsia="Times New Roman" w:cs="Calibri"/>
                <w:color w:val="000000"/>
                <w:szCs w:val="22"/>
              </w:rPr>
            </w:pPr>
            <w:r>
              <w:rPr>
                <w:rFonts w:cs="Calibri"/>
                <w:b/>
                <w:bCs/>
                <w:szCs w:val="22"/>
              </w:rPr>
              <w:t> </w:t>
            </w:r>
          </w:p>
        </w:tc>
        <w:tc>
          <w:tcPr>
            <w:tcW w:w="226" w:type="pct"/>
            <w:tcBorders>
              <w:top w:val="single" w:sz="12" w:space="0" w:color="auto"/>
              <w:left w:val="nil"/>
              <w:bottom w:val="single" w:sz="12" w:space="0" w:color="auto"/>
              <w:right w:val="nil"/>
            </w:tcBorders>
            <w:shd w:val="clear" w:color="auto" w:fill="DBDBDB" w:themeFill="accent3" w:themeFillTint="66"/>
            <w:noWrap/>
            <w:vAlign w:val="center"/>
            <w:hideMark/>
          </w:tcPr>
          <w:p w14:paraId="6ACD895D" w14:textId="01E39CD8" w:rsidR="0057153A" w:rsidRPr="00D742A6" w:rsidRDefault="0057153A" w:rsidP="0057153A">
            <w:pPr>
              <w:spacing w:after="0" w:line="240" w:lineRule="auto"/>
              <w:jc w:val="right"/>
              <w:rPr>
                <w:rFonts w:eastAsia="Times New Roman" w:cs="Calibri"/>
                <w:color w:val="000000"/>
                <w:szCs w:val="22"/>
              </w:rPr>
            </w:pPr>
            <w:r>
              <w:rPr>
                <w:rFonts w:cs="Calibri"/>
                <w:szCs w:val="22"/>
              </w:rPr>
              <w:t> </w:t>
            </w:r>
          </w:p>
        </w:tc>
        <w:tc>
          <w:tcPr>
            <w:tcW w:w="325" w:type="pct"/>
            <w:tcBorders>
              <w:top w:val="single" w:sz="12" w:space="0" w:color="auto"/>
              <w:left w:val="nil"/>
              <w:bottom w:val="single" w:sz="12" w:space="0" w:color="auto"/>
              <w:right w:val="nil"/>
            </w:tcBorders>
            <w:shd w:val="clear" w:color="auto" w:fill="DBDBDB" w:themeFill="accent3" w:themeFillTint="66"/>
            <w:noWrap/>
            <w:vAlign w:val="center"/>
            <w:hideMark/>
          </w:tcPr>
          <w:p w14:paraId="6A1BB7C2" w14:textId="14C400EB" w:rsidR="0057153A" w:rsidRPr="00D742A6" w:rsidRDefault="0057153A" w:rsidP="0057153A">
            <w:pPr>
              <w:spacing w:after="0" w:line="240" w:lineRule="auto"/>
              <w:rPr>
                <w:rFonts w:eastAsia="Times New Roman" w:cs="Calibri"/>
                <w:b/>
                <w:bCs/>
                <w:szCs w:val="22"/>
              </w:rPr>
            </w:pPr>
            <w:r>
              <w:rPr>
                <w:rFonts w:cs="Calibri"/>
                <w:b/>
                <w:bCs/>
                <w:szCs w:val="22"/>
              </w:rPr>
              <w:t> </w:t>
            </w:r>
          </w:p>
        </w:tc>
        <w:tc>
          <w:tcPr>
            <w:tcW w:w="225" w:type="pct"/>
            <w:tcBorders>
              <w:top w:val="single" w:sz="12" w:space="0" w:color="auto"/>
              <w:left w:val="nil"/>
              <w:bottom w:val="single" w:sz="12" w:space="0" w:color="auto"/>
              <w:right w:val="nil"/>
            </w:tcBorders>
            <w:shd w:val="clear" w:color="auto" w:fill="DBDBDB" w:themeFill="accent3" w:themeFillTint="66"/>
            <w:noWrap/>
            <w:vAlign w:val="center"/>
            <w:hideMark/>
          </w:tcPr>
          <w:p w14:paraId="44657ACC" w14:textId="1D34D5FA" w:rsidR="0057153A" w:rsidRPr="00D742A6" w:rsidRDefault="0057153A" w:rsidP="0057153A">
            <w:pPr>
              <w:spacing w:after="0" w:line="240" w:lineRule="auto"/>
              <w:rPr>
                <w:rFonts w:eastAsia="Times New Roman" w:cs="Calibri"/>
                <w:b/>
                <w:bCs/>
                <w:szCs w:val="22"/>
              </w:rPr>
            </w:pPr>
            <w:r>
              <w:rPr>
                <w:rFonts w:cs="Calibri"/>
                <w:b/>
                <w:bCs/>
                <w:szCs w:val="22"/>
              </w:rPr>
              <w:t> </w:t>
            </w:r>
          </w:p>
        </w:tc>
        <w:tc>
          <w:tcPr>
            <w:tcW w:w="226" w:type="pct"/>
            <w:tcBorders>
              <w:top w:val="single" w:sz="12" w:space="0" w:color="auto"/>
              <w:left w:val="nil"/>
              <w:bottom w:val="single" w:sz="12" w:space="0" w:color="auto"/>
              <w:right w:val="nil"/>
            </w:tcBorders>
            <w:shd w:val="clear" w:color="auto" w:fill="DBDBDB" w:themeFill="accent3" w:themeFillTint="66"/>
            <w:noWrap/>
            <w:vAlign w:val="center"/>
            <w:hideMark/>
          </w:tcPr>
          <w:p w14:paraId="0424BE7A" w14:textId="4B0CFFFA" w:rsidR="0057153A" w:rsidRPr="00D742A6" w:rsidRDefault="0057153A" w:rsidP="0057153A">
            <w:pPr>
              <w:spacing w:after="0" w:line="240" w:lineRule="auto"/>
              <w:jc w:val="right"/>
              <w:rPr>
                <w:rFonts w:eastAsia="Times New Roman" w:cs="Calibri"/>
                <w:color w:val="000000"/>
                <w:szCs w:val="22"/>
              </w:rPr>
            </w:pPr>
            <w:r>
              <w:rPr>
                <w:rFonts w:cs="Calibri"/>
                <w:b/>
                <w:bCs/>
                <w:szCs w:val="22"/>
              </w:rPr>
              <w:t> </w:t>
            </w:r>
          </w:p>
        </w:tc>
        <w:tc>
          <w:tcPr>
            <w:tcW w:w="259" w:type="pct"/>
            <w:tcBorders>
              <w:top w:val="single" w:sz="12" w:space="0" w:color="auto"/>
              <w:left w:val="nil"/>
              <w:bottom w:val="single" w:sz="12" w:space="0" w:color="auto"/>
              <w:right w:val="nil"/>
            </w:tcBorders>
            <w:shd w:val="clear" w:color="auto" w:fill="DBDBDB" w:themeFill="accent3" w:themeFillTint="66"/>
            <w:noWrap/>
            <w:vAlign w:val="center"/>
            <w:hideMark/>
          </w:tcPr>
          <w:p w14:paraId="10AC040C" w14:textId="3B7983EB" w:rsidR="0057153A" w:rsidRPr="00D742A6" w:rsidRDefault="0057153A" w:rsidP="0057153A">
            <w:pPr>
              <w:spacing w:after="0" w:line="240" w:lineRule="auto"/>
              <w:rPr>
                <w:rFonts w:eastAsia="Times New Roman" w:cs="Calibri"/>
                <w:b/>
                <w:bCs/>
                <w:szCs w:val="22"/>
              </w:rPr>
            </w:pPr>
            <w:r>
              <w:rPr>
                <w:rFonts w:cs="Calibri"/>
                <w:b/>
                <w:bCs/>
                <w:szCs w:val="22"/>
              </w:rPr>
              <w:t> </w:t>
            </w:r>
          </w:p>
        </w:tc>
        <w:tc>
          <w:tcPr>
            <w:tcW w:w="224" w:type="pct"/>
            <w:tcBorders>
              <w:top w:val="single" w:sz="12" w:space="0" w:color="auto"/>
              <w:left w:val="nil"/>
              <w:bottom w:val="single" w:sz="12" w:space="0" w:color="auto"/>
              <w:right w:val="nil"/>
            </w:tcBorders>
            <w:shd w:val="clear" w:color="auto" w:fill="DBDBDB" w:themeFill="accent3" w:themeFillTint="66"/>
            <w:noWrap/>
            <w:vAlign w:val="center"/>
            <w:hideMark/>
          </w:tcPr>
          <w:p w14:paraId="3223FCE7" w14:textId="4474C2AD" w:rsidR="0057153A" w:rsidRPr="00D742A6" w:rsidRDefault="0057153A" w:rsidP="0057153A">
            <w:pPr>
              <w:spacing w:after="0" w:line="240" w:lineRule="auto"/>
              <w:rPr>
                <w:rFonts w:eastAsia="Times New Roman" w:cs="Calibri"/>
                <w:b/>
                <w:bCs/>
                <w:szCs w:val="22"/>
              </w:rPr>
            </w:pPr>
            <w:r>
              <w:rPr>
                <w:rFonts w:cs="Calibri"/>
                <w:b/>
                <w:bCs/>
                <w:szCs w:val="22"/>
              </w:rPr>
              <w:t> </w:t>
            </w:r>
          </w:p>
        </w:tc>
        <w:tc>
          <w:tcPr>
            <w:tcW w:w="251" w:type="pct"/>
            <w:tcBorders>
              <w:top w:val="single" w:sz="12" w:space="0" w:color="auto"/>
              <w:left w:val="nil"/>
              <w:bottom w:val="single" w:sz="12" w:space="0" w:color="auto"/>
              <w:right w:val="nil"/>
            </w:tcBorders>
            <w:shd w:val="clear" w:color="auto" w:fill="DBDBDB" w:themeFill="accent3" w:themeFillTint="66"/>
            <w:noWrap/>
            <w:vAlign w:val="center"/>
            <w:hideMark/>
          </w:tcPr>
          <w:p w14:paraId="29A9FAC4" w14:textId="69AA1B91" w:rsidR="0057153A" w:rsidRPr="00D742A6" w:rsidRDefault="0057153A" w:rsidP="0057153A">
            <w:pPr>
              <w:spacing w:after="0" w:line="240" w:lineRule="auto"/>
              <w:jc w:val="right"/>
              <w:rPr>
                <w:rFonts w:eastAsia="Times New Roman" w:cs="Calibri"/>
                <w:color w:val="000000"/>
                <w:szCs w:val="22"/>
              </w:rPr>
            </w:pPr>
            <w:r>
              <w:rPr>
                <w:rFonts w:cs="Calibri"/>
                <w:b/>
                <w:bCs/>
                <w:szCs w:val="22"/>
              </w:rPr>
              <w:t> </w:t>
            </w:r>
          </w:p>
        </w:tc>
        <w:tc>
          <w:tcPr>
            <w:tcW w:w="318" w:type="pct"/>
            <w:tcBorders>
              <w:top w:val="single" w:sz="12" w:space="0" w:color="auto"/>
              <w:left w:val="nil"/>
              <w:bottom w:val="single" w:sz="12" w:space="0" w:color="auto"/>
              <w:right w:val="single" w:sz="12" w:space="0" w:color="auto"/>
            </w:tcBorders>
            <w:shd w:val="clear" w:color="auto" w:fill="DBDBDB" w:themeFill="accent3" w:themeFillTint="66"/>
            <w:noWrap/>
            <w:vAlign w:val="center"/>
            <w:hideMark/>
          </w:tcPr>
          <w:p w14:paraId="79060AAA" w14:textId="4BA4DF6D" w:rsidR="0057153A" w:rsidRPr="00D742A6" w:rsidRDefault="0057153A" w:rsidP="0057153A">
            <w:pPr>
              <w:spacing w:after="0" w:line="240" w:lineRule="auto"/>
              <w:rPr>
                <w:rFonts w:eastAsia="Times New Roman" w:cs="Calibri"/>
                <w:b/>
                <w:bCs/>
                <w:szCs w:val="22"/>
              </w:rPr>
            </w:pPr>
            <w:r>
              <w:rPr>
                <w:rFonts w:cs="Calibri"/>
                <w:b/>
                <w:bCs/>
                <w:szCs w:val="22"/>
              </w:rPr>
              <w:t> </w:t>
            </w:r>
          </w:p>
        </w:tc>
      </w:tr>
      <w:tr w:rsidR="001558F5" w:rsidRPr="00D742A6" w14:paraId="0FE8B3B8" w14:textId="77777777" w:rsidTr="007B4276">
        <w:trPr>
          <w:gridAfter w:val="8"/>
          <w:wAfter w:w="1895" w:type="pct"/>
          <w:trHeight w:val="300"/>
        </w:trPr>
        <w:tc>
          <w:tcPr>
            <w:tcW w:w="846" w:type="pct"/>
            <w:tcBorders>
              <w:top w:val="single" w:sz="12" w:space="0" w:color="auto"/>
              <w:left w:val="single" w:sz="12" w:space="0" w:color="auto"/>
              <w:bottom w:val="single" w:sz="4" w:space="0" w:color="auto"/>
              <w:right w:val="single" w:sz="12" w:space="0" w:color="auto"/>
            </w:tcBorders>
            <w:shd w:val="clear" w:color="000000" w:fill="FFFFFF"/>
            <w:noWrap/>
            <w:vAlign w:val="center"/>
            <w:hideMark/>
          </w:tcPr>
          <w:p w14:paraId="1E8F4622" w14:textId="77777777" w:rsidR="0057153A" w:rsidRPr="00D742A6" w:rsidRDefault="0057153A" w:rsidP="0057153A">
            <w:pPr>
              <w:spacing w:after="0" w:line="240" w:lineRule="auto"/>
              <w:rPr>
                <w:rFonts w:eastAsia="Times New Roman" w:cs="Calibri"/>
                <w:color w:val="000000"/>
                <w:szCs w:val="22"/>
              </w:rPr>
            </w:pPr>
            <w:r w:rsidRPr="00D742A6">
              <w:rPr>
                <w:rFonts w:eastAsia="Times New Roman" w:cs="Calibri"/>
                <w:color w:val="000000"/>
                <w:szCs w:val="22"/>
              </w:rPr>
              <w:t xml:space="preserve">&lt; 9 </w:t>
            </w:r>
          </w:p>
        </w:tc>
        <w:tc>
          <w:tcPr>
            <w:tcW w:w="206" w:type="pct"/>
            <w:tcBorders>
              <w:top w:val="single" w:sz="12" w:space="0" w:color="auto"/>
              <w:left w:val="single" w:sz="12" w:space="0" w:color="auto"/>
              <w:bottom w:val="single" w:sz="4" w:space="0" w:color="auto"/>
              <w:right w:val="nil"/>
            </w:tcBorders>
            <w:shd w:val="clear" w:color="auto" w:fill="auto"/>
            <w:noWrap/>
            <w:vAlign w:val="center"/>
            <w:hideMark/>
          </w:tcPr>
          <w:p w14:paraId="798259BE" w14:textId="460FF825" w:rsidR="0057153A" w:rsidRPr="00ED3B08" w:rsidRDefault="0057153A" w:rsidP="007B4276">
            <w:pPr>
              <w:spacing w:after="0" w:line="240" w:lineRule="auto"/>
              <w:jc w:val="center"/>
              <w:rPr>
                <w:rFonts w:eastAsia="Times New Roman" w:cs="Times New Roman"/>
              </w:rPr>
            </w:pPr>
            <w:r>
              <w:rPr>
                <w:rFonts w:cs="Calibri"/>
                <w:color w:val="000000"/>
                <w:szCs w:val="22"/>
              </w:rPr>
              <w:t>0</w:t>
            </w:r>
          </w:p>
        </w:tc>
        <w:tc>
          <w:tcPr>
            <w:tcW w:w="226" w:type="pct"/>
            <w:tcBorders>
              <w:top w:val="single" w:sz="12" w:space="0" w:color="auto"/>
              <w:left w:val="nil"/>
              <w:bottom w:val="single" w:sz="4" w:space="0" w:color="auto"/>
            </w:tcBorders>
            <w:shd w:val="clear" w:color="auto" w:fill="auto"/>
            <w:noWrap/>
            <w:vAlign w:val="center"/>
            <w:hideMark/>
          </w:tcPr>
          <w:p w14:paraId="18B9D499" w14:textId="02D5C8C5" w:rsidR="0057153A" w:rsidRPr="00ED3B08" w:rsidRDefault="0057153A" w:rsidP="007B4276">
            <w:pPr>
              <w:spacing w:after="0" w:line="240" w:lineRule="auto"/>
              <w:jc w:val="center"/>
              <w:rPr>
                <w:rFonts w:eastAsia="Times New Roman" w:cs="Times New Roman"/>
              </w:rPr>
            </w:pPr>
            <w:r>
              <w:rPr>
                <w:rFonts w:cs="Calibri"/>
                <w:szCs w:val="22"/>
              </w:rPr>
              <w:t>0.0%</w:t>
            </w:r>
          </w:p>
        </w:tc>
        <w:tc>
          <w:tcPr>
            <w:tcW w:w="325" w:type="pct"/>
            <w:tcBorders>
              <w:top w:val="single" w:sz="12" w:space="0" w:color="auto"/>
              <w:bottom w:val="single" w:sz="4" w:space="0" w:color="auto"/>
              <w:right w:val="single" w:sz="12" w:space="0" w:color="auto"/>
            </w:tcBorders>
            <w:shd w:val="clear" w:color="auto" w:fill="auto"/>
            <w:noWrap/>
            <w:vAlign w:val="center"/>
            <w:hideMark/>
          </w:tcPr>
          <w:p w14:paraId="2C1DADC0" w14:textId="0285C9E2" w:rsidR="0057153A" w:rsidRPr="00ED3B08" w:rsidRDefault="0057153A" w:rsidP="007B4276">
            <w:pPr>
              <w:spacing w:after="0" w:line="240" w:lineRule="auto"/>
              <w:jc w:val="center"/>
              <w:rPr>
                <w:rFonts w:eastAsia="Times New Roman" w:cs="Times New Roman"/>
              </w:rPr>
            </w:pPr>
            <w:r>
              <w:rPr>
                <w:rFonts w:cs="Calibri"/>
                <w:szCs w:val="22"/>
              </w:rPr>
              <w:t>0.0</w:t>
            </w:r>
          </w:p>
        </w:tc>
        <w:tc>
          <w:tcPr>
            <w:tcW w:w="225" w:type="pct"/>
            <w:tcBorders>
              <w:top w:val="single" w:sz="12" w:space="0" w:color="auto"/>
              <w:left w:val="single" w:sz="12" w:space="0" w:color="auto"/>
              <w:bottom w:val="single" w:sz="4" w:space="0" w:color="auto"/>
              <w:right w:val="nil"/>
            </w:tcBorders>
            <w:shd w:val="clear" w:color="auto" w:fill="auto"/>
            <w:noWrap/>
            <w:vAlign w:val="center"/>
            <w:hideMark/>
          </w:tcPr>
          <w:p w14:paraId="099F731F" w14:textId="1D314FDD" w:rsidR="0057153A" w:rsidRPr="00ED3B08" w:rsidRDefault="0057153A" w:rsidP="007B4276">
            <w:pPr>
              <w:spacing w:after="0" w:line="240" w:lineRule="auto"/>
              <w:jc w:val="center"/>
              <w:rPr>
                <w:rFonts w:eastAsia="Times New Roman" w:cs="Times New Roman"/>
              </w:rPr>
            </w:pPr>
            <w:r>
              <w:rPr>
                <w:rFonts w:cs="Calibri"/>
                <w:color w:val="000000"/>
                <w:szCs w:val="22"/>
              </w:rPr>
              <w:t>0</w:t>
            </w:r>
          </w:p>
        </w:tc>
        <w:tc>
          <w:tcPr>
            <w:tcW w:w="226" w:type="pct"/>
            <w:tcBorders>
              <w:top w:val="single" w:sz="12" w:space="0" w:color="auto"/>
              <w:left w:val="nil"/>
              <w:bottom w:val="single" w:sz="4" w:space="0" w:color="auto"/>
            </w:tcBorders>
            <w:shd w:val="clear" w:color="auto" w:fill="auto"/>
            <w:noWrap/>
            <w:vAlign w:val="center"/>
            <w:hideMark/>
          </w:tcPr>
          <w:p w14:paraId="451033F8" w14:textId="0DA52A15" w:rsidR="0057153A" w:rsidRPr="00ED3B08" w:rsidRDefault="0057153A" w:rsidP="007B4276">
            <w:pPr>
              <w:spacing w:after="0" w:line="240" w:lineRule="auto"/>
              <w:jc w:val="center"/>
              <w:rPr>
                <w:rFonts w:eastAsia="Times New Roman" w:cs="Times New Roman"/>
              </w:rPr>
            </w:pPr>
            <w:r>
              <w:rPr>
                <w:rFonts w:cs="Calibri"/>
                <w:szCs w:val="22"/>
              </w:rPr>
              <w:t>0.0%</w:t>
            </w:r>
          </w:p>
        </w:tc>
        <w:tc>
          <w:tcPr>
            <w:tcW w:w="259" w:type="pct"/>
            <w:tcBorders>
              <w:top w:val="single" w:sz="12" w:space="0" w:color="auto"/>
              <w:bottom w:val="single" w:sz="4" w:space="0" w:color="auto"/>
              <w:right w:val="single" w:sz="12" w:space="0" w:color="auto"/>
            </w:tcBorders>
            <w:shd w:val="clear" w:color="auto" w:fill="auto"/>
            <w:noWrap/>
            <w:vAlign w:val="center"/>
            <w:hideMark/>
          </w:tcPr>
          <w:p w14:paraId="19A6846B" w14:textId="46CFAB72" w:rsidR="0057153A" w:rsidRPr="00ED3B08" w:rsidRDefault="0057153A" w:rsidP="007B4276">
            <w:pPr>
              <w:spacing w:after="0" w:line="240" w:lineRule="auto"/>
              <w:jc w:val="center"/>
              <w:rPr>
                <w:rFonts w:eastAsia="Times New Roman" w:cs="Times New Roman"/>
              </w:rPr>
            </w:pPr>
            <w:r>
              <w:rPr>
                <w:rFonts w:cs="Calibri"/>
                <w:szCs w:val="22"/>
              </w:rPr>
              <w:t>0.0</w:t>
            </w:r>
          </w:p>
        </w:tc>
        <w:tc>
          <w:tcPr>
            <w:tcW w:w="224" w:type="pct"/>
            <w:tcBorders>
              <w:top w:val="single" w:sz="12" w:space="0" w:color="auto"/>
              <w:left w:val="single" w:sz="12" w:space="0" w:color="auto"/>
              <w:bottom w:val="single" w:sz="4" w:space="0" w:color="auto"/>
              <w:right w:val="nil"/>
            </w:tcBorders>
            <w:shd w:val="clear" w:color="auto" w:fill="auto"/>
            <w:noWrap/>
            <w:vAlign w:val="center"/>
            <w:hideMark/>
          </w:tcPr>
          <w:p w14:paraId="2432AFC0" w14:textId="667A5CBF" w:rsidR="0057153A" w:rsidRPr="00ED3B08" w:rsidRDefault="0057153A" w:rsidP="007B4276">
            <w:pPr>
              <w:spacing w:after="0" w:line="240" w:lineRule="auto"/>
              <w:jc w:val="center"/>
              <w:rPr>
                <w:rFonts w:eastAsia="Times New Roman" w:cs="Times New Roman"/>
              </w:rPr>
            </w:pPr>
            <w:r>
              <w:rPr>
                <w:rFonts w:cs="Calibri"/>
                <w:color w:val="000000"/>
                <w:szCs w:val="22"/>
              </w:rPr>
              <w:t>0</w:t>
            </w:r>
          </w:p>
        </w:tc>
        <w:tc>
          <w:tcPr>
            <w:tcW w:w="251" w:type="pct"/>
            <w:tcBorders>
              <w:top w:val="single" w:sz="12" w:space="0" w:color="auto"/>
              <w:left w:val="nil"/>
              <w:bottom w:val="single" w:sz="4" w:space="0" w:color="auto"/>
            </w:tcBorders>
            <w:shd w:val="clear" w:color="auto" w:fill="auto"/>
            <w:noWrap/>
            <w:vAlign w:val="center"/>
            <w:hideMark/>
          </w:tcPr>
          <w:p w14:paraId="478D190A" w14:textId="1644F841" w:rsidR="0057153A" w:rsidRPr="00ED3B08" w:rsidRDefault="0057153A" w:rsidP="007B4276">
            <w:pPr>
              <w:spacing w:after="0" w:line="240" w:lineRule="auto"/>
              <w:jc w:val="center"/>
              <w:rPr>
                <w:rFonts w:eastAsia="Times New Roman" w:cs="Times New Roman"/>
              </w:rPr>
            </w:pPr>
            <w:r>
              <w:rPr>
                <w:rFonts w:cs="Calibri"/>
                <w:szCs w:val="22"/>
              </w:rPr>
              <w:t>0.0%</w:t>
            </w:r>
          </w:p>
        </w:tc>
        <w:tc>
          <w:tcPr>
            <w:tcW w:w="318" w:type="pct"/>
            <w:tcBorders>
              <w:top w:val="single" w:sz="12" w:space="0" w:color="auto"/>
              <w:bottom w:val="single" w:sz="4" w:space="0" w:color="auto"/>
              <w:right w:val="single" w:sz="12" w:space="0" w:color="auto"/>
            </w:tcBorders>
            <w:shd w:val="clear" w:color="auto" w:fill="auto"/>
            <w:noWrap/>
            <w:vAlign w:val="center"/>
            <w:hideMark/>
          </w:tcPr>
          <w:p w14:paraId="0B0668A2" w14:textId="398EE2BF" w:rsidR="0057153A" w:rsidRPr="00ED3B08" w:rsidRDefault="0057153A" w:rsidP="007B4276">
            <w:pPr>
              <w:spacing w:after="0" w:line="240" w:lineRule="auto"/>
              <w:jc w:val="center"/>
              <w:rPr>
                <w:rFonts w:eastAsia="Times New Roman" w:cs="Times New Roman"/>
              </w:rPr>
            </w:pPr>
            <w:r>
              <w:rPr>
                <w:rFonts w:cs="Calibri"/>
                <w:szCs w:val="22"/>
              </w:rPr>
              <w:t>0.0</w:t>
            </w:r>
          </w:p>
        </w:tc>
      </w:tr>
      <w:tr w:rsidR="001558F5" w:rsidRPr="00D742A6" w14:paraId="3D79668B" w14:textId="77777777" w:rsidTr="007B4276">
        <w:trPr>
          <w:gridAfter w:val="8"/>
          <w:wAfter w:w="1895" w:type="pct"/>
          <w:trHeight w:val="300"/>
        </w:trPr>
        <w:tc>
          <w:tcPr>
            <w:tcW w:w="846" w:type="pct"/>
            <w:tcBorders>
              <w:top w:val="nil"/>
              <w:left w:val="single" w:sz="12" w:space="0" w:color="auto"/>
              <w:bottom w:val="nil"/>
              <w:right w:val="single" w:sz="12" w:space="0" w:color="auto"/>
            </w:tcBorders>
            <w:shd w:val="clear" w:color="000000" w:fill="FFFFFF"/>
            <w:noWrap/>
            <w:vAlign w:val="center"/>
            <w:hideMark/>
          </w:tcPr>
          <w:p w14:paraId="6D435B67" w14:textId="77777777" w:rsidR="0057153A" w:rsidRPr="00D742A6" w:rsidRDefault="0057153A" w:rsidP="0057153A">
            <w:pPr>
              <w:spacing w:after="0" w:line="240" w:lineRule="auto"/>
              <w:rPr>
                <w:rFonts w:eastAsia="Times New Roman" w:cs="Calibri"/>
                <w:color w:val="000000"/>
                <w:szCs w:val="22"/>
              </w:rPr>
            </w:pPr>
            <w:r w:rsidRPr="00D742A6">
              <w:rPr>
                <w:rFonts w:eastAsia="Times New Roman" w:cs="Calibri"/>
                <w:color w:val="000000"/>
                <w:szCs w:val="22"/>
              </w:rPr>
              <w:t xml:space="preserve">10-14 </w:t>
            </w:r>
          </w:p>
        </w:tc>
        <w:tc>
          <w:tcPr>
            <w:tcW w:w="206" w:type="pct"/>
            <w:tcBorders>
              <w:top w:val="nil"/>
              <w:left w:val="single" w:sz="12" w:space="0" w:color="auto"/>
              <w:bottom w:val="single" w:sz="4" w:space="0" w:color="auto"/>
              <w:right w:val="nil"/>
            </w:tcBorders>
            <w:shd w:val="clear" w:color="auto" w:fill="auto"/>
            <w:noWrap/>
            <w:vAlign w:val="center"/>
            <w:hideMark/>
          </w:tcPr>
          <w:p w14:paraId="4C167C26" w14:textId="6E455CCF" w:rsidR="0057153A" w:rsidRPr="00ED3B08" w:rsidRDefault="0057153A" w:rsidP="007B4276">
            <w:pPr>
              <w:spacing w:after="0" w:line="240" w:lineRule="auto"/>
              <w:jc w:val="center"/>
              <w:rPr>
                <w:rFonts w:eastAsia="Times New Roman" w:cs="Times New Roman"/>
              </w:rPr>
            </w:pPr>
            <w:r>
              <w:rPr>
                <w:rFonts w:cs="Calibri"/>
                <w:color w:val="000000"/>
                <w:szCs w:val="22"/>
              </w:rPr>
              <w:t>0</w:t>
            </w:r>
          </w:p>
        </w:tc>
        <w:tc>
          <w:tcPr>
            <w:tcW w:w="226" w:type="pct"/>
            <w:tcBorders>
              <w:top w:val="nil"/>
              <w:left w:val="nil"/>
              <w:bottom w:val="single" w:sz="4" w:space="0" w:color="auto"/>
            </w:tcBorders>
            <w:shd w:val="clear" w:color="auto" w:fill="auto"/>
            <w:noWrap/>
            <w:vAlign w:val="center"/>
            <w:hideMark/>
          </w:tcPr>
          <w:p w14:paraId="15A58FDB" w14:textId="6BE3C015" w:rsidR="0057153A" w:rsidRPr="00ED3B08" w:rsidRDefault="0057153A" w:rsidP="007B4276">
            <w:pPr>
              <w:spacing w:after="0" w:line="240" w:lineRule="auto"/>
              <w:jc w:val="center"/>
              <w:rPr>
                <w:rFonts w:eastAsia="Times New Roman" w:cs="Times New Roman"/>
              </w:rPr>
            </w:pPr>
            <w:r>
              <w:rPr>
                <w:rFonts w:cs="Calibri"/>
                <w:szCs w:val="22"/>
              </w:rPr>
              <w:t>0.0%</w:t>
            </w:r>
          </w:p>
        </w:tc>
        <w:tc>
          <w:tcPr>
            <w:tcW w:w="325" w:type="pct"/>
            <w:tcBorders>
              <w:top w:val="nil"/>
              <w:bottom w:val="single" w:sz="4" w:space="0" w:color="auto"/>
              <w:right w:val="single" w:sz="12" w:space="0" w:color="auto"/>
            </w:tcBorders>
            <w:shd w:val="clear" w:color="auto" w:fill="auto"/>
            <w:noWrap/>
            <w:vAlign w:val="center"/>
            <w:hideMark/>
          </w:tcPr>
          <w:p w14:paraId="0B8C7411" w14:textId="6E03462E" w:rsidR="0057153A" w:rsidRPr="00ED3B08" w:rsidRDefault="0057153A" w:rsidP="007B4276">
            <w:pPr>
              <w:spacing w:after="0" w:line="240" w:lineRule="auto"/>
              <w:jc w:val="center"/>
              <w:rPr>
                <w:rFonts w:eastAsia="Times New Roman" w:cs="Times New Roman"/>
              </w:rPr>
            </w:pPr>
            <w:r>
              <w:rPr>
                <w:rFonts w:cs="Calibri"/>
                <w:szCs w:val="22"/>
              </w:rPr>
              <w:t>0.0</w:t>
            </w:r>
          </w:p>
        </w:tc>
        <w:tc>
          <w:tcPr>
            <w:tcW w:w="225" w:type="pct"/>
            <w:tcBorders>
              <w:top w:val="nil"/>
              <w:left w:val="single" w:sz="12" w:space="0" w:color="auto"/>
              <w:bottom w:val="single" w:sz="4" w:space="0" w:color="auto"/>
              <w:right w:val="nil"/>
            </w:tcBorders>
            <w:shd w:val="clear" w:color="auto" w:fill="auto"/>
            <w:noWrap/>
            <w:vAlign w:val="center"/>
            <w:hideMark/>
          </w:tcPr>
          <w:p w14:paraId="264D69CC" w14:textId="659F44EF" w:rsidR="0057153A" w:rsidRPr="00ED3B08" w:rsidRDefault="0057153A" w:rsidP="007B4276">
            <w:pPr>
              <w:spacing w:after="0" w:line="240" w:lineRule="auto"/>
              <w:jc w:val="center"/>
              <w:rPr>
                <w:rFonts w:eastAsia="Times New Roman" w:cs="Times New Roman"/>
              </w:rPr>
            </w:pPr>
            <w:r>
              <w:rPr>
                <w:rFonts w:cs="Calibri"/>
                <w:color w:val="000000"/>
                <w:szCs w:val="22"/>
              </w:rPr>
              <w:t>0</w:t>
            </w:r>
          </w:p>
        </w:tc>
        <w:tc>
          <w:tcPr>
            <w:tcW w:w="226" w:type="pct"/>
            <w:tcBorders>
              <w:top w:val="nil"/>
              <w:left w:val="nil"/>
              <w:bottom w:val="single" w:sz="4" w:space="0" w:color="auto"/>
            </w:tcBorders>
            <w:shd w:val="clear" w:color="auto" w:fill="auto"/>
            <w:noWrap/>
            <w:vAlign w:val="center"/>
            <w:hideMark/>
          </w:tcPr>
          <w:p w14:paraId="02E084BD" w14:textId="546F61F7" w:rsidR="0057153A" w:rsidRPr="00ED3B08" w:rsidRDefault="0057153A" w:rsidP="007B4276">
            <w:pPr>
              <w:spacing w:after="0" w:line="240" w:lineRule="auto"/>
              <w:jc w:val="center"/>
              <w:rPr>
                <w:rFonts w:eastAsia="Times New Roman" w:cs="Times New Roman"/>
              </w:rPr>
            </w:pPr>
            <w:r>
              <w:rPr>
                <w:rFonts w:cs="Calibri"/>
                <w:szCs w:val="22"/>
              </w:rPr>
              <w:t>0.0%</w:t>
            </w:r>
          </w:p>
        </w:tc>
        <w:tc>
          <w:tcPr>
            <w:tcW w:w="259" w:type="pct"/>
            <w:tcBorders>
              <w:top w:val="nil"/>
              <w:bottom w:val="single" w:sz="4" w:space="0" w:color="auto"/>
              <w:right w:val="single" w:sz="12" w:space="0" w:color="auto"/>
            </w:tcBorders>
            <w:shd w:val="clear" w:color="auto" w:fill="auto"/>
            <w:noWrap/>
            <w:vAlign w:val="center"/>
            <w:hideMark/>
          </w:tcPr>
          <w:p w14:paraId="7A510107" w14:textId="4B5CDF56" w:rsidR="0057153A" w:rsidRPr="00ED3B08" w:rsidRDefault="0057153A" w:rsidP="007B4276">
            <w:pPr>
              <w:spacing w:after="0" w:line="240" w:lineRule="auto"/>
              <w:jc w:val="center"/>
              <w:rPr>
                <w:rFonts w:eastAsia="Times New Roman" w:cs="Times New Roman"/>
              </w:rPr>
            </w:pPr>
            <w:r>
              <w:rPr>
                <w:rFonts w:cs="Calibri"/>
                <w:szCs w:val="22"/>
              </w:rPr>
              <w:t>0.0</w:t>
            </w:r>
          </w:p>
        </w:tc>
        <w:tc>
          <w:tcPr>
            <w:tcW w:w="224" w:type="pct"/>
            <w:tcBorders>
              <w:top w:val="nil"/>
              <w:left w:val="single" w:sz="12" w:space="0" w:color="auto"/>
              <w:bottom w:val="single" w:sz="4" w:space="0" w:color="auto"/>
              <w:right w:val="nil"/>
            </w:tcBorders>
            <w:shd w:val="clear" w:color="auto" w:fill="auto"/>
            <w:noWrap/>
            <w:vAlign w:val="center"/>
            <w:hideMark/>
          </w:tcPr>
          <w:p w14:paraId="10A1567F" w14:textId="62B25B0D" w:rsidR="0057153A" w:rsidRPr="00ED3B08" w:rsidRDefault="0057153A" w:rsidP="007B4276">
            <w:pPr>
              <w:spacing w:after="0" w:line="240" w:lineRule="auto"/>
              <w:jc w:val="center"/>
              <w:rPr>
                <w:rFonts w:eastAsia="Times New Roman" w:cs="Times New Roman"/>
              </w:rPr>
            </w:pPr>
            <w:r>
              <w:rPr>
                <w:rFonts w:cs="Calibri"/>
                <w:color w:val="000000"/>
                <w:szCs w:val="22"/>
              </w:rPr>
              <w:t>0</w:t>
            </w:r>
          </w:p>
        </w:tc>
        <w:tc>
          <w:tcPr>
            <w:tcW w:w="251" w:type="pct"/>
            <w:tcBorders>
              <w:top w:val="nil"/>
              <w:left w:val="nil"/>
              <w:bottom w:val="single" w:sz="4" w:space="0" w:color="auto"/>
            </w:tcBorders>
            <w:shd w:val="clear" w:color="auto" w:fill="auto"/>
            <w:noWrap/>
            <w:vAlign w:val="center"/>
            <w:hideMark/>
          </w:tcPr>
          <w:p w14:paraId="187FEE60" w14:textId="329B4E22" w:rsidR="0057153A" w:rsidRPr="00ED3B08" w:rsidRDefault="0057153A" w:rsidP="007B4276">
            <w:pPr>
              <w:spacing w:after="0" w:line="240" w:lineRule="auto"/>
              <w:jc w:val="center"/>
              <w:rPr>
                <w:rFonts w:eastAsia="Times New Roman" w:cs="Times New Roman"/>
              </w:rPr>
            </w:pPr>
            <w:r>
              <w:rPr>
                <w:rFonts w:cs="Calibri"/>
                <w:szCs w:val="22"/>
              </w:rPr>
              <w:t>0.0%</w:t>
            </w:r>
          </w:p>
        </w:tc>
        <w:tc>
          <w:tcPr>
            <w:tcW w:w="318" w:type="pct"/>
            <w:tcBorders>
              <w:top w:val="nil"/>
              <w:bottom w:val="single" w:sz="4" w:space="0" w:color="auto"/>
              <w:right w:val="single" w:sz="12" w:space="0" w:color="auto"/>
            </w:tcBorders>
            <w:shd w:val="clear" w:color="auto" w:fill="auto"/>
            <w:noWrap/>
            <w:vAlign w:val="center"/>
            <w:hideMark/>
          </w:tcPr>
          <w:p w14:paraId="7EE8A11A" w14:textId="2D008008" w:rsidR="0057153A" w:rsidRPr="00ED3B08" w:rsidRDefault="0057153A" w:rsidP="007B4276">
            <w:pPr>
              <w:spacing w:after="0" w:line="240" w:lineRule="auto"/>
              <w:jc w:val="center"/>
              <w:rPr>
                <w:rFonts w:eastAsia="Times New Roman" w:cs="Times New Roman"/>
              </w:rPr>
            </w:pPr>
            <w:r>
              <w:rPr>
                <w:rFonts w:cs="Calibri"/>
                <w:szCs w:val="22"/>
              </w:rPr>
              <w:t>0.0</w:t>
            </w:r>
          </w:p>
        </w:tc>
      </w:tr>
      <w:tr w:rsidR="001558F5" w:rsidRPr="00D742A6" w14:paraId="09985D5F" w14:textId="77777777" w:rsidTr="007B4276">
        <w:trPr>
          <w:gridAfter w:val="8"/>
          <w:wAfter w:w="1895" w:type="pct"/>
          <w:trHeight w:val="300"/>
        </w:trPr>
        <w:tc>
          <w:tcPr>
            <w:tcW w:w="846" w:type="pct"/>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755FC553" w14:textId="77777777" w:rsidR="0057153A" w:rsidRPr="00D742A6" w:rsidRDefault="0057153A" w:rsidP="0057153A">
            <w:pPr>
              <w:spacing w:after="0" w:line="240" w:lineRule="auto"/>
              <w:rPr>
                <w:rFonts w:eastAsia="Times New Roman" w:cs="Calibri"/>
                <w:color w:val="000000"/>
                <w:szCs w:val="22"/>
              </w:rPr>
            </w:pPr>
            <w:r w:rsidRPr="00D742A6">
              <w:rPr>
                <w:rFonts w:eastAsia="Times New Roman" w:cs="Calibri"/>
                <w:color w:val="000000"/>
                <w:szCs w:val="22"/>
              </w:rPr>
              <w:t xml:space="preserve">15-19 </w:t>
            </w:r>
          </w:p>
        </w:tc>
        <w:tc>
          <w:tcPr>
            <w:tcW w:w="206" w:type="pct"/>
            <w:tcBorders>
              <w:top w:val="nil"/>
              <w:left w:val="single" w:sz="12" w:space="0" w:color="auto"/>
              <w:bottom w:val="single" w:sz="4" w:space="0" w:color="auto"/>
              <w:right w:val="nil"/>
            </w:tcBorders>
            <w:shd w:val="clear" w:color="auto" w:fill="auto"/>
            <w:noWrap/>
            <w:vAlign w:val="center"/>
            <w:hideMark/>
          </w:tcPr>
          <w:p w14:paraId="7621F164" w14:textId="36FC2390" w:rsidR="0057153A" w:rsidRPr="00ED3B08" w:rsidRDefault="0057153A" w:rsidP="007B4276">
            <w:pPr>
              <w:spacing w:after="0" w:line="240" w:lineRule="auto"/>
              <w:jc w:val="center"/>
              <w:rPr>
                <w:rFonts w:eastAsia="Times New Roman" w:cs="Times New Roman"/>
              </w:rPr>
            </w:pPr>
            <w:r>
              <w:rPr>
                <w:rFonts w:cs="Calibri"/>
                <w:color w:val="000000"/>
                <w:szCs w:val="22"/>
              </w:rPr>
              <w:t>2</w:t>
            </w:r>
          </w:p>
        </w:tc>
        <w:tc>
          <w:tcPr>
            <w:tcW w:w="226" w:type="pct"/>
            <w:tcBorders>
              <w:top w:val="nil"/>
              <w:left w:val="nil"/>
              <w:bottom w:val="single" w:sz="4" w:space="0" w:color="auto"/>
            </w:tcBorders>
            <w:shd w:val="clear" w:color="auto" w:fill="auto"/>
            <w:noWrap/>
            <w:vAlign w:val="center"/>
            <w:hideMark/>
          </w:tcPr>
          <w:p w14:paraId="0F368D6E" w14:textId="7FDFB00C" w:rsidR="0057153A" w:rsidRPr="00ED3B08" w:rsidRDefault="0057153A" w:rsidP="007B4276">
            <w:pPr>
              <w:spacing w:after="0" w:line="240" w:lineRule="auto"/>
              <w:jc w:val="center"/>
              <w:rPr>
                <w:rFonts w:eastAsia="Times New Roman" w:cs="Times New Roman"/>
              </w:rPr>
            </w:pPr>
            <w:r>
              <w:rPr>
                <w:rFonts w:cs="Calibri"/>
                <w:szCs w:val="22"/>
              </w:rPr>
              <w:t>3.3%</w:t>
            </w:r>
          </w:p>
        </w:tc>
        <w:tc>
          <w:tcPr>
            <w:tcW w:w="325" w:type="pct"/>
            <w:tcBorders>
              <w:top w:val="nil"/>
              <w:bottom w:val="single" w:sz="4" w:space="0" w:color="auto"/>
              <w:right w:val="single" w:sz="12" w:space="0" w:color="auto"/>
            </w:tcBorders>
            <w:shd w:val="clear" w:color="auto" w:fill="auto"/>
            <w:noWrap/>
            <w:vAlign w:val="center"/>
            <w:hideMark/>
          </w:tcPr>
          <w:p w14:paraId="3ADC716E" w14:textId="7B17231C" w:rsidR="0057153A" w:rsidRPr="00ED3B08" w:rsidRDefault="0057153A" w:rsidP="007B4276">
            <w:pPr>
              <w:spacing w:after="0" w:line="240" w:lineRule="auto"/>
              <w:jc w:val="center"/>
              <w:rPr>
                <w:rFonts w:eastAsia="Times New Roman" w:cs="Times New Roman"/>
              </w:rPr>
            </w:pPr>
            <w:r>
              <w:rPr>
                <w:rFonts w:cs="Calibri"/>
                <w:szCs w:val="22"/>
              </w:rPr>
              <w:t>6.6</w:t>
            </w:r>
          </w:p>
        </w:tc>
        <w:tc>
          <w:tcPr>
            <w:tcW w:w="225" w:type="pct"/>
            <w:tcBorders>
              <w:top w:val="nil"/>
              <w:left w:val="single" w:sz="12" w:space="0" w:color="auto"/>
              <w:bottom w:val="single" w:sz="4" w:space="0" w:color="auto"/>
              <w:right w:val="nil"/>
            </w:tcBorders>
            <w:shd w:val="clear" w:color="auto" w:fill="auto"/>
            <w:noWrap/>
            <w:vAlign w:val="center"/>
            <w:hideMark/>
          </w:tcPr>
          <w:p w14:paraId="35F852D7" w14:textId="51A01E09" w:rsidR="0057153A" w:rsidRPr="00ED3B08" w:rsidRDefault="0057153A" w:rsidP="007B4276">
            <w:pPr>
              <w:spacing w:after="0" w:line="240" w:lineRule="auto"/>
              <w:jc w:val="center"/>
              <w:rPr>
                <w:rFonts w:eastAsia="Times New Roman" w:cs="Times New Roman"/>
              </w:rPr>
            </w:pPr>
            <w:r>
              <w:rPr>
                <w:rFonts w:cs="Calibri"/>
                <w:color w:val="000000"/>
                <w:szCs w:val="22"/>
              </w:rPr>
              <w:t>0</w:t>
            </w:r>
          </w:p>
        </w:tc>
        <w:tc>
          <w:tcPr>
            <w:tcW w:w="226" w:type="pct"/>
            <w:tcBorders>
              <w:top w:val="nil"/>
              <w:left w:val="nil"/>
              <w:bottom w:val="single" w:sz="4" w:space="0" w:color="auto"/>
            </w:tcBorders>
            <w:shd w:val="clear" w:color="auto" w:fill="auto"/>
            <w:noWrap/>
            <w:vAlign w:val="center"/>
            <w:hideMark/>
          </w:tcPr>
          <w:p w14:paraId="128EDFB2" w14:textId="3CBF9548" w:rsidR="0057153A" w:rsidRPr="00ED3B08" w:rsidRDefault="0057153A" w:rsidP="007B4276">
            <w:pPr>
              <w:spacing w:after="0" w:line="240" w:lineRule="auto"/>
              <w:jc w:val="center"/>
              <w:rPr>
                <w:rFonts w:eastAsia="Times New Roman" w:cs="Times New Roman"/>
              </w:rPr>
            </w:pPr>
            <w:r>
              <w:rPr>
                <w:rFonts w:cs="Calibri"/>
                <w:szCs w:val="22"/>
              </w:rPr>
              <w:t>0.0%</w:t>
            </w:r>
          </w:p>
        </w:tc>
        <w:tc>
          <w:tcPr>
            <w:tcW w:w="259" w:type="pct"/>
            <w:tcBorders>
              <w:top w:val="nil"/>
              <w:bottom w:val="single" w:sz="4" w:space="0" w:color="auto"/>
              <w:right w:val="single" w:sz="12" w:space="0" w:color="auto"/>
            </w:tcBorders>
            <w:shd w:val="clear" w:color="auto" w:fill="auto"/>
            <w:noWrap/>
            <w:vAlign w:val="center"/>
            <w:hideMark/>
          </w:tcPr>
          <w:p w14:paraId="0E285E1F" w14:textId="403AC0E8" w:rsidR="0057153A" w:rsidRPr="00ED3B08" w:rsidRDefault="0057153A" w:rsidP="007B4276">
            <w:pPr>
              <w:spacing w:after="0" w:line="240" w:lineRule="auto"/>
              <w:jc w:val="center"/>
              <w:rPr>
                <w:rFonts w:eastAsia="Times New Roman" w:cs="Times New Roman"/>
              </w:rPr>
            </w:pPr>
            <w:r>
              <w:rPr>
                <w:rFonts w:cs="Calibri"/>
                <w:szCs w:val="22"/>
              </w:rPr>
              <w:t>0.0</w:t>
            </w:r>
          </w:p>
        </w:tc>
        <w:tc>
          <w:tcPr>
            <w:tcW w:w="224" w:type="pct"/>
            <w:tcBorders>
              <w:top w:val="nil"/>
              <w:left w:val="single" w:sz="12" w:space="0" w:color="auto"/>
              <w:bottom w:val="single" w:sz="4" w:space="0" w:color="auto"/>
              <w:right w:val="nil"/>
            </w:tcBorders>
            <w:shd w:val="clear" w:color="auto" w:fill="auto"/>
            <w:noWrap/>
            <w:vAlign w:val="center"/>
            <w:hideMark/>
          </w:tcPr>
          <w:p w14:paraId="3DAF966A" w14:textId="1CEEA333" w:rsidR="0057153A" w:rsidRPr="00ED3B08" w:rsidRDefault="0057153A" w:rsidP="007B4276">
            <w:pPr>
              <w:spacing w:after="0" w:line="240" w:lineRule="auto"/>
              <w:jc w:val="center"/>
              <w:rPr>
                <w:rFonts w:eastAsia="Times New Roman" w:cs="Times New Roman"/>
              </w:rPr>
            </w:pPr>
            <w:r>
              <w:rPr>
                <w:rFonts w:cs="Calibri"/>
                <w:color w:val="000000"/>
                <w:szCs w:val="22"/>
              </w:rPr>
              <w:t>2</w:t>
            </w:r>
          </w:p>
        </w:tc>
        <w:tc>
          <w:tcPr>
            <w:tcW w:w="251" w:type="pct"/>
            <w:tcBorders>
              <w:top w:val="nil"/>
              <w:left w:val="nil"/>
              <w:bottom w:val="single" w:sz="4" w:space="0" w:color="auto"/>
            </w:tcBorders>
            <w:shd w:val="clear" w:color="auto" w:fill="auto"/>
            <w:noWrap/>
            <w:vAlign w:val="center"/>
            <w:hideMark/>
          </w:tcPr>
          <w:p w14:paraId="142A4178" w14:textId="7CB9A28E" w:rsidR="0057153A" w:rsidRPr="00ED3B08" w:rsidRDefault="0057153A" w:rsidP="007B4276">
            <w:pPr>
              <w:spacing w:after="0" w:line="240" w:lineRule="auto"/>
              <w:jc w:val="center"/>
              <w:rPr>
                <w:rFonts w:eastAsia="Times New Roman" w:cs="Times New Roman"/>
              </w:rPr>
            </w:pPr>
            <w:r>
              <w:rPr>
                <w:rFonts w:cs="Calibri"/>
                <w:szCs w:val="22"/>
              </w:rPr>
              <w:t>13.3%</w:t>
            </w:r>
          </w:p>
        </w:tc>
        <w:tc>
          <w:tcPr>
            <w:tcW w:w="318" w:type="pct"/>
            <w:tcBorders>
              <w:top w:val="nil"/>
              <w:bottom w:val="single" w:sz="4" w:space="0" w:color="auto"/>
              <w:right w:val="single" w:sz="12" w:space="0" w:color="auto"/>
            </w:tcBorders>
            <w:shd w:val="clear" w:color="auto" w:fill="auto"/>
            <w:noWrap/>
            <w:vAlign w:val="center"/>
            <w:hideMark/>
          </w:tcPr>
          <w:p w14:paraId="341E4DB8" w14:textId="61DCDE3C" w:rsidR="0057153A" w:rsidRPr="00ED3B08" w:rsidRDefault="0057153A" w:rsidP="007B4276">
            <w:pPr>
              <w:spacing w:after="0" w:line="240" w:lineRule="auto"/>
              <w:jc w:val="center"/>
              <w:rPr>
                <w:rFonts w:eastAsia="Times New Roman" w:cs="Times New Roman"/>
              </w:rPr>
            </w:pPr>
            <w:r>
              <w:rPr>
                <w:rFonts w:cs="Calibri"/>
                <w:szCs w:val="22"/>
              </w:rPr>
              <w:t>13.7</w:t>
            </w:r>
          </w:p>
        </w:tc>
      </w:tr>
      <w:tr w:rsidR="001558F5" w:rsidRPr="00D742A6" w14:paraId="554E906D" w14:textId="77777777" w:rsidTr="007B4276">
        <w:trPr>
          <w:gridAfter w:val="8"/>
          <w:wAfter w:w="1895" w:type="pct"/>
          <w:trHeight w:val="300"/>
        </w:trPr>
        <w:tc>
          <w:tcPr>
            <w:tcW w:w="846" w:type="pct"/>
            <w:tcBorders>
              <w:top w:val="nil"/>
              <w:left w:val="single" w:sz="12" w:space="0" w:color="auto"/>
              <w:bottom w:val="nil"/>
              <w:right w:val="single" w:sz="12" w:space="0" w:color="auto"/>
            </w:tcBorders>
            <w:shd w:val="clear" w:color="000000" w:fill="FFFFFF"/>
            <w:noWrap/>
            <w:vAlign w:val="center"/>
            <w:hideMark/>
          </w:tcPr>
          <w:p w14:paraId="3542AA9A" w14:textId="77777777" w:rsidR="0057153A" w:rsidRPr="00D742A6" w:rsidRDefault="0057153A" w:rsidP="0057153A">
            <w:pPr>
              <w:spacing w:after="0" w:line="240" w:lineRule="auto"/>
              <w:rPr>
                <w:rFonts w:eastAsia="Times New Roman" w:cs="Calibri"/>
                <w:color w:val="000000"/>
                <w:szCs w:val="22"/>
              </w:rPr>
            </w:pPr>
            <w:r w:rsidRPr="00D742A6">
              <w:rPr>
                <w:rFonts w:eastAsia="Times New Roman" w:cs="Calibri"/>
                <w:color w:val="000000"/>
                <w:szCs w:val="22"/>
              </w:rPr>
              <w:t xml:space="preserve">20-24 </w:t>
            </w:r>
          </w:p>
        </w:tc>
        <w:tc>
          <w:tcPr>
            <w:tcW w:w="206" w:type="pct"/>
            <w:tcBorders>
              <w:top w:val="nil"/>
              <w:left w:val="single" w:sz="12" w:space="0" w:color="auto"/>
              <w:bottom w:val="single" w:sz="4" w:space="0" w:color="auto"/>
              <w:right w:val="nil"/>
            </w:tcBorders>
            <w:shd w:val="clear" w:color="auto" w:fill="auto"/>
            <w:noWrap/>
            <w:vAlign w:val="center"/>
            <w:hideMark/>
          </w:tcPr>
          <w:p w14:paraId="5997AC69" w14:textId="39D5964D" w:rsidR="0057153A" w:rsidRPr="00ED3B08" w:rsidRDefault="0057153A" w:rsidP="007B4276">
            <w:pPr>
              <w:spacing w:after="0" w:line="240" w:lineRule="auto"/>
              <w:jc w:val="center"/>
              <w:rPr>
                <w:rFonts w:eastAsia="Times New Roman" w:cs="Times New Roman"/>
              </w:rPr>
            </w:pPr>
            <w:r>
              <w:rPr>
                <w:rFonts w:cs="Calibri"/>
                <w:color w:val="000000"/>
                <w:szCs w:val="22"/>
              </w:rPr>
              <w:t>11</w:t>
            </w:r>
          </w:p>
        </w:tc>
        <w:tc>
          <w:tcPr>
            <w:tcW w:w="226" w:type="pct"/>
            <w:tcBorders>
              <w:top w:val="nil"/>
              <w:left w:val="nil"/>
              <w:bottom w:val="single" w:sz="4" w:space="0" w:color="auto"/>
            </w:tcBorders>
            <w:shd w:val="clear" w:color="auto" w:fill="auto"/>
            <w:noWrap/>
            <w:vAlign w:val="center"/>
            <w:hideMark/>
          </w:tcPr>
          <w:p w14:paraId="2ABE2983" w14:textId="109E631B" w:rsidR="0057153A" w:rsidRPr="00ED3B08" w:rsidRDefault="0057153A" w:rsidP="007B4276">
            <w:pPr>
              <w:spacing w:after="0" w:line="240" w:lineRule="auto"/>
              <w:jc w:val="center"/>
              <w:rPr>
                <w:rFonts w:eastAsia="Times New Roman" w:cs="Times New Roman"/>
              </w:rPr>
            </w:pPr>
            <w:r>
              <w:rPr>
                <w:rFonts w:cs="Calibri"/>
                <w:szCs w:val="22"/>
              </w:rPr>
              <w:t>18.3%</w:t>
            </w:r>
          </w:p>
        </w:tc>
        <w:tc>
          <w:tcPr>
            <w:tcW w:w="325" w:type="pct"/>
            <w:tcBorders>
              <w:top w:val="nil"/>
              <w:bottom w:val="single" w:sz="4" w:space="0" w:color="auto"/>
              <w:right w:val="single" w:sz="12" w:space="0" w:color="auto"/>
            </w:tcBorders>
            <w:shd w:val="clear" w:color="auto" w:fill="auto"/>
            <w:noWrap/>
            <w:vAlign w:val="center"/>
            <w:hideMark/>
          </w:tcPr>
          <w:p w14:paraId="5C4B599C" w14:textId="44982497" w:rsidR="0057153A" w:rsidRPr="00ED3B08" w:rsidRDefault="0057153A" w:rsidP="007B4276">
            <w:pPr>
              <w:spacing w:after="0" w:line="240" w:lineRule="auto"/>
              <w:jc w:val="center"/>
              <w:rPr>
                <w:rFonts w:eastAsia="Times New Roman" w:cs="Times New Roman"/>
              </w:rPr>
            </w:pPr>
            <w:r>
              <w:rPr>
                <w:rFonts w:cs="Calibri"/>
                <w:szCs w:val="22"/>
              </w:rPr>
              <w:t>35.0</w:t>
            </w:r>
          </w:p>
        </w:tc>
        <w:tc>
          <w:tcPr>
            <w:tcW w:w="225" w:type="pct"/>
            <w:tcBorders>
              <w:top w:val="nil"/>
              <w:left w:val="single" w:sz="12" w:space="0" w:color="auto"/>
              <w:bottom w:val="single" w:sz="4" w:space="0" w:color="auto"/>
              <w:right w:val="nil"/>
            </w:tcBorders>
            <w:shd w:val="clear" w:color="auto" w:fill="auto"/>
            <w:noWrap/>
            <w:vAlign w:val="center"/>
            <w:hideMark/>
          </w:tcPr>
          <w:p w14:paraId="51B99967" w14:textId="431E2C22" w:rsidR="0057153A" w:rsidRPr="00ED3B08" w:rsidRDefault="0057153A" w:rsidP="007B4276">
            <w:pPr>
              <w:spacing w:after="0" w:line="240" w:lineRule="auto"/>
              <w:jc w:val="center"/>
              <w:rPr>
                <w:rFonts w:eastAsia="Times New Roman" w:cs="Times New Roman"/>
              </w:rPr>
            </w:pPr>
            <w:r>
              <w:rPr>
                <w:rFonts w:cs="Calibri"/>
                <w:color w:val="000000"/>
                <w:szCs w:val="22"/>
              </w:rPr>
              <w:t>7</w:t>
            </w:r>
          </w:p>
        </w:tc>
        <w:tc>
          <w:tcPr>
            <w:tcW w:w="226" w:type="pct"/>
            <w:tcBorders>
              <w:top w:val="nil"/>
              <w:left w:val="nil"/>
              <w:bottom w:val="single" w:sz="4" w:space="0" w:color="auto"/>
            </w:tcBorders>
            <w:shd w:val="clear" w:color="auto" w:fill="auto"/>
            <w:noWrap/>
            <w:vAlign w:val="center"/>
            <w:hideMark/>
          </w:tcPr>
          <w:p w14:paraId="583ED531" w14:textId="66476FC4" w:rsidR="0057153A" w:rsidRPr="00ED3B08" w:rsidRDefault="0057153A" w:rsidP="007B4276">
            <w:pPr>
              <w:spacing w:after="0" w:line="240" w:lineRule="auto"/>
              <w:jc w:val="center"/>
              <w:rPr>
                <w:rFonts w:eastAsia="Times New Roman" w:cs="Times New Roman"/>
              </w:rPr>
            </w:pPr>
            <w:r>
              <w:rPr>
                <w:rFonts w:cs="Calibri"/>
                <w:szCs w:val="22"/>
              </w:rPr>
              <w:t>15.9%</w:t>
            </w:r>
          </w:p>
        </w:tc>
        <w:tc>
          <w:tcPr>
            <w:tcW w:w="259" w:type="pct"/>
            <w:tcBorders>
              <w:top w:val="nil"/>
              <w:bottom w:val="single" w:sz="4" w:space="0" w:color="auto"/>
              <w:right w:val="single" w:sz="12" w:space="0" w:color="auto"/>
            </w:tcBorders>
            <w:shd w:val="clear" w:color="auto" w:fill="auto"/>
            <w:noWrap/>
            <w:vAlign w:val="center"/>
            <w:hideMark/>
          </w:tcPr>
          <w:p w14:paraId="7D858B4B" w14:textId="1CE6B103" w:rsidR="0057153A" w:rsidRPr="00ED3B08" w:rsidRDefault="0057153A" w:rsidP="007B4276">
            <w:pPr>
              <w:spacing w:after="0" w:line="240" w:lineRule="auto"/>
              <w:jc w:val="center"/>
              <w:rPr>
                <w:rFonts w:eastAsia="Times New Roman" w:cs="Times New Roman"/>
              </w:rPr>
            </w:pPr>
            <w:r>
              <w:rPr>
                <w:rFonts w:cs="Calibri"/>
                <w:szCs w:val="22"/>
              </w:rPr>
              <w:t>43.0</w:t>
            </w:r>
          </w:p>
        </w:tc>
        <w:tc>
          <w:tcPr>
            <w:tcW w:w="224" w:type="pct"/>
            <w:tcBorders>
              <w:top w:val="nil"/>
              <w:left w:val="single" w:sz="12" w:space="0" w:color="auto"/>
              <w:bottom w:val="single" w:sz="4" w:space="0" w:color="auto"/>
              <w:right w:val="nil"/>
            </w:tcBorders>
            <w:shd w:val="clear" w:color="auto" w:fill="auto"/>
            <w:noWrap/>
            <w:vAlign w:val="center"/>
            <w:hideMark/>
          </w:tcPr>
          <w:p w14:paraId="073DBBED" w14:textId="74808627" w:rsidR="0057153A" w:rsidRPr="00ED3B08" w:rsidRDefault="0057153A" w:rsidP="007B4276">
            <w:pPr>
              <w:spacing w:after="0" w:line="240" w:lineRule="auto"/>
              <w:jc w:val="center"/>
              <w:rPr>
                <w:rFonts w:eastAsia="Times New Roman" w:cs="Times New Roman"/>
              </w:rPr>
            </w:pPr>
            <w:r>
              <w:rPr>
                <w:rFonts w:cs="Calibri"/>
                <w:color w:val="000000"/>
                <w:szCs w:val="22"/>
              </w:rPr>
              <w:t>4</w:t>
            </w:r>
          </w:p>
        </w:tc>
        <w:tc>
          <w:tcPr>
            <w:tcW w:w="251" w:type="pct"/>
            <w:tcBorders>
              <w:top w:val="nil"/>
              <w:left w:val="nil"/>
              <w:bottom w:val="single" w:sz="4" w:space="0" w:color="auto"/>
            </w:tcBorders>
            <w:shd w:val="clear" w:color="auto" w:fill="auto"/>
            <w:noWrap/>
            <w:vAlign w:val="center"/>
            <w:hideMark/>
          </w:tcPr>
          <w:p w14:paraId="665F3A5A" w14:textId="1308BA31" w:rsidR="0057153A" w:rsidRPr="00ED3B08" w:rsidRDefault="0057153A" w:rsidP="007B4276">
            <w:pPr>
              <w:spacing w:after="0" w:line="240" w:lineRule="auto"/>
              <w:jc w:val="center"/>
              <w:rPr>
                <w:rFonts w:eastAsia="Times New Roman" w:cs="Times New Roman"/>
              </w:rPr>
            </w:pPr>
            <w:r>
              <w:rPr>
                <w:rFonts w:cs="Calibri"/>
                <w:szCs w:val="22"/>
              </w:rPr>
              <w:t>26.7%</w:t>
            </w:r>
          </w:p>
        </w:tc>
        <w:tc>
          <w:tcPr>
            <w:tcW w:w="318" w:type="pct"/>
            <w:tcBorders>
              <w:top w:val="nil"/>
              <w:bottom w:val="single" w:sz="4" w:space="0" w:color="auto"/>
              <w:right w:val="single" w:sz="12" w:space="0" w:color="auto"/>
            </w:tcBorders>
            <w:shd w:val="clear" w:color="auto" w:fill="auto"/>
            <w:noWrap/>
            <w:vAlign w:val="center"/>
            <w:hideMark/>
          </w:tcPr>
          <w:p w14:paraId="6E4E84EE" w14:textId="16C58C18" w:rsidR="0057153A" w:rsidRPr="00ED3B08" w:rsidRDefault="0057153A" w:rsidP="007B4276">
            <w:pPr>
              <w:spacing w:after="0" w:line="240" w:lineRule="auto"/>
              <w:jc w:val="center"/>
              <w:rPr>
                <w:rFonts w:eastAsia="Times New Roman" w:cs="Times New Roman"/>
              </w:rPr>
            </w:pPr>
            <w:r>
              <w:rPr>
                <w:rFonts w:cs="Calibri"/>
                <w:szCs w:val="22"/>
              </w:rPr>
              <w:t>26.3</w:t>
            </w:r>
          </w:p>
        </w:tc>
      </w:tr>
      <w:tr w:rsidR="002C38CF" w:rsidRPr="00D742A6" w14:paraId="6536126D" w14:textId="77777777" w:rsidTr="001558F5">
        <w:trPr>
          <w:gridAfter w:val="8"/>
          <w:wAfter w:w="1895" w:type="pct"/>
          <w:trHeight w:val="300"/>
        </w:trPr>
        <w:tc>
          <w:tcPr>
            <w:tcW w:w="846" w:type="pct"/>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42078A14" w14:textId="77777777" w:rsidR="0057153A" w:rsidRPr="00D742A6" w:rsidRDefault="0057153A" w:rsidP="0057153A">
            <w:pPr>
              <w:spacing w:after="0" w:line="240" w:lineRule="auto"/>
              <w:rPr>
                <w:rFonts w:eastAsia="Times New Roman" w:cs="Calibri"/>
                <w:color w:val="000000"/>
                <w:szCs w:val="22"/>
              </w:rPr>
            </w:pPr>
            <w:r w:rsidRPr="00D742A6">
              <w:rPr>
                <w:rFonts w:eastAsia="Times New Roman" w:cs="Calibri"/>
                <w:color w:val="000000"/>
                <w:szCs w:val="22"/>
              </w:rPr>
              <w:t xml:space="preserve">25-29 </w:t>
            </w:r>
          </w:p>
        </w:tc>
        <w:tc>
          <w:tcPr>
            <w:tcW w:w="206" w:type="pct"/>
            <w:tcBorders>
              <w:top w:val="nil"/>
              <w:left w:val="single" w:sz="12" w:space="0" w:color="auto"/>
              <w:bottom w:val="single" w:sz="4" w:space="0" w:color="auto"/>
              <w:right w:val="nil"/>
            </w:tcBorders>
            <w:shd w:val="clear" w:color="auto" w:fill="auto"/>
            <w:noWrap/>
            <w:vAlign w:val="center"/>
            <w:hideMark/>
          </w:tcPr>
          <w:p w14:paraId="3648EAFF" w14:textId="0BF212FB" w:rsidR="0057153A" w:rsidRPr="00ED3B08" w:rsidRDefault="0057153A" w:rsidP="007B4276">
            <w:pPr>
              <w:spacing w:after="0" w:line="240" w:lineRule="auto"/>
              <w:jc w:val="center"/>
              <w:rPr>
                <w:rFonts w:eastAsia="Times New Roman" w:cs="Times New Roman"/>
              </w:rPr>
            </w:pPr>
            <w:r>
              <w:rPr>
                <w:rFonts w:cs="Calibri"/>
                <w:color w:val="000000"/>
                <w:szCs w:val="22"/>
              </w:rPr>
              <w:t>10</w:t>
            </w:r>
          </w:p>
        </w:tc>
        <w:tc>
          <w:tcPr>
            <w:tcW w:w="226" w:type="pct"/>
            <w:tcBorders>
              <w:top w:val="nil"/>
              <w:left w:val="nil"/>
              <w:bottom w:val="single" w:sz="4" w:space="0" w:color="auto"/>
            </w:tcBorders>
            <w:shd w:val="clear" w:color="auto" w:fill="auto"/>
            <w:noWrap/>
            <w:vAlign w:val="center"/>
            <w:hideMark/>
          </w:tcPr>
          <w:p w14:paraId="266C084A" w14:textId="7CCC5E5D" w:rsidR="0057153A" w:rsidRPr="00ED3B08" w:rsidRDefault="0057153A" w:rsidP="007B4276">
            <w:pPr>
              <w:spacing w:after="0" w:line="240" w:lineRule="auto"/>
              <w:jc w:val="center"/>
              <w:rPr>
                <w:rFonts w:eastAsia="Times New Roman" w:cs="Times New Roman"/>
              </w:rPr>
            </w:pPr>
            <w:r>
              <w:rPr>
                <w:rFonts w:cs="Calibri"/>
                <w:szCs w:val="22"/>
              </w:rPr>
              <w:t>16.7%</w:t>
            </w:r>
          </w:p>
        </w:tc>
        <w:tc>
          <w:tcPr>
            <w:tcW w:w="325" w:type="pct"/>
            <w:tcBorders>
              <w:top w:val="nil"/>
              <w:bottom w:val="single" w:sz="4" w:space="0" w:color="auto"/>
              <w:right w:val="single" w:sz="12" w:space="0" w:color="auto"/>
            </w:tcBorders>
            <w:shd w:val="clear" w:color="auto" w:fill="auto"/>
            <w:noWrap/>
            <w:vAlign w:val="center"/>
            <w:hideMark/>
          </w:tcPr>
          <w:p w14:paraId="1986B595" w14:textId="70465FA0" w:rsidR="0057153A" w:rsidRPr="00ED3B08" w:rsidRDefault="0057153A" w:rsidP="007B4276">
            <w:pPr>
              <w:spacing w:after="0" w:line="240" w:lineRule="auto"/>
              <w:jc w:val="center"/>
              <w:rPr>
                <w:rFonts w:eastAsia="Times New Roman" w:cs="Times New Roman"/>
              </w:rPr>
            </w:pPr>
            <w:r>
              <w:rPr>
                <w:rFonts w:cs="Calibri"/>
                <w:szCs w:val="22"/>
              </w:rPr>
              <w:t>31.6</w:t>
            </w:r>
          </w:p>
        </w:tc>
        <w:tc>
          <w:tcPr>
            <w:tcW w:w="225" w:type="pct"/>
            <w:tcBorders>
              <w:top w:val="nil"/>
              <w:left w:val="single" w:sz="12" w:space="0" w:color="auto"/>
              <w:bottom w:val="nil"/>
              <w:right w:val="nil"/>
            </w:tcBorders>
            <w:shd w:val="clear" w:color="auto" w:fill="auto"/>
            <w:noWrap/>
            <w:vAlign w:val="center"/>
            <w:hideMark/>
          </w:tcPr>
          <w:p w14:paraId="5FF0DF88" w14:textId="719A6ABD" w:rsidR="0057153A" w:rsidRPr="00ED3B08" w:rsidRDefault="0057153A" w:rsidP="007B4276">
            <w:pPr>
              <w:spacing w:after="0" w:line="240" w:lineRule="auto"/>
              <w:jc w:val="center"/>
              <w:rPr>
                <w:rFonts w:eastAsia="Times New Roman" w:cs="Times New Roman"/>
              </w:rPr>
            </w:pPr>
            <w:r>
              <w:rPr>
                <w:rFonts w:cs="Calibri"/>
                <w:color w:val="000000"/>
                <w:szCs w:val="22"/>
              </w:rPr>
              <w:t>8</w:t>
            </w:r>
          </w:p>
        </w:tc>
        <w:tc>
          <w:tcPr>
            <w:tcW w:w="226" w:type="pct"/>
            <w:tcBorders>
              <w:top w:val="nil"/>
              <w:left w:val="nil"/>
              <w:bottom w:val="single" w:sz="4" w:space="0" w:color="auto"/>
            </w:tcBorders>
            <w:shd w:val="clear" w:color="auto" w:fill="auto"/>
            <w:noWrap/>
            <w:vAlign w:val="center"/>
            <w:hideMark/>
          </w:tcPr>
          <w:p w14:paraId="36BC4C68" w14:textId="63211C83" w:rsidR="0057153A" w:rsidRPr="00ED3B08" w:rsidRDefault="0057153A" w:rsidP="007B4276">
            <w:pPr>
              <w:spacing w:after="0" w:line="240" w:lineRule="auto"/>
              <w:jc w:val="center"/>
              <w:rPr>
                <w:rFonts w:eastAsia="Times New Roman" w:cs="Times New Roman"/>
              </w:rPr>
            </w:pPr>
            <w:r>
              <w:rPr>
                <w:rFonts w:cs="Calibri"/>
                <w:szCs w:val="22"/>
              </w:rPr>
              <w:t>18.2%</w:t>
            </w:r>
          </w:p>
        </w:tc>
        <w:tc>
          <w:tcPr>
            <w:tcW w:w="259" w:type="pct"/>
            <w:tcBorders>
              <w:top w:val="nil"/>
              <w:bottom w:val="single" w:sz="4" w:space="0" w:color="auto"/>
              <w:right w:val="single" w:sz="12" w:space="0" w:color="auto"/>
            </w:tcBorders>
            <w:shd w:val="clear" w:color="auto" w:fill="auto"/>
            <w:noWrap/>
            <w:vAlign w:val="center"/>
            <w:hideMark/>
          </w:tcPr>
          <w:p w14:paraId="70CC101D" w14:textId="74C28284" w:rsidR="0057153A" w:rsidRPr="00ED3B08" w:rsidRDefault="0057153A" w:rsidP="007B4276">
            <w:pPr>
              <w:spacing w:after="0" w:line="240" w:lineRule="auto"/>
              <w:jc w:val="center"/>
              <w:rPr>
                <w:rFonts w:eastAsia="Times New Roman" w:cs="Times New Roman"/>
              </w:rPr>
            </w:pPr>
            <w:r>
              <w:rPr>
                <w:rFonts w:cs="Calibri"/>
                <w:szCs w:val="22"/>
              </w:rPr>
              <w:t>49.5</w:t>
            </w:r>
          </w:p>
        </w:tc>
        <w:tc>
          <w:tcPr>
            <w:tcW w:w="224" w:type="pct"/>
            <w:tcBorders>
              <w:top w:val="nil"/>
              <w:left w:val="single" w:sz="12" w:space="0" w:color="auto"/>
              <w:bottom w:val="nil"/>
              <w:right w:val="nil"/>
            </w:tcBorders>
            <w:shd w:val="clear" w:color="auto" w:fill="auto"/>
            <w:noWrap/>
            <w:vAlign w:val="center"/>
            <w:hideMark/>
          </w:tcPr>
          <w:p w14:paraId="5F931CAC" w14:textId="162D036D" w:rsidR="0057153A" w:rsidRPr="00ED3B08" w:rsidRDefault="0057153A" w:rsidP="007B4276">
            <w:pPr>
              <w:spacing w:after="0" w:line="240" w:lineRule="auto"/>
              <w:jc w:val="center"/>
              <w:rPr>
                <w:rFonts w:eastAsia="Times New Roman" w:cs="Times New Roman"/>
              </w:rPr>
            </w:pPr>
            <w:r>
              <w:rPr>
                <w:rFonts w:cs="Calibri"/>
                <w:color w:val="000000"/>
                <w:szCs w:val="22"/>
              </w:rPr>
              <w:t>2</w:t>
            </w:r>
          </w:p>
        </w:tc>
        <w:tc>
          <w:tcPr>
            <w:tcW w:w="251" w:type="pct"/>
            <w:tcBorders>
              <w:top w:val="nil"/>
              <w:left w:val="nil"/>
              <w:bottom w:val="single" w:sz="4" w:space="0" w:color="auto"/>
            </w:tcBorders>
            <w:shd w:val="clear" w:color="auto" w:fill="auto"/>
            <w:noWrap/>
            <w:vAlign w:val="center"/>
            <w:hideMark/>
          </w:tcPr>
          <w:p w14:paraId="29BFE14E" w14:textId="25216ED8" w:rsidR="0057153A" w:rsidRPr="00ED3B08" w:rsidRDefault="0057153A" w:rsidP="007B4276">
            <w:pPr>
              <w:spacing w:after="0" w:line="240" w:lineRule="auto"/>
              <w:jc w:val="center"/>
              <w:rPr>
                <w:rFonts w:eastAsia="Times New Roman" w:cs="Times New Roman"/>
              </w:rPr>
            </w:pPr>
            <w:r>
              <w:rPr>
                <w:rFonts w:cs="Calibri"/>
                <w:szCs w:val="22"/>
              </w:rPr>
              <w:t>13.3%</w:t>
            </w:r>
          </w:p>
        </w:tc>
        <w:tc>
          <w:tcPr>
            <w:tcW w:w="318" w:type="pct"/>
            <w:tcBorders>
              <w:top w:val="nil"/>
              <w:bottom w:val="single" w:sz="4" w:space="0" w:color="auto"/>
              <w:right w:val="single" w:sz="12" w:space="0" w:color="auto"/>
            </w:tcBorders>
            <w:shd w:val="clear" w:color="auto" w:fill="auto"/>
            <w:noWrap/>
            <w:vAlign w:val="center"/>
            <w:hideMark/>
          </w:tcPr>
          <w:p w14:paraId="4133399D" w14:textId="159C5D48" w:rsidR="0057153A" w:rsidRPr="00ED3B08" w:rsidRDefault="0057153A" w:rsidP="007B4276">
            <w:pPr>
              <w:spacing w:after="0" w:line="240" w:lineRule="auto"/>
              <w:jc w:val="center"/>
              <w:rPr>
                <w:rFonts w:eastAsia="Times New Roman" w:cs="Times New Roman"/>
              </w:rPr>
            </w:pPr>
            <w:r>
              <w:rPr>
                <w:rFonts w:cs="Calibri"/>
                <w:szCs w:val="22"/>
              </w:rPr>
              <w:t>12.9</w:t>
            </w:r>
          </w:p>
        </w:tc>
      </w:tr>
      <w:tr w:rsidR="002C38CF" w:rsidRPr="00D742A6" w14:paraId="1601BFCD" w14:textId="77777777" w:rsidTr="001558F5">
        <w:trPr>
          <w:gridAfter w:val="8"/>
          <w:wAfter w:w="1895" w:type="pct"/>
          <w:trHeight w:val="300"/>
        </w:trPr>
        <w:tc>
          <w:tcPr>
            <w:tcW w:w="846" w:type="pct"/>
            <w:tcBorders>
              <w:top w:val="nil"/>
              <w:left w:val="single" w:sz="12" w:space="0" w:color="auto"/>
              <w:bottom w:val="nil"/>
              <w:right w:val="single" w:sz="12" w:space="0" w:color="auto"/>
            </w:tcBorders>
            <w:shd w:val="clear" w:color="000000" w:fill="FFFFFF"/>
            <w:noWrap/>
            <w:vAlign w:val="center"/>
            <w:hideMark/>
          </w:tcPr>
          <w:p w14:paraId="666DC9FE" w14:textId="77777777" w:rsidR="0057153A" w:rsidRPr="00D742A6" w:rsidRDefault="0057153A" w:rsidP="0057153A">
            <w:pPr>
              <w:spacing w:after="0" w:line="240" w:lineRule="auto"/>
              <w:rPr>
                <w:rFonts w:eastAsia="Times New Roman" w:cs="Calibri"/>
                <w:color w:val="000000"/>
                <w:szCs w:val="22"/>
              </w:rPr>
            </w:pPr>
            <w:r w:rsidRPr="00D742A6">
              <w:rPr>
                <w:rFonts w:eastAsia="Times New Roman" w:cs="Calibri"/>
                <w:color w:val="000000"/>
                <w:szCs w:val="22"/>
              </w:rPr>
              <w:t xml:space="preserve">30-34 </w:t>
            </w:r>
          </w:p>
        </w:tc>
        <w:tc>
          <w:tcPr>
            <w:tcW w:w="206" w:type="pct"/>
            <w:tcBorders>
              <w:top w:val="nil"/>
              <w:left w:val="single" w:sz="12" w:space="0" w:color="auto"/>
              <w:bottom w:val="single" w:sz="4" w:space="0" w:color="auto"/>
              <w:right w:val="nil"/>
            </w:tcBorders>
            <w:shd w:val="clear" w:color="auto" w:fill="auto"/>
            <w:noWrap/>
            <w:vAlign w:val="center"/>
            <w:hideMark/>
          </w:tcPr>
          <w:p w14:paraId="1CEB12C8" w14:textId="3E77FAAF" w:rsidR="0057153A" w:rsidRPr="00ED3B08" w:rsidRDefault="0057153A" w:rsidP="007B4276">
            <w:pPr>
              <w:spacing w:after="0" w:line="240" w:lineRule="auto"/>
              <w:jc w:val="center"/>
              <w:rPr>
                <w:rFonts w:eastAsia="Times New Roman" w:cs="Times New Roman"/>
              </w:rPr>
            </w:pPr>
            <w:r>
              <w:rPr>
                <w:rFonts w:cs="Calibri"/>
                <w:color w:val="000000"/>
                <w:szCs w:val="22"/>
              </w:rPr>
              <w:t>9</w:t>
            </w:r>
          </w:p>
        </w:tc>
        <w:tc>
          <w:tcPr>
            <w:tcW w:w="226" w:type="pct"/>
            <w:tcBorders>
              <w:top w:val="nil"/>
              <w:left w:val="nil"/>
              <w:bottom w:val="single" w:sz="4" w:space="0" w:color="auto"/>
            </w:tcBorders>
            <w:shd w:val="clear" w:color="auto" w:fill="auto"/>
            <w:noWrap/>
            <w:vAlign w:val="center"/>
            <w:hideMark/>
          </w:tcPr>
          <w:p w14:paraId="013C3FA7" w14:textId="68706180" w:rsidR="0057153A" w:rsidRPr="00ED3B08" w:rsidRDefault="0057153A" w:rsidP="007B4276">
            <w:pPr>
              <w:spacing w:after="0" w:line="240" w:lineRule="auto"/>
              <w:jc w:val="center"/>
              <w:rPr>
                <w:rFonts w:eastAsia="Times New Roman" w:cs="Times New Roman"/>
              </w:rPr>
            </w:pPr>
            <w:r>
              <w:rPr>
                <w:rFonts w:cs="Calibri"/>
                <w:szCs w:val="22"/>
              </w:rPr>
              <w:t>15.0%</w:t>
            </w:r>
          </w:p>
        </w:tc>
        <w:tc>
          <w:tcPr>
            <w:tcW w:w="325" w:type="pct"/>
            <w:tcBorders>
              <w:top w:val="nil"/>
              <w:bottom w:val="single" w:sz="4" w:space="0" w:color="auto"/>
              <w:right w:val="single" w:sz="12" w:space="0" w:color="auto"/>
            </w:tcBorders>
            <w:shd w:val="clear" w:color="auto" w:fill="auto"/>
            <w:noWrap/>
            <w:vAlign w:val="center"/>
            <w:hideMark/>
          </w:tcPr>
          <w:p w14:paraId="7F629798" w14:textId="10B9EA45" w:rsidR="0057153A" w:rsidRPr="00ED3B08" w:rsidRDefault="0057153A" w:rsidP="007B4276">
            <w:pPr>
              <w:spacing w:after="0" w:line="240" w:lineRule="auto"/>
              <w:jc w:val="center"/>
              <w:rPr>
                <w:rFonts w:eastAsia="Times New Roman" w:cs="Times New Roman"/>
              </w:rPr>
            </w:pPr>
            <w:r>
              <w:rPr>
                <w:rFonts w:cs="Calibri"/>
                <w:szCs w:val="22"/>
              </w:rPr>
              <w:t>27.2</w:t>
            </w:r>
          </w:p>
        </w:tc>
        <w:tc>
          <w:tcPr>
            <w:tcW w:w="225" w:type="pct"/>
            <w:tcBorders>
              <w:top w:val="single" w:sz="4" w:space="0" w:color="auto"/>
              <w:left w:val="single" w:sz="12" w:space="0" w:color="auto"/>
              <w:bottom w:val="single" w:sz="4" w:space="0" w:color="auto"/>
              <w:right w:val="nil"/>
            </w:tcBorders>
            <w:shd w:val="clear" w:color="auto" w:fill="auto"/>
            <w:noWrap/>
            <w:vAlign w:val="center"/>
            <w:hideMark/>
          </w:tcPr>
          <w:p w14:paraId="045EAFB0" w14:textId="5632F3A0" w:rsidR="0057153A" w:rsidRPr="00ED3B08" w:rsidRDefault="0057153A" w:rsidP="007B4276">
            <w:pPr>
              <w:spacing w:after="0" w:line="240" w:lineRule="auto"/>
              <w:jc w:val="center"/>
              <w:rPr>
                <w:rFonts w:eastAsia="Times New Roman" w:cs="Times New Roman"/>
              </w:rPr>
            </w:pPr>
            <w:r>
              <w:rPr>
                <w:rFonts w:cs="Calibri"/>
                <w:color w:val="000000"/>
                <w:szCs w:val="22"/>
              </w:rPr>
              <w:t>6</w:t>
            </w:r>
          </w:p>
        </w:tc>
        <w:tc>
          <w:tcPr>
            <w:tcW w:w="226" w:type="pct"/>
            <w:tcBorders>
              <w:top w:val="nil"/>
              <w:left w:val="nil"/>
              <w:bottom w:val="single" w:sz="4" w:space="0" w:color="auto"/>
            </w:tcBorders>
            <w:shd w:val="clear" w:color="auto" w:fill="auto"/>
            <w:noWrap/>
            <w:vAlign w:val="center"/>
            <w:hideMark/>
          </w:tcPr>
          <w:p w14:paraId="3F86AF8E" w14:textId="0A1DC6F2" w:rsidR="0057153A" w:rsidRPr="00ED3B08" w:rsidRDefault="0057153A" w:rsidP="007B4276">
            <w:pPr>
              <w:spacing w:after="0" w:line="240" w:lineRule="auto"/>
              <w:jc w:val="center"/>
              <w:rPr>
                <w:rFonts w:eastAsia="Times New Roman" w:cs="Times New Roman"/>
              </w:rPr>
            </w:pPr>
            <w:r>
              <w:rPr>
                <w:rFonts w:cs="Calibri"/>
                <w:szCs w:val="22"/>
              </w:rPr>
              <w:t>13.6%</w:t>
            </w:r>
          </w:p>
        </w:tc>
        <w:tc>
          <w:tcPr>
            <w:tcW w:w="259" w:type="pct"/>
            <w:tcBorders>
              <w:top w:val="nil"/>
              <w:bottom w:val="single" w:sz="4" w:space="0" w:color="auto"/>
              <w:right w:val="single" w:sz="12" w:space="0" w:color="auto"/>
            </w:tcBorders>
            <w:shd w:val="clear" w:color="auto" w:fill="auto"/>
            <w:noWrap/>
            <w:vAlign w:val="center"/>
            <w:hideMark/>
          </w:tcPr>
          <w:p w14:paraId="2D09B267" w14:textId="67463D30" w:rsidR="0057153A" w:rsidRPr="00ED3B08" w:rsidRDefault="0057153A" w:rsidP="007B4276">
            <w:pPr>
              <w:spacing w:after="0" w:line="240" w:lineRule="auto"/>
              <w:jc w:val="center"/>
              <w:rPr>
                <w:rFonts w:eastAsia="Times New Roman" w:cs="Times New Roman"/>
              </w:rPr>
            </w:pPr>
            <w:r>
              <w:rPr>
                <w:rFonts w:cs="Calibri"/>
                <w:szCs w:val="22"/>
              </w:rPr>
              <w:t>35.9</w:t>
            </w:r>
          </w:p>
        </w:tc>
        <w:tc>
          <w:tcPr>
            <w:tcW w:w="224" w:type="pct"/>
            <w:tcBorders>
              <w:top w:val="single" w:sz="4" w:space="0" w:color="auto"/>
              <w:left w:val="single" w:sz="12" w:space="0" w:color="auto"/>
              <w:bottom w:val="single" w:sz="4" w:space="0" w:color="auto"/>
              <w:right w:val="nil"/>
            </w:tcBorders>
            <w:shd w:val="clear" w:color="auto" w:fill="auto"/>
            <w:noWrap/>
            <w:vAlign w:val="center"/>
            <w:hideMark/>
          </w:tcPr>
          <w:p w14:paraId="680DEEC2" w14:textId="61F93964" w:rsidR="0057153A" w:rsidRPr="00ED3B08" w:rsidRDefault="0057153A" w:rsidP="007B4276">
            <w:pPr>
              <w:spacing w:after="0" w:line="240" w:lineRule="auto"/>
              <w:jc w:val="center"/>
              <w:rPr>
                <w:rFonts w:eastAsia="Times New Roman" w:cs="Times New Roman"/>
              </w:rPr>
            </w:pPr>
            <w:r>
              <w:rPr>
                <w:rFonts w:cs="Calibri"/>
                <w:color w:val="000000"/>
                <w:szCs w:val="22"/>
              </w:rPr>
              <w:t>2</w:t>
            </w:r>
          </w:p>
        </w:tc>
        <w:tc>
          <w:tcPr>
            <w:tcW w:w="251" w:type="pct"/>
            <w:tcBorders>
              <w:top w:val="nil"/>
              <w:left w:val="nil"/>
              <w:bottom w:val="single" w:sz="4" w:space="0" w:color="auto"/>
            </w:tcBorders>
            <w:shd w:val="clear" w:color="auto" w:fill="auto"/>
            <w:noWrap/>
            <w:vAlign w:val="center"/>
            <w:hideMark/>
          </w:tcPr>
          <w:p w14:paraId="798D8468" w14:textId="0AB66B47" w:rsidR="0057153A" w:rsidRPr="00ED3B08" w:rsidRDefault="0057153A" w:rsidP="007B4276">
            <w:pPr>
              <w:spacing w:after="0" w:line="240" w:lineRule="auto"/>
              <w:jc w:val="center"/>
              <w:rPr>
                <w:rFonts w:eastAsia="Times New Roman" w:cs="Times New Roman"/>
              </w:rPr>
            </w:pPr>
            <w:r>
              <w:rPr>
                <w:rFonts w:cs="Calibri"/>
                <w:szCs w:val="22"/>
              </w:rPr>
              <w:t>13.3%</w:t>
            </w:r>
          </w:p>
        </w:tc>
        <w:tc>
          <w:tcPr>
            <w:tcW w:w="318" w:type="pct"/>
            <w:tcBorders>
              <w:top w:val="nil"/>
              <w:bottom w:val="single" w:sz="4" w:space="0" w:color="auto"/>
              <w:right w:val="single" w:sz="12" w:space="0" w:color="auto"/>
            </w:tcBorders>
            <w:shd w:val="clear" w:color="auto" w:fill="auto"/>
            <w:noWrap/>
            <w:vAlign w:val="center"/>
            <w:hideMark/>
          </w:tcPr>
          <w:p w14:paraId="451D7441" w14:textId="53F14F88" w:rsidR="0057153A" w:rsidRPr="00ED3B08" w:rsidRDefault="0057153A" w:rsidP="007B4276">
            <w:pPr>
              <w:spacing w:after="0" w:line="240" w:lineRule="auto"/>
              <w:jc w:val="center"/>
              <w:rPr>
                <w:rFonts w:eastAsia="Times New Roman" w:cs="Times New Roman"/>
              </w:rPr>
            </w:pPr>
            <w:r>
              <w:rPr>
                <w:rFonts w:cs="Calibri"/>
                <w:szCs w:val="22"/>
              </w:rPr>
              <w:t>12.2</w:t>
            </w:r>
          </w:p>
        </w:tc>
      </w:tr>
      <w:tr w:rsidR="002C38CF" w:rsidRPr="00D742A6" w14:paraId="4C88CFA1" w14:textId="77777777" w:rsidTr="001558F5">
        <w:trPr>
          <w:gridAfter w:val="8"/>
          <w:wAfter w:w="1895" w:type="pct"/>
          <w:trHeight w:val="300"/>
        </w:trPr>
        <w:tc>
          <w:tcPr>
            <w:tcW w:w="846" w:type="pct"/>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5C27DB4F" w14:textId="77777777" w:rsidR="0057153A" w:rsidRPr="00D742A6" w:rsidRDefault="0057153A" w:rsidP="0057153A">
            <w:pPr>
              <w:spacing w:after="0" w:line="240" w:lineRule="auto"/>
              <w:rPr>
                <w:rFonts w:eastAsia="Times New Roman" w:cs="Calibri"/>
                <w:color w:val="000000"/>
                <w:szCs w:val="22"/>
              </w:rPr>
            </w:pPr>
            <w:r w:rsidRPr="00D742A6">
              <w:rPr>
                <w:rFonts w:eastAsia="Times New Roman" w:cs="Calibri"/>
                <w:color w:val="000000"/>
                <w:szCs w:val="22"/>
              </w:rPr>
              <w:t xml:space="preserve">35-39 </w:t>
            </w:r>
          </w:p>
        </w:tc>
        <w:tc>
          <w:tcPr>
            <w:tcW w:w="206" w:type="pct"/>
            <w:tcBorders>
              <w:top w:val="nil"/>
              <w:left w:val="single" w:sz="12" w:space="0" w:color="auto"/>
              <w:bottom w:val="single" w:sz="4" w:space="0" w:color="auto"/>
              <w:right w:val="nil"/>
            </w:tcBorders>
            <w:shd w:val="clear" w:color="auto" w:fill="auto"/>
            <w:noWrap/>
            <w:vAlign w:val="center"/>
            <w:hideMark/>
          </w:tcPr>
          <w:p w14:paraId="00155C9D" w14:textId="6763E528" w:rsidR="0057153A" w:rsidRPr="00ED3B08" w:rsidRDefault="0057153A" w:rsidP="007B4276">
            <w:pPr>
              <w:spacing w:after="0" w:line="240" w:lineRule="auto"/>
              <w:jc w:val="center"/>
              <w:rPr>
                <w:rFonts w:eastAsia="Times New Roman" w:cs="Times New Roman"/>
              </w:rPr>
            </w:pPr>
            <w:r>
              <w:rPr>
                <w:rFonts w:cs="Calibri"/>
                <w:color w:val="000000"/>
                <w:szCs w:val="22"/>
              </w:rPr>
              <w:t>5</w:t>
            </w:r>
          </w:p>
        </w:tc>
        <w:tc>
          <w:tcPr>
            <w:tcW w:w="226" w:type="pct"/>
            <w:tcBorders>
              <w:top w:val="nil"/>
              <w:left w:val="nil"/>
              <w:bottom w:val="single" w:sz="4" w:space="0" w:color="auto"/>
            </w:tcBorders>
            <w:shd w:val="clear" w:color="auto" w:fill="auto"/>
            <w:noWrap/>
            <w:vAlign w:val="center"/>
            <w:hideMark/>
          </w:tcPr>
          <w:p w14:paraId="4E8EB0A0" w14:textId="0A8B1940" w:rsidR="0057153A" w:rsidRPr="00ED3B08" w:rsidRDefault="0057153A" w:rsidP="007B4276">
            <w:pPr>
              <w:spacing w:after="0" w:line="240" w:lineRule="auto"/>
              <w:jc w:val="center"/>
              <w:rPr>
                <w:rFonts w:eastAsia="Times New Roman" w:cs="Times New Roman"/>
              </w:rPr>
            </w:pPr>
            <w:r>
              <w:rPr>
                <w:rFonts w:cs="Calibri"/>
                <w:szCs w:val="22"/>
              </w:rPr>
              <w:t>8.3%</w:t>
            </w:r>
          </w:p>
        </w:tc>
        <w:tc>
          <w:tcPr>
            <w:tcW w:w="325" w:type="pct"/>
            <w:tcBorders>
              <w:top w:val="nil"/>
              <w:bottom w:val="single" w:sz="4" w:space="0" w:color="auto"/>
              <w:right w:val="single" w:sz="12" w:space="0" w:color="auto"/>
            </w:tcBorders>
            <w:shd w:val="clear" w:color="auto" w:fill="auto"/>
            <w:noWrap/>
            <w:vAlign w:val="center"/>
            <w:hideMark/>
          </w:tcPr>
          <w:p w14:paraId="531ACFCE" w14:textId="6025BD09" w:rsidR="0057153A" w:rsidRPr="00ED3B08" w:rsidRDefault="0057153A" w:rsidP="007B4276">
            <w:pPr>
              <w:spacing w:after="0" w:line="240" w:lineRule="auto"/>
              <w:jc w:val="center"/>
              <w:rPr>
                <w:rFonts w:eastAsia="Times New Roman" w:cs="Times New Roman"/>
              </w:rPr>
            </w:pPr>
            <w:r>
              <w:rPr>
                <w:rFonts w:cs="Calibri"/>
                <w:szCs w:val="22"/>
              </w:rPr>
              <w:t>16.6</w:t>
            </w:r>
          </w:p>
        </w:tc>
        <w:tc>
          <w:tcPr>
            <w:tcW w:w="225" w:type="pct"/>
            <w:tcBorders>
              <w:top w:val="nil"/>
              <w:left w:val="single" w:sz="12" w:space="0" w:color="auto"/>
              <w:bottom w:val="nil"/>
              <w:right w:val="nil"/>
            </w:tcBorders>
            <w:shd w:val="clear" w:color="auto" w:fill="auto"/>
            <w:noWrap/>
            <w:vAlign w:val="center"/>
            <w:hideMark/>
          </w:tcPr>
          <w:p w14:paraId="46A2E59B" w14:textId="69A51C71" w:rsidR="0057153A" w:rsidRPr="00ED3B08" w:rsidRDefault="0057153A" w:rsidP="007B4276">
            <w:pPr>
              <w:spacing w:after="0" w:line="240" w:lineRule="auto"/>
              <w:jc w:val="center"/>
              <w:rPr>
                <w:rFonts w:eastAsia="Times New Roman" w:cs="Times New Roman"/>
              </w:rPr>
            </w:pPr>
            <w:r>
              <w:rPr>
                <w:rFonts w:cs="Calibri"/>
                <w:color w:val="000000"/>
                <w:szCs w:val="22"/>
              </w:rPr>
              <w:t>3</w:t>
            </w:r>
          </w:p>
        </w:tc>
        <w:tc>
          <w:tcPr>
            <w:tcW w:w="226" w:type="pct"/>
            <w:tcBorders>
              <w:top w:val="nil"/>
              <w:left w:val="nil"/>
              <w:bottom w:val="single" w:sz="4" w:space="0" w:color="auto"/>
            </w:tcBorders>
            <w:shd w:val="clear" w:color="auto" w:fill="auto"/>
            <w:noWrap/>
            <w:vAlign w:val="center"/>
            <w:hideMark/>
          </w:tcPr>
          <w:p w14:paraId="724F47FE" w14:textId="22076690" w:rsidR="0057153A" w:rsidRPr="00ED3B08" w:rsidRDefault="0057153A" w:rsidP="007B4276">
            <w:pPr>
              <w:spacing w:after="0" w:line="240" w:lineRule="auto"/>
              <w:jc w:val="center"/>
              <w:rPr>
                <w:rFonts w:eastAsia="Times New Roman" w:cs="Times New Roman"/>
              </w:rPr>
            </w:pPr>
            <w:r>
              <w:rPr>
                <w:rFonts w:cs="Calibri"/>
                <w:szCs w:val="22"/>
              </w:rPr>
              <w:t>6.8%</w:t>
            </w:r>
          </w:p>
        </w:tc>
        <w:tc>
          <w:tcPr>
            <w:tcW w:w="259" w:type="pct"/>
            <w:tcBorders>
              <w:top w:val="nil"/>
              <w:bottom w:val="single" w:sz="4" w:space="0" w:color="auto"/>
              <w:right w:val="single" w:sz="12" w:space="0" w:color="auto"/>
            </w:tcBorders>
            <w:shd w:val="clear" w:color="auto" w:fill="auto"/>
            <w:noWrap/>
            <w:vAlign w:val="center"/>
            <w:hideMark/>
          </w:tcPr>
          <w:p w14:paraId="6689CF8F" w14:textId="5A423EA2" w:rsidR="0057153A" w:rsidRPr="00ED3B08" w:rsidRDefault="0057153A" w:rsidP="007B4276">
            <w:pPr>
              <w:spacing w:after="0" w:line="240" w:lineRule="auto"/>
              <w:jc w:val="center"/>
              <w:rPr>
                <w:rFonts w:eastAsia="Times New Roman" w:cs="Times New Roman"/>
              </w:rPr>
            </w:pPr>
            <w:r>
              <w:rPr>
                <w:rFonts w:cs="Calibri"/>
                <w:szCs w:val="22"/>
              </w:rPr>
              <w:t>19.5</w:t>
            </w:r>
          </w:p>
        </w:tc>
        <w:tc>
          <w:tcPr>
            <w:tcW w:w="224" w:type="pct"/>
            <w:tcBorders>
              <w:top w:val="nil"/>
              <w:left w:val="single" w:sz="12" w:space="0" w:color="auto"/>
              <w:bottom w:val="nil"/>
              <w:right w:val="nil"/>
            </w:tcBorders>
            <w:shd w:val="clear" w:color="auto" w:fill="auto"/>
            <w:noWrap/>
            <w:vAlign w:val="center"/>
            <w:hideMark/>
          </w:tcPr>
          <w:p w14:paraId="4FEC9D8E" w14:textId="03DBD294" w:rsidR="0057153A" w:rsidRPr="00ED3B08" w:rsidRDefault="0057153A" w:rsidP="007B4276">
            <w:pPr>
              <w:spacing w:after="0" w:line="240" w:lineRule="auto"/>
              <w:jc w:val="center"/>
              <w:rPr>
                <w:rFonts w:eastAsia="Times New Roman" w:cs="Times New Roman"/>
              </w:rPr>
            </w:pPr>
            <w:r>
              <w:rPr>
                <w:rFonts w:cs="Calibri"/>
                <w:color w:val="000000"/>
                <w:szCs w:val="22"/>
              </w:rPr>
              <w:t>2</w:t>
            </w:r>
          </w:p>
        </w:tc>
        <w:tc>
          <w:tcPr>
            <w:tcW w:w="251" w:type="pct"/>
            <w:tcBorders>
              <w:top w:val="nil"/>
              <w:left w:val="nil"/>
              <w:bottom w:val="single" w:sz="4" w:space="0" w:color="auto"/>
            </w:tcBorders>
            <w:shd w:val="clear" w:color="auto" w:fill="auto"/>
            <w:noWrap/>
            <w:vAlign w:val="center"/>
            <w:hideMark/>
          </w:tcPr>
          <w:p w14:paraId="43652D0C" w14:textId="2311C379" w:rsidR="0057153A" w:rsidRPr="00ED3B08" w:rsidRDefault="0057153A" w:rsidP="007B4276">
            <w:pPr>
              <w:spacing w:after="0" w:line="240" w:lineRule="auto"/>
              <w:jc w:val="center"/>
              <w:rPr>
                <w:rFonts w:eastAsia="Times New Roman" w:cs="Times New Roman"/>
              </w:rPr>
            </w:pPr>
            <w:r>
              <w:rPr>
                <w:rFonts w:cs="Calibri"/>
                <w:szCs w:val="22"/>
              </w:rPr>
              <w:t>13.3%</w:t>
            </w:r>
          </w:p>
        </w:tc>
        <w:tc>
          <w:tcPr>
            <w:tcW w:w="318" w:type="pct"/>
            <w:tcBorders>
              <w:top w:val="nil"/>
              <w:bottom w:val="single" w:sz="4" w:space="0" w:color="auto"/>
              <w:right w:val="single" w:sz="12" w:space="0" w:color="auto"/>
            </w:tcBorders>
            <w:shd w:val="clear" w:color="auto" w:fill="auto"/>
            <w:noWrap/>
            <w:vAlign w:val="center"/>
            <w:hideMark/>
          </w:tcPr>
          <w:p w14:paraId="1B7E04BF" w14:textId="30CE76D6" w:rsidR="0057153A" w:rsidRPr="00ED3B08" w:rsidRDefault="0057153A" w:rsidP="007B4276">
            <w:pPr>
              <w:spacing w:after="0" w:line="240" w:lineRule="auto"/>
              <w:jc w:val="center"/>
              <w:rPr>
                <w:rFonts w:eastAsia="Times New Roman" w:cs="Times New Roman"/>
              </w:rPr>
            </w:pPr>
            <w:r>
              <w:rPr>
                <w:rFonts w:cs="Calibri"/>
                <w:szCs w:val="22"/>
              </w:rPr>
              <w:t>13.6</w:t>
            </w:r>
          </w:p>
        </w:tc>
      </w:tr>
      <w:tr w:rsidR="002C38CF" w:rsidRPr="00D742A6" w14:paraId="34A5FF7E" w14:textId="77777777" w:rsidTr="001558F5">
        <w:trPr>
          <w:gridAfter w:val="8"/>
          <w:wAfter w:w="1895" w:type="pct"/>
          <w:trHeight w:val="300"/>
        </w:trPr>
        <w:tc>
          <w:tcPr>
            <w:tcW w:w="846" w:type="pct"/>
            <w:tcBorders>
              <w:top w:val="nil"/>
              <w:left w:val="single" w:sz="12" w:space="0" w:color="auto"/>
              <w:bottom w:val="nil"/>
              <w:right w:val="single" w:sz="12" w:space="0" w:color="auto"/>
            </w:tcBorders>
            <w:shd w:val="clear" w:color="000000" w:fill="FFFFFF"/>
            <w:noWrap/>
            <w:vAlign w:val="center"/>
            <w:hideMark/>
          </w:tcPr>
          <w:p w14:paraId="37922ED4" w14:textId="77777777" w:rsidR="0057153A" w:rsidRPr="00D742A6" w:rsidRDefault="0057153A" w:rsidP="0057153A">
            <w:pPr>
              <w:spacing w:after="0" w:line="240" w:lineRule="auto"/>
              <w:rPr>
                <w:rFonts w:eastAsia="Times New Roman" w:cs="Calibri"/>
                <w:color w:val="000000"/>
                <w:szCs w:val="22"/>
              </w:rPr>
            </w:pPr>
            <w:r w:rsidRPr="00D742A6">
              <w:rPr>
                <w:rFonts w:eastAsia="Times New Roman" w:cs="Calibri"/>
                <w:color w:val="000000"/>
                <w:szCs w:val="22"/>
              </w:rPr>
              <w:t xml:space="preserve">40-44 </w:t>
            </w:r>
          </w:p>
        </w:tc>
        <w:tc>
          <w:tcPr>
            <w:tcW w:w="206" w:type="pct"/>
            <w:tcBorders>
              <w:top w:val="nil"/>
              <w:left w:val="single" w:sz="12" w:space="0" w:color="auto"/>
              <w:bottom w:val="single" w:sz="4" w:space="0" w:color="auto"/>
              <w:right w:val="nil"/>
            </w:tcBorders>
            <w:shd w:val="clear" w:color="auto" w:fill="auto"/>
            <w:noWrap/>
            <w:vAlign w:val="center"/>
            <w:hideMark/>
          </w:tcPr>
          <w:p w14:paraId="7E1B3E99" w14:textId="6BBACB63" w:rsidR="0057153A" w:rsidRPr="00ED3B08" w:rsidRDefault="0057153A" w:rsidP="007B4276">
            <w:pPr>
              <w:spacing w:after="0" w:line="240" w:lineRule="auto"/>
              <w:jc w:val="center"/>
              <w:rPr>
                <w:rFonts w:eastAsia="Times New Roman" w:cs="Times New Roman"/>
              </w:rPr>
            </w:pPr>
            <w:r>
              <w:rPr>
                <w:rFonts w:cs="Calibri"/>
                <w:color w:val="000000"/>
                <w:szCs w:val="22"/>
              </w:rPr>
              <w:t>10</w:t>
            </w:r>
          </w:p>
        </w:tc>
        <w:tc>
          <w:tcPr>
            <w:tcW w:w="226" w:type="pct"/>
            <w:tcBorders>
              <w:top w:val="nil"/>
              <w:left w:val="nil"/>
              <w:bottom w:val="single" w:sz="4" w:space="0" w:color="auto"/>
            </w:tcBorders>
            <w:shd w:val="clear" w:color="auto" w:fill="auto"/>
            <w:noWrap/>
            <w:vAlign w:val="center"/>
            <w:hideMark/>
          </w:tcPr>
          <w:p w14:paraId="763D6DA3" w14:textId="08D8603C" w:rsidR="0057153A" w:rsidRPr="00ED3B08" w:rsidRDefault="0057153A" w:rsidP="007B4276">
            <w:pPr>
              <w:spacing w:after="0" w:line="240" w:lineRule="auto"/>
              <w:jc w:val="center"/>
              <w:rPr>
                <w:rFonts w:eastAsia="Times New Roman" w:cs="Times New Roman"/>
              </w:rPr>
            </w:pPr>
            <w:r>
              <w:rPr>
                <w:rFonts w:cs="Calibri"/>
                <w:szCs w:val="22"/>
              </w:rPr>
              <w:t>16.7%</w:t>
            </w:r>
          </w:p>
        </w:tc>
        <w:tc>
          <w:tcPr>
            <w:tcW w:w="325" w:type="pct"/>
            <w:tcBorders>
              <w:top w:val="nil"/>
              <w:bottom w:val="single" w:sz="4" w:space="0" w:color="auto"/>
              <w:right w:val="single" w:sz="12" w:space="0" w:color="auto"/>
            </w:tcBorders>
            <w:shd w:val="clear" w:color="auto" w:fill="auto"/>
            <w:noWrap/>
            <w:vAlign w:val="center"/>
            <w:hideMark/>
          </w:tcPr>
          <w:p w14:paraId="2DA4025F" w14:textId="797B0DB0" w:rsidR="0057153A" w:rsidRPr="00ED3B08" w:rsidRDefault="0057153A" w:rsidP="007B4276">
            <w:pPr>
              <w:spacing w:after="0" w:line="240" w:lineRule="auto"/>
              <w:jc w:val="center"/>
              <w:rPr>
                <w:rFonts w:eastAsia="Times New Roman" w:cs="Times New Roman"/>
              </w:rPr>
            </w:pPr>
            <w:r>
              <w:rPr>
                <w:rFonts w:cs="Calibri"/>
                <w:szCs w:val="22"/>
              </w:rPr>
              <w:t>35.9</w:t>
            </w:r>
          </w:p>
        </w:tc>
        <w:tc>
          <w:tcPr>
            <w:tcW w:w="225" w:type="pct"/>
            <w:tcBorders>
              <w:top w:val="single" w:sz="4" w:space="0" w:color="auto"/>
              <w:left w:val="single" w:sz="12" w:space="0" w:color="auto"/>
              <w:bottom w:val="single" w:sz="4" w:space="0" w:color="auto"/>
              <w:right w:val="nil"/>
            </w:tcBorders>
            <w:shd w:val="clear" w:color="auto" w:fill="auto"/>
            <w:noWrap/>
            <w:vAlign w:val="center"/>
            <w:hideMark/>
          </w:tcPr>
          <w:p w14:paraId="07FBCF9B" w14:textId="3B8BE635" w:rsidR="0057153A" w:rsidRPr="00ED3B08" w:rsidRDefault="0057153A" w:rsidP="007B4276">
            <w:pPr>
              <w:spacing w:after="0" w:line="240" w:lineRule="auto"/>
              <w:jc w:val="center"/>
              <w:rPr>
                <w:rFonts w:eastAsia="Times New Roman" w:cs="Times New Roman"/>
              </w:rPr>
            </w:pPr>
            <w:r>
              <w:rPr>
                <w:rFonts w:cs="Calibri"/>
                <w:color w:val="000000"/>
                <w:szCs w:val="22"/>
              </w:rPr>
              <w:t>8</w:t>
            </w:r>
          </w:p>
        </w:tc>
        <w:tc>
          <w:tcPr>
            <w:tcW w:w="226" w:type="pct"/>
            <w:tcBorders>
              <w:top w:val="nil"/>
              <w:left w:val="nil"/>
              <w:bottom w:val="single" w:sz="4" w:space="0" w:color="auto"/>
            </w:tcBorders>
            <w:shd w:val="clear" w:color="auto" w:fill="auto"/>
            <w:noWrap/>
            <w:vAlign w:val="center"/>
            <w:hideMark/>
          </w:tcPr>
          <w:p w14:paraId="62581FA9" w14:textId="2BE1654C" w:rsidR="0057153A" w:rsidRPr="00ED3B08" w:rsidRDefault="0057153A" w:rsidP="007B4276">
            <w:pPr>
              <w:spacing w:after="0" w:line="240" w:lineRule="auto"/>
              <w:jc w:val="center"/>
              <w:rPr>
                <w:rFonts w:eastAsia="Times New Roman" w:cs="Times New Roman"/>
              </w:rPr>
            </w:pPr>
            <w:r>
              <w:rPr>
                <w:rFonts w:cs="Calibri"/>
                <w:szCs w:val="22"/>
              </w:rPr>
              <w:t>18.2%</w:t>
            </w:r>
          </w:p>
        </w:tc>
        <w:tc>
          <w:tcPr>
            <w:tcW w:w="259" w:type="pct"/>
            <w:tcBorders>
              <w:top w:val="nil"/>
              <w:bottom w:val="single" w:sz="4" w:space="0" w:color="auto"/>
              <w:right w:val="single" w:sz="12" w:space="0" w:color="auto"/>
            </w:tcBorders>
            <w:shd w:val="clear" w:color="auto" w:fill="auto"/>
            <w:noWrap/>
            <w:vAlign w:val="center"/>
            <w:hideMark/>
          </w:tcPr>
          <w:p w14:paraId="69C372A1" w14:textId="3DAF8690" w:rsidR="0057153A" w:rsidRPr="00ED3B08" w:rsidRDefault="0057153A" w:rsidP="007B4276">
            <w:pPr>
              <w:spacing w:after="0" w:line="240" w:lineRule="auto"/>
              <w:jc w:val="center"/>
              <w:rPr>
                <w:rFonts w:eastAsia="Times New Roman" w:cs="Times New Roman"/>
              </w:rPr>
            </w:pPr>
            <w:r>
              <w:rPr>
                <w:rFonts w:cs="Calibri"/>
                <w:szCs w:val="22"/>
              </w:rPr>
              <w:t>57.2</w:t>
            </w:r>
          </w:p>
        </w:tc>
        <w:tc>
          <w:tcPr>
            <w:tcW w:w="224" w:type="pct"/>
            <w:tcBorders>
              <w:top w:val="single" w:sz="4" w:space="0" w:color="auto"/>
              <w:left w:val="single" w:sz="12" w:space="0" w:color="auto"/>
              <w:bottom w:val="single" w:sz="4" w:space="0" w:color="auto"/>
              <w:right w:val="nil"/>
            </w:tcBorders>
            <w:shd w:val="clear" w:color="auto" w:fill="auto"/>
            <w:noWrap/>
            <w:vAlign w:val="center"/>
            <w:hideMark/>
          </w:tcPr>
          <w:p w14:paraId="0A117B55" w14:textId="0F218E61" w:rsidR="0057153A" w:rsidRPr="00ED3B08" w:rsidRDefault="0057153A" w:rsidP="007B4276">
            <w:pPr>
              <w:spacing w:after="0" w:line="240" w:lineRule="auto"/>
              <w:jc w:val="center"/>
              <w:rPr>
                <w:rFonts w:eastAsia="Times New Roman" w:cs="Times New Roman"/>
              </w:rPr>
            </w:pPr>
            <w:r>
              <w:rPr>
                <w:rFonts w:cs="Calibri"/>
                <w:color w:val="000000"/>
                <w:szCs w:val="22"/>
              </w:rPr>
              <w:t>2</w:t>
            </w:r>
          </w:p>
        </w:tc>
        <w:tc>
          <w:tcPr>
            <w:tcW w:w="251" w:type="pct"/>
            <w:tcBorders>
              <w:top w:val="nil"/>
              <w:left w:val="nil"/>
              <w:bottom w:val="single" w:sz="4" w:space="0" w:color="auto"/>
            </w:tcBorders>
            <w:shd w:val="clear" w:color="auto" w:fill="auto"/>
            <w:noWrap/>
            <w:vAlign w:val="center"/>
            <w:hideMark/>
          </w:tcPr>
          <w:p w14:paraId="5BB5347C" w14:textId="180F690F" w:rsidR="0057153A" w:rsidRPr="00ED3B08" w:rsidRDefault="0057153A" w:rsidP="007B4276">
            <w:pPr>
              <w:spacing w:after="0" w:line="240" w:lineRule="auto"/>
              <w:jc w:val="center"/>
              <w:rPr>
                <w:rFonts w:eastAsia="Times New Roman" w:cs="Times New Roman"/>
              </w:rPr>
            </w:pPr>
            <w:r>
              <w:rPr>
                <w:rFonts w:cs="Calibri"/>
                <w:szCs w:val="22"/>
              </w:rPr>
              <w:t>13.3%</w:t>
            </w:r>
          </w:p>
        </w:tc>
        <w:tc>
          <w:tcPr>
            <w:tcW w:w="318" w:type="pct"/>
            <w:tcBorders>
              <w:top w:val="nil"/>
              <w:bottom w:val="single" w:sz="4" w:space="0" w:color="auto"/>
              <w:right w:val="single" w:sz="12" w:space="0" w:color="auto"/>
            </w:tcBorders>
            <w:shd w:val="clear" w:color="auto" w:fill="auto"/>
            <w:noWrap/>
            <w:vAlign w:val="center"/>
            <w:hideMark/>
          </w:tcPr>
          <w:p w14:paraId="51AB5343" w14:textId="476A1FC1" w:rsidR="0057153A" w:rsidRPr="00ED3B08" w:rsidRDefault="0057153A" w:rsidP="007B4276">
            <w:pPr>
              <w:spacing w:after="0" w:line="240" w:lineRule="auto"/>
              <w:jc w:val="center"/>
              <w:rPr>
                <w:rFonts w:eastAsia="Times New Roman" w:cs="Times New Roman"/>
              </w:rPr>
            </w:pPr>
            <w:r>
              <w:rPr>
                <w:rFonts w:cs="Calibri"/>
                <w:szCs w:val="22"/>
              </w:rPr>
              <w:t>14.4</w:t>
            </w:r>
          </w:p>
        </w:tc>
      </w:tr>
      <w:tr w:rsidR="002C38CF" w:rsidRPr="00D742A6" w14:paraId="0BA82DAA" w14:textId="77777777" w:rsidTr="001558F5">
        <w:trPr>
          <w:gridAfter w:val="8"/>
          <w:wAfter w:w="1895" w:type="pct"/>
          <w:trHeight w:val="300"/>
        </w:trPr>
        <w:tc>
          <w:tcPr>
            <w:tcW w:w="846" w:type="pct"/>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5F47498E" w14:textId="77777777" w:rsidR="0057153A" w:rsidRPr="00D742A6" w:rsidRDefault="0057153A" w:rsidP="0057153A">
            <w:pPr>
              <w:spacing w:after="0" w:line="240" w:lineRule="auto"/>
              <w:rPr>
                <w:rFonts w:eastAsia="Times New Roman" w:cs="Calibri"/>
                <w:color w:val="000000"/>
                <w:szCs w:val="22"/>
              </w:rPr>
            </w:pPr>
            <w:r w:rsidRPr="00D742A6">
              <w:rPr>
                <w:rFonts w:eastAsia="Times New Roman" w:cs="Calibri"/>
                <w:color w:val="000000"/>
                <w:szCs w:val="22"/>
              </w:rPr>
              <w:t xml:space="preserve">45-54 </w:t>
            </w:r>
          </w:p>
        </w:tc>
        <w:tc>
          <w:tcPr>
            <w:tcW w:w="206" w:type="pct"/>
            <w:tcBorders>
              <w:top w:val="nil"/>
              <w:left w:val="single" w:sz="12" w:space="0" w:color="auto"/>
              <w:bottom w:val="single" w:sz="4" w:space="0" w:color="auto"/>
              <w:right w:val="nil"/>
            </w:tcBorders>
            <w:shd w:val="clear" w:color="auto" w:fill="auto"/>
            <w:noWrap/>
            <w:vAlign w:val="center"/>
            <w:hideMark/>
          </w:tcPr>
          <w:p w14:paraId="4CDDC30C" w14:textId="3A669814" w:rsidR="0057153A" w:rsidRPr="00ED3B08" w:rsidRDefault="0057153A" w:rsidP="007B4276">
            <w:pPr>
              <w:spacing w:after="0" w:line="240" w:lineRule="auto"/>
              <w:jc w:val="center"/>
              <w:rPr>
                <w:rFonts w:eastAsia="Times New Roman" w:cs="Times New Roman"/>
              </w:rPr>
            </w:pPr>
            <w:r>
              <w:rPr>
                <w:rFonts w:cs="Calibri"/>
                <w:color w:val="000000"/>
                <w:szCs w:val="22"/>
              </w:rPr>
              <w:t>10</w:t>
            </w:r>
          </w:p>
        </w:tc>
        <w:tc>
          <w:tcPr>
            <w:tcW w:w="226" w:type="pct"/>
            <w:tcBorders>
              <w:top w:val="nil"/>
              <w:left w:val="nil"/>
              <w:bottom w:val="single" w:sz="4" w:space="0" w:color="auto"/>
            </w:tcBorders>
            <w:shd w:val="clear" w:color="auto" w:fill="auto"/>
            <w:noWrap/>
            <w:vAlign w:val="center"/>
            <w:hideMark/>
          </w:tcPr>
          <w:p w14:paraId="729083DD" w14:textId="49E534F5" w:rsidR="0057153A" w:rsidRPr="00ED3B08" w:rsidRDefault="0057153A" w:rsidP="007B4276">
            <w:pPr>
              <w:spacing w:after="0" w:line="240" w:lineRule="auto"/>
              <w:jc w:val="center"/>
              <w:rPr>
                <w:rFonts w:eastAsia="Times New Roman" w:cs="Times New Roman"/>
              </w:rPr>
            </w:pPr>
            <w:r>
              <w:rPr>
                <w:rFonts w:cs="Calibri"/>
                <w:szCs w:val="22"/>
              </w:rPr>
              <w:t>16.7%</w:t>
            </w:r>
          </w:p>
        </w:tc>
        <w:tc>
          <w:tcPr>
            <w:tcW w:w="325" w:type="pct"/>
            <w:tcBorders>
              <w:top w:val="nil"/>
              <w:bottom w:val="single" w:sz="4" w:space="0" w:color="auto"/>
              <w:right w:val="single" w:sz="12" w:space="0" w:color="auto"/>
            </w:tcBorders>
            <w:shd w:val="clear" w:color="auto" w:fill="auto"/>
            <w:noWrap/>
            <w:vAlign w:val="center"/>
            <w:hideMark/>
          </w:tcPr>
          <w:p w14:paraId="2D1FB3B1" w14:textId="5E1F48B4" w:rsidR="0057153A" w:rsidRPr="00ED3B08" w:rsidRDefault="0057153A" w:rsidP="007B4276">
            <w:pPr>
              <w:spacing w:after="0" w:line="240" w:lineRule="auto"/>
              <w:jc w:val="center"/>
              <w:rPr>
                <w:rFonts w:eastAsia="Times New Roman" w:cs="Times New Roman"/>
              </w:rPr>
            </w:pPr>
            <w:r>
              <w:rPr>
                <w:rFonts w:cs="Calibri"/>
                <w:szCs w:val="22"/>
              </w:rPr>
              <w:t>18.0</w:t>
            </w:r>
          </w:p>
        </w:tc>
        <w:tc>
          <w:tcPr>
            <w:tcW w:w="225" w:type="pct"/>
            <w:tcBorders>
              <w:top w:val="nil"/>
              <w:left w:val="single" w:sz="12" w:space="0" w:color="auto"/>
              <w:bottom w:val="nil"/>
              <w:right w:val="nil"/>
            </w:tcBorders>
            <w:shd w:val="clear" w:color="auto" w:fill="auto"/>
            <w:noWrap/>
            <w:vAlign w:val="center"/>
            <w:hideMark/>
          </w:tcPr>
          <w:p w14:paraId="343D5143" w14:textId="18FE5374" w:rsidR="0057153A" w:rsidRPr="00ED3B08" w:rsidRDefault="0057153A" w:rsidP="007B4276">
            <w:pPr>
              <w:spacing w:after="0" w:line="240" w:lineRule="auto"/>
              <w:jc w:val="center"/>
              <w:rPr>
                <w:rFonts w:eastAsia="Times New Roman" w:cs="Times New Roman"/>
              </w:rPr>
            </w:pPr>
            <w:r>
              <w:rPr>
                <w:rFonts w:cs="Calibri"/>
                <w:color w:val="000000"/>
                <w:szCs w:val="22"/>
              </w:rPr>
              <w:t>9</w:t>
            </w:r>
          </w:p>
        </w:tc>
        <w:tc>
          <w:tcPr>
            <w:tcW w:w="226" w:type="pct"/>
            <w:tcBorders>
              <w:top w:val="nil"/>
              <w:left w:val="nil"/>
              <w:bottom w:val="single" w:sz="4" w:space="0" w:color="auto"/>
            </w:tcBorders>
            <w:shd w:val="clear" w:color="auto" w:fill="auto"/>
            <w:noWrap/>
            <w:vAlign w:val="center"/>
            <w:hideMark/>
          </w:tcPr>
          <w:p w14:paraId="2F634784" w14:textId="3CDE42CB" w:rsidR="0057153A" w:rsidRPr="00ED3B08" w:rsidRDefault="0057153A" w:rsidP="007B4276">
            <w:pPr>
              <w:spacing w:after="0" w:line="240" w:lineRule="auto"/>
              <w:jc w:val="center"/>
              <w:rPr>
                <w:rFonts w:eastAsia="Times New Roman" w:cs="Times New Roman"/>
              </w:rPr>
            </w:pPr>
            <w:r>
              <w:rPr>
                <w:rFonts w:cs="Calibri"/>
                <w:szCs w:val="22"/>
              </w:rPr>
              <w:t>20.5%</w:t>
            </w:r>
          </w:p>
        </w:tc>
        <w:tc>
          <w:tcPr>
            <w:tcW w:w="259" w:type="pct"/>
            <w:tcBorders>
              <w:top w:val="nil"/>
              <w:bottom w:val="single" w:sz="4" w:space="0" w:color="auto"/>
              <w:right w:val="single" w:sz="12" w:space="0" w:color="auto"/>
            </w:tcBorders>
            <w:shd w:val="clear" w:color="auto" w:fill="auto"/>
            <w:noWrap/>
            <w:vAlign w:val="center"/>
            <w:hideMark/>
          </w:tcPr>
          <w:p w14:paraId="0EBB5412" w14:textId="0601A769" w:rsidR="0057153A" w:rsidRPr="00ED3B08" w:rsidRDefault="0057153A" w:rsidP="007B4276">
            <w:pPr>
              <w:spacing w:after="0" w:line="240" w:lineRule="auto"/>
              <w:jc w:val="center"/>
              <w:rPr>
                <w:rFonts w:eastAsia="Times New Roman" w:cs="Times New Roman"/>
              </w:rPr>
            </w:pPr>
            <w:r>
              <w:rPr>
                <w:rFonts w:cs="Calibri"/>
                <w:szCs w:val="22"/>
              </w:rPr>
              <w:t>32.0</w:t>
            </w:r>
          </w:p>
        </w:tc>
        <w:tc>
          <w:tcPr>
            <w:tcW w:w="224" w:type="pct"/>
            <w:tcBorders>
              <w:top w:val="nil"/>
              <w:left w:val="single" w:sz="12" w:space="0" w:color="auto"/>
              <w:bottom w:val="nil"/>
              <w:right w:val="nil"/>
            </w:tcBorders>
            <w:shd w:val="clear" w:color="auto" w:fill="auto"/>
            <w:noWrap/>
            <w:vAlign w:val="center"/>
            <w:hideMark/>
          </w:tcPr>
          <w:p w14:paraId="4394E418" w14:textId="32E975B2" w:rsidR="0057153A" w:rsidRPr="00ED3B08" w:rsidRDefault="0057153A" w:rsidP="007B4276">
            <w:pPr>
              <w:spacing w:after="0" w:line="240" w:lineRule="auto"/>
              <w:jc w:val="center"/>
              <w:rPr>
                <w:rFonts w:eastAsia="Times New Roman" w:cs="Times New Roman"/>
              </w:rPr>
            </w:pPr>
            <w:r>
              <w:rPr>
                <w:rFonts w:cs="Calibri"/>
                <w:color w:val="000000"/>
                <w:szCs w:val="22"/>
              </w:rPr>
              <w:t>1</w:t>
            </w:r>
          </w:p>
        </w:tc>
        <w:tc>
          <w:tcPr>
            <w:tcW w:w="251" w:type="pct"/>
            <w:tcBorders>
              <w:top w:val="nil"/>
              <w:left w:val="nil"/>
              <w:bottom w:val="single" w:sz="4" w:space="0" w:color="auto"/>
            </w:tcBorders>
            <w:shd w:val="clear" w:color="auto" w:fill="auto"/>
            <w:noWrap/>
            <w:vAlign w:val="center"/>
            <w:hideMark/>
          </w:tcPr>
          <w:p w14:paraId="41FF5758" w14:textId="76C5A941" w:rsidR="0057153A" w:rsidRPr="00ED3B08" w:rsidRDefault="0057153A" w:rsidP="007B4276">
            <w:pPr>
              <w:spacing w:after="0" w:line="240" w:lineRule="auto"/>
              <w:jc w:val="center"/>
              <w:rPr>
                <w:rFonts w:eastAsia="Times New Roman" w:cs="Times New Roman"/>
              </w:rPr>
            </w:pPr>
            <w:r>
              <w:rPr>
                <w:rFonts w:cs="Calibri"/>
                <w:szCs w:val="22"/>
              </w:rPr>
              <w:t>6.7%</w:t>
            </w:r>
          </w:p>
        </w:tc>
        <w:tc>
          <w:tcPr>
            <w:tcW w:w="318" w:type="pct"/>
            <w:tcBorders>
              <w:top w:val="nil"/>
              <w:bottom w:val="single" w:sz="4" w:space="0" w:color="auto"/>
              <w:right w:val="single" w:sz="12" w:space="0" w:color="auto"/>
            </w:tcBorders>
            <w:shd w:val="clear" w:color="auto" w:fill="auto"/>
            <w:noWrap/>
            <w:vAlign w:val="center"/>
            <w:hideMark/>
          </w:tcPr>
          <w:p w14:paraId="7BC690A6" w14:textId="191A362D" w:rsidR="0057153A" w:rsidRPr="00ED3B08" w:rsidRDefault="0057153A" w:rsidP="007B4276">
            <w:pPr>
              <w:spacing w:after="0" w:line="240" w:lineRule="auto"/>
              <w:jc w:val="center"/>
              <w:rPr>
                <w:rFonts w:eastAsia="Times New Roman" w:cs="Times New Roman"/>
              </w:rPr>
            </w:pPr>
            <w:r>
              <w:rPr>
                <w:rFonts w:cs="Calibri"/>
                <w:szCs w:val="22"/>
              </w:rPr>
              <w:t>3.7</w:t>
            </w:r>
          </w:p>
        </w:tc>
      </w:tr>
      <w:tr w:rsidR="002C38CF" w:rsidRPr="00D742A6" w14:paraId="6C0A05C9" w14:textId="77777777" w:rsidTr="001558F5">
        <w:trPr>
          <w:gridAfter w:val="8"/>
          <w:wAfter w:w="1895" w:type="pct"/>
          <w:trHeight w:val="300"/>
        </w:trPr>
        <w:tc>
          <w:tcPr>
            <w:tcW w:w="846" w:type="pct"/>
            <w:tcBorders>
              <w:top w:val="nil"/>
              <w:left w:val="single" w:sz="12" w:space="0" w:color="auto"/>
              <w:bottom w:val="nil"/>
              <w:right w:val="single" w:sz="12" w:space="0" w:color="auto"/>
            </w:tcBorders>
            <w:shd w:val="clear" w:color="000000" w:fill="FFFFFF"/>
            <w:noWrap/>
            <w:vAlign w:val="center"/>
            <w:hideMark/>
          </w:tcPr>
          <w:p w14:paraId="4DEC81E3" w14:textId="77777777" w:rsidR="0057153A" w:rsidRPr="00D742A6" w:rsidRDefault="0057153A" w:rsidP="0057153A">
            <w:pPr>
              <w:spacing w:after="0" w:line="240" w:lineRule="auto"/>
              <w:rPr>
                <w:rFonts w:eastAsia="Times New Roman" w:cs="Calibri"/>
                <w:color w:val="000000"/>
                <w:szCs w:val="22"/>
              </w:rPr>
            </w:pPr>
            <w:r w:rsidRPr="00D742A6">
              <w:rPr>
                <w:rFonts w:eastAsia="Times New Roman" w:cs="Calibri"/>
                <w:color w:val="000000"/>
                <w:szCs w:val="22"/>
              </w:rPr>
              <w:t xml:space="preserve">55-64 </w:t>
            </w:r>
          </w:p>
        </w:tc>
        <w:tc>
          <w:tcPr>
            <w:tcW w:w="206" w:type="pct"/>
            <w:tcBorders>
              <w:top w:val="nil"/>
              <w:left w:val="single" w:sz="12" w:space="0" w:color="auto"/>
              <w:bottom w:val="single" w:sz="4" w:space="0" w:color="auto"/>
              <w:right w:val="nil"/>
            </w:tcBorders>
            <w:shd w:val="clear" w:color="auto" w:fill="auto"/>
            <w:noWrap/>
            <w:vAlign w:val="center"/>
            <w:hideMark/>
          </w:tcPr>
          <w:p w14:paraId="053FC4F9" w14:textId="2D1BC756" w:rsidR="0057153A" w:rsidRPr="00ED3B08" w:rsidRDefault="0057153A" w:rsidP="007B4276">
            <w:pPr>
              <w:spacing w:after="0" w:line="240" w:lineRule="auto"/>
              <w:jc w:val="center"/>
              <w:rPr>
                <w:rFonts w:eastAsia="Times New Roman" w:cs="Times New Roman"/>
              </w:rPr>
            </w:pPr>
            <w:r>
              <w:rPr>
                <w:rFonts w:cs="Calibri"/>
                <w:color w:val="000000"/>
                <w:szCs w:val="22"/>
              </w:rPr>
              <w:t>3</w:t>
            </w:r>
          </w:p>
        </w:tc>
        <w:tc>
          <w:tcPr>
            <w:tcW w:w="226" w:type="pct"/>
            <w:tcBorders>
              <w:top w:val="nil"/>
              <w:left w:val="nil"/>
              <w:bottom w:val="single" w:sz="4" w:space="0" w:color="auto"/>
            </w:tcBorders>
            <w:shd w:val="clear" w:color="auto" w:fill="auto"/>
            <w:noWrap/>
            <w:vAlign w:val="center"/>
            <w:hideMark/>
          </w:tcPr>
          <w:p w14:paraId="7A744052" w14:textId="2746AC70" w:rsidR="0057153A" w:rsidRPr="00ED3B08" w:rsidRDefault="0057153A" w:rsidP="007B4276">
            <w:pPr>
              <w:spacing w:after="0" w:line="240" w:lineRule="auto"/>
              <w:jc w:val="center"/>
              <w:rPr>
                <w:rFonts w:eastAsia="Times New Roman" w:cs="Times New Roman"/>
              </w:rPr>
            </w:pPr>
            <w:r>
              <w:rPr>
                <w:rFonts w:cs="Calibri"/>
                <w:szCs w:val="22"/>
              </w:rPr>
              <w:t>5.0%</w:t>
            </w:r>
          </w:p>
        </w:tc>
        <w:tc>
          <w:tcPr>
            <w:tcW w:w="325" w:type="pct"/>
            <w:tcBorders>
              <w:top w:val="nil"/>
              <w:bottom w:val="single" w:sz="4" w:space="0" w:color="auto"/>
              <w:right w:val="single" w:sz="12" w:space="0" w:color="auto"/>
            </w:tcBorders>
            <w:shd w:val="clear" w:color="auto" w:fill="auto"/>
            <w:noWrap/>
            <w:vAlign w:val="center"/>
            <w:hideMark/>
          </w:tcPr>
          <w:p w14:paraId="58D48F03" w14:textId="2F6A753F" w:rsidR="0057153A" w:rsidRPr="00ED3B08" w:rsidRDefault="0057153A" w:rsidP="007B4276">
            <w:pPr>
              <w:spacing w:after="0" w:line="240" w:lineRule="auto"/>
              <w:jc w:val="center"/>
              <w:rPr>
                <w:rFonts w:eastAsia="Times New Roman" w:cs="Times New Roman"/>
              </w:rPr>
            </w:pPr>
            <w:r>
              <w:rPr>
                <w:rFonts w:cs="Calibri"/>
                <w:szCs w:val="22"/>
              </w:rPr>
              <w:t>5.1</w:t>
            </w:r>
          </w:p>
        </w:tc>
        <w:tc>
          <w:tcPr>
            <w:tcW w:w="225" w:type="pct"/>
            <w:tcBorders>
              <w:top w:val="single" w:sz="4" w:space="0" w:color="auto"/>
              <w:left w:val="single" w:sz="12" w:space="0" w:color="auto"/>
              <w:bottom w:val="single" w:sz="4" w:space="0" w:color="auto"/>
              <w:right w:val="nil"/>
            </w:tcBorders>
            <w:shd w:val="clear" w:color="auto" w:fill="auto"/>
            <w:noWrap/>
            <w:vAlign w:val="center"/>
            <w:hideMark/>
          </w:tcPr>
          <w:p w14:paraId="6D7F3E6E" w14:textId="5D4EA619" w:rsidR="0057153A" w:rsidRPr="00ED3B08" w:rsidRDefault="0057153A" w:rsidP="007B4276">
            <w:pPr>
              <w:spacing w:after="0" w:line="240" w:lineRule="auto"/>
              <w:jc w:val="center"/>
              <w:rPr>
                <w:rFonts w:eastAsia="Times New Roman" w:cs="Times New Roman"/>
              </w:rPr>
            </w:pPr>
            <w:r>
              <w:rPr>
                <w:rFonts w:cs="Calibri"/>
                <w:color w:val="000000"/>
                <w:szCs w:val="22"/>
              </w:rPr>
              <w:t>3</w:t>
            </w:r>
          </w:p>
        </w:tc>
        <w:tc>
          <w:tcPr>
            <w:tcW w:w="226" w:type="pct"/>
            <w:tcBorders>
              <w:top w:val="nil"/>
              <w:left w:val="nil"/>
              <w:bottom w:val="single" w:sz="4" w:space="0" w:color="auto"/>
            </w:tcBorders>
            <w:shd w:val="clear" w:color="auto" w:fill="auto"/>
            <w:noWrap/>
            <w:vAlign w:val="center"/>
            <w:hideMark/>
          </w:tcPr>
          <w:p w14:paraId="458AE1B8" w14:textId="14E793F8" w:rsidR="0057153A" w:rsidRPr="00ED3B08" w:rsidRDefault="0057153A" w:rsidP="007B4276">
            <w:pPr>
              <w:spacing w:after="0" w:line="240" w:lineRule="auto"/>
              <w:jc w:val="center"/>
              <w:rPr>
                <w:rFonts w:eastAsia="Times New Roman" w:cs="Times New Roman"/>
              </w:rPr>
            </w:pPr>
            <w:r>
              <w:rPr>
                <w:rFonts w:cs="Calibri"/>
                <w:szCs w:val="22"/>
              </w:rPr>
              <w:t>6.8%</w:t>
            </w:r>
          </w:p>
        </w:tc>
        <w:tc>
          <w:tcPr>
            <w:tcW w:w="259" w:type="pct"/>
            <w:tcBorders>
              <w:top w:val="nil"/>
              <w:bottom w:val="single" w:sz="4" w:space="0" w:color="auto"/>
              <w:right w:val="single" w:sz="12" w:space="0" w:color="auto"/>
            </w:tcBorders>
            <w:shd w:val="clear" w:color="auto" w:fill="auto"/>
            <w:noWrap/>
            <w:vAlign w:val="center"/>
            <w:hideMark/>
          </w:tcPr>
          <w:p w14:paraId="7C022F13" w14:textId="723EFD02" w:rsidR="0057153A" w:rsidRPr="00ED3B08" w:rsidRDefault="0057153A" w:rsidP="007B4276">
            <w:pPr>
              <w:spacing w:after="0" w:line="240" w:lineRule="auto"/>
              <w:jc w:val="center"/>
              <w:rPr>
                <w:rFonts w:eastAsia="Times New Roman" w:cs="Times New Roman"/>
              </w:rPr>
            </w:pPr>
            <w:r>
              <w:rPr>
                <w:rFonts w:cs="Calibri"/>
                <w:szCs w:val="22"/>
              </w:rPr>
              <w:t>10.4</w:t>
            </w:r>
          </w:p>
        </w:tc>
        <w:tc>
          <w:tcPr>
            <w:tcW w:w="224" w:type="pct"/>
            <w:tcBorders>
              <w:top w:val="single" w:sz="4" w:space="0" w:color="auto"/>
              <w:left w:val="single" w:sz="12" w:space="0" w:color="auto"/>
              <w:bottom w:val="single" w:sz="4" w:space="0" w:color="auto"/>
              <w:right w:val="nil"/>
            </w:tcBorders>
            <w:shd w:val="clear" w:color="auto" w:fill="auto"/>
            <w:noWrap/>
            <w:vAlign w:val="center"/>
            <w:hideMark/>
          </w:tcPr>
          <w:p w14:paraId="7AD4E6EE" w14:textId="5F2621A8" w:rsidR="0057153A" w:rsidRPr="00ED3B08" w:rsidRDefault="0057153A" w:rsidP="007B4276">
            <w:pPr>
              <w:spacing w:after="0" w:line="240" w:lineRule="auto"/>
              <w:jc w:val="center"/>
              <w:rPr>
                <w:rFonts w:eastAsia="Times New Roman" w:cs="Times New Roman"/>
              </w:rPr>
            </w:pPr>
            <w:r>
              <w:rPr>
                <w:rFonts w:cs="Calibri"/>
                <w:color w:val="000000"/>
                <w:szCs w:val="22"/>
              </w:rPr>
              <w:t>0</w:t>
            </w:r>
          </w:p>
        </w:tc>
        <w:tc>
          <w:tcPr>
            <w:tcW w:w="251" w:type="pct"/>
            <w:tcBorders>
              <w:top w:val="nil"/>
              <w:left w:val="nil"/>
              <w:bottom w:val="single" w:sz="4" w:space="0" w:color="auto"/>
            </w:tcBorders>
            <w:shd w:val="clear" w:color="auto" w:fill="auto"/>
            <w:noWrap/>
            <w:vAlign w:val="center"/>
            <w:hideMark/>
          </w:tcPr>
          <w:p w14:paraId="54AC428E" w14:textId="1B7F2206" w:rsidR="0057153A" w:rsidRPr="00ED3B08" w:rsidRDefault="0057153A" w:rsidP="007B4276">
            <w:pPr>
              <w:spacing w:after="0" w:line="240" w:lineRule="auto"/>
              <w:jc w:val="center"/>
              <w:rPr>
                <w:rFonts w:eastAsia="Times New Roman" w:cs="Times New Roman"/>
              </w:rPr>
            </w:pPr>
            <w:r>
              <w:rPr>
                <w:rFonts w:cs="Calibri"/>
                <w:szCs w:val="22"/>
              </w:rPr>
              <w:t>0.0%</w:t>
            </w:r>
          </w:p>
        </w:tc>
        <w:tc>
          <w:tcPr>
            <w:tcW w:w="318" w:type="pct"/>
            <w:tcBorders>
              <w:top w:val="nil"/>
              <w:bottom w:val="single" w:sz="4" w:space="0" w:color="auto"/>
              <w:right w:val="single" w:sz="12" w:space="0" w:color="auto"/>
            </w:tcBorders>
            <w:shd w:val="clear" w:color="auto" w:fill="auto"/>
            <w:noWrap/>
            <w:vAlign w:val="center"/>
            <w:hideMark/>
          </w:tcPr>
          <w:p w14:paraId="6F82126E" w14:textId="48F6D4D1" w:rsidR="0057153A" w:rsidRPr="00ED3B08" w:rsidRDefault="0057153A" w:rsidP="007B4276">
            <w:pPr>
              <w:spacing w:after="0" w:line="240" w:lineRule="auto"/>
              <w:jc w:val="center"/>
              <w:rPr>
                <w:rFonts w:eastAsia="Times New Roman" w:cs="Times New Roman"/>
              </w:rPr>
            </w:pPr>
            <w:r>
              <w:rPr>
                <w:rFonts w:cs="Calibri"/>
                <w:szCs w:val="22"/>
              </w:rPr>
              <w:t>0.0</w:t>
            </w:r>
          </w:p>
        </w:tc>
      </w:tr>
      <w:tr w:rsidR="001558F5" w:rsidRPr="00D742A6" w14:paraId="6222DD52" w14:textId="77777777" w:rsidTr="007B4276">
        <w:trPr>
          <w:gridAfter w:val="8"/>
          <w:wAfter w:w="1895" w:type="pct"/>
          <w:trHeight w:val="300"/>
        </w:trPr>
        <w:tc>
          <w:tcPr>
            <w:tcW w:w="846" w:type="pct"/>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578CEBBA" w14:textId="77777777" w:rsidR="0057153A" w:rsidRPr="00D742A6" w:rsidRDefault="0057153A" w:rsidP="0057153A">
            <w:pPr>
              <w:spacing w:after="0" w:line="240" w:lineRule="auto"/>
              <w:rPr>
                <w:rFonts w:eastAsia="Times New Roman" w:cs="Calibri"/>
                <w:color w:val="000000"/>
                <w:szCs w:val="22"/>
              </w:rPr>
            </w:pPr>
            <w:r w:rsidRPr="00D742A6">
              <w:rPr>
                <w:rFonts w:eastAsia="Times New Roman" w:cs="Calibri"/>
                <w:color w:val="000000"/>
                <w:szCs w:val="22"/>
              </w:rPr>
              <w:t xml:space="preserve">65+ </w:t>
            </w:r>
          </w:p>
        </w:tc>
        <w:tc>
          <w:tcPr>
            <w:tcW w:w="206" w:type="pct"/>
            <w:tcBorders>
              <w:top w:val="nil"/>
              <w:left w:val="single" w:sz="12" w:space="0" w:color="auto"/>
              <w:bottom w:val="single" w:sz="4" w:space="0" w:color="auto"/>
              <w:right w:val="nil"/>
            </w:tcBorders>
            <w:shd w:val="clear" w:color="auto" w:fill="auto"/>
            <w:noWrap/>
            <w:vAlign w:val="center"/>
            <w:hideMark/>
          </w:tcPr>
          <w:p w14:paraId="543C1436" w14:textId="3B1BAA87" w:rsidR="0057153A" w:rsidRPr="00ED3B08" w:rsidRDefault="0057153A" w:rsidP="007B4276">
            <w:pPr>
              <w:spacing w:after="0" w:line="240" w:lineRule="auto"/>
              <w:jc w:val="center"/>
              <w:rPr>
                <w:rFonts w:eastAsia="Times New Roman" w:cs="Times New Roman"/>
              </w:rPr>
            </w:pPr>
            <w:r>
              <w:rPr>
                <w:rFonts w:cs="Calibri"/>
                <w:color w:val="000000"/>
                <w:szCs w:val="22"/>
              </w:rPr>
              <w:t>0</w:t>
            </w:r>
          </w:p>
        </w:tc>
        <w:tc>
          <w:tcPr>
            <w:tcW w:w="226" w:type="pct"/>
            <w:tcBorders>
              <w:top w:val="nil"/>
              <w:left w:val="nil"/>
              <w:bottom w:val="single" w:sz="4" w:space="0" w:color="auto"/>
            </w:tcBorders>
            <w:shd w:val="clear" w:color="auto" w:fill="auto"/>
            <w:noWrap/>
            <w:vAlign w:val="center"/>
            <w:hideMark/>
          </w:tcPr>
          <w:p w14:paraId="1FE04D10" w14:textId="0A03B22D" w:rsidR="0057153A" w:rsidRPr="00ED3B08" w:rsidRDefault="0057153A" w:rsidP="007B4276">
            <w:pPr>
              <w:spacing w:after="0" w:line="240" w:lineRule="auto"/>
              <w:jc w:val="center"/>
              <w:rPr>
                <w:rFonts w:eastAsia="Times New Roman" w:cs="Times New Roman"/>
              </w:rPr>
            </w:pPr>
            <w:r>
              <w:rPr>
                <w:rFonts w:cs="Calibri"/>
                <w:szCs w:val="22"/>
              </w:rPr>
              <w:t>0.0%</w:t>
            </w:r>
          </w:p>
        </w:tc>
        <w:tc>
          <w:tcPr>
            <w:tcW w:w="325" w:type="pct"/>
            <w:tcBorders>
              <w:top w:val="nil"/>
              <w:bottom w:val="single" w:sz="4" w:space="0" w:color="auto"/>
              <w:right w:val="single" w:sz="12" w:space="0" w:color="auto"/>
            </w:tcBorders>
            <w:shd w:val="clear" w:color="auto" w:fill="auto"/>
            <w:noWrap/>
            <w:vAlign w:val="center"/>
            <w:hideMark/>
          </w:tcPr>
          <w:p w14:paraId="7AF9126F" w14:textId="3742571F" w:rsidR="0057153A" w:rsidRPr="00ED3B08" w:rsidRDefault="0057153A" w:rsidP="007B4276">
            <w:pPr>
              <w:spacing w:after="0" w:line="240" w:lineRule="auto"/>
              <w:jc w:val="center"/>
              <w:rPr>
                <w:rFonts w:eastAsia="Times New Roman" w:cs="Times New Roman"/>
              </w:rPr>
            </w:pPr>
            <w:r>
              <w:rPr>
                <w:rFonts w:cs="Calibri"/>
                <w:szCs w:val="22"/>
              </w:rPr>
              <w:t>0.0</w:t>
            </w:r>
          </w:p>
        </w:tc>
        <w:tc>
          <w:tcPr>
            <w:tcW w:w="225" w:type="pct"/>
            <w:tcBorders>
              <w:top w:val="nil"/>
              <w:left w:val="single" w:sz="12" w:space="0" w:color="auto"/>
              <w:bottom w:val="single" w:sz="4" w:space="0" w:color="auto"/>
              <w:right w:val="nil"/>
            </w:tcBorders>
            <w:shd w:val="clear" w:color="auto" w:fill="auto"/>
            <w:noWrap/>
            <w:vAlign w:val="center"/>
            <w:hideMark/>
          </w:tcPr>
          <w:p w14:paraId="4045324C" w14:textId="4E2CF969" w:rsidR="0057153A" w:rsidRPr="00ED3B08" w:rsidRDefault="0057153A" w:rsidP="007B4276">
            <w:pPr>
              <w:spacing w:after="0" w:line="240" w:lineRule="auto"/>
              <w:jc w:val="center"/>
              <w:rPr>
                <w:rFonts w:eastAsia="Times New Roman" w:cs="Times New Roman"/>
              </w:rPr>
            </w:pPr>
            <w:r>
              <w:rPr>
                <w:rFonts w:cs="Calibri"/>
                <w:color w:val="000000"/>
                <w:szCs w:val="22"/>
              </w:rPr>
              <w:t>0</w:t>
            </w:r>
          </w:p>
        </w:tc>
        <w:tc>
          <w:tcPr>
            <w:tcW w:w="226" w:type="pct"/>
            <w:tcBorders>
              <w:top w:val="nil"/>
              <w:left w:val="nil"/>
              <w:bottom w:val="single" w:sz="4" w:space="0" w:color="auto"/>
            </w:tcBorders>
            <w:shd w:val="clear" w:color="auto" w:fill="auto"/>
            <w:noWrap/>
            <w:vAlign w:val="center"/>
            <w:hideMark/>
          </w:tcPr>
          <w:p w14:paraId="39A75EC2" w14:textId="11D99490" w:rsidR="0057153A" w:rsidRPr="00ED3B08" w:rsidRDefault="0057153A" w:rsidP="007B4276">
            <w:pPr>
              <w:spacing w:after="0" w:line="240" w:lineRule="auto"/>
              <w:jc w:val="center"/>
              <w:rPr>
                <w:rFonts w:eastAsia="Times New Roman" w:cs="Times New Roman"/>
              </w:rPr>
            </w:pPr>
            <w:r>
              <w:rPr>
                <w:rFonts w:cs="Calibri"/>
                <w:szCs w:val="22"/>
              </w:rPr>
              <w:t>0.0%</w:t>
            </w:r>
          </w:p>
        </w:tc>
        <w:tc>
          <w:tcPr>
            <w:tcW w:w="259" w:type="pct"/>
            <w:tcBorders>
              <w:top w:val="nil"/>
              <w:bottom w:val="single" w:sz="4" w:space="0" w:color="auto"/>
              <w:right w:val="single" w:sz="12" w:space="0" w:color="auto"/>
            </w:tcBorders>
            <w:shd w:val="clear" w:color="auto" w:fill="auto"/>
            <w:noWrap/>
            <w:vAlign w:val="center"/>
            <w:hideMark/>
          </w:tcPr>
          <w:p w14:paraId="64EB0773" w14:textId="206748DE" w:rsidR="0057153A" w:rsidRPr="00ED3B08" w:rsidRDefault="0057153A" w:rsidP="007B4276">
            <w:pPr>
              <w:spacing w:after="0" w:line="240" w:lineRule="auto"/>
              <w:jc w:val="center"/>
              <w:rPr>
                <w:rFonts w:eastAsia="Times New Roman" w:cs="Times New Roman"/>
              </w:rPr>
            </w:pPr>
            <w:r>
              <w:rPr>
                <w:rFonts w:cs="Calibri"/>
                <w:szCs w:val="22"/>
              </w:rPr>
              <w:t>0.0</w:t>
            </w:r>
          </w:p>
        </w:tc>
        <w:tc>
          <w:tcPr>
            <w:tcW w:w="224" w:type="pct"/>
            <w:tcBorders>
              <w:top w:val="nil"/>
              <w:left w:val="single" w:sz="12" w:space="0" w:color="auto"/>
              <w:bottom w:val="single" w:sz="4" w:space="0" w:color="auto"/>
              <w:right w:val="nil"/>
            </w:tcBorders>
            <w:shd w:val="clear" w:color="auto" w:fill="auto"/>
            <w:noWrap/>
            <w:vAlign w:val="center"/>
            <w:hideMark/>
          </w:tcPr>
          <w:p w14:paraId="2789B1DA" w14:textId="37023B3A" w:rsidR="0057153A" w:rsidRPr="00ED3B08" w:rsidRDefault="0057153A" w:rsidP="007B4276">
            <w:pPr>
              <w:spacing w:after="0" w:line="240" w:lineRule="auto"/>
              <w:jc w:val="center"/>
              <w:rPr>
                <w:rFonts w:eastAsia="Times New Roman" w:cs="Times New Roman"/>
              </w:rPr>
            </w:pPr>
            <w:r>
              <w:rPr>
                <w:rFonts w:cs="Calibri"/>
                <w:color w:val="000000"/>
                <w:szCs w:val="22"/>
              </w:rPr>
              <w:t>0</w:t>
            </w:r>
          </w:p>
        </w:tc>
        <w:tc>
          <w:tcPr>
            <w:tcW w:w="251" w:type="pct"/>
            <w:tcBorders>
              <w:top w:val="nil"/>
              <w:left w:val="nil"/>
              <w:bottom w:val="single" w:sz="4" w:space="0" w:color="auto"/>
            </w:tcBorders>
            <w:shd w:val="clear" w:color="auto" w:fill="auto"/>
            <w:noWrap/>
            <w:vAlign w:val="center"/>
            <w:hideMark/>
          </w:tcPr>
          <w:p w14:paraId="6878C153" w14:textId="015ADF79" w:rsidR="0057153A" w:rsidRPr="00ED3B08" w:rsidRDefault="0057153A" w:rsidP="007B4276">
            <w:pPr>
              <w:spacing w:after="0" w:line="240" w:lineRule="auto"/>
              <w:jc w:val="center"/>
              <w:rPr>
                <w:rFonts w:eastAsia="Times New Roman" w:cs="Times New Roman"/>
              </w:rPr>
            </w:pPr>
            <w:r>
              <w:rPr>
                <w:rFonts w:cs="Calibri"/>
                <w:szCs w:val="22"/>
              </w:rPr>
              <w:t>0.0%</w:t>
            </w:r>
          </w:p>
        </w:tc>
        <w:tc>
          <w:tcPr>
            <w:tcW w:w="318" w:type="pct"/>
            <w:tcBorders>
              <w:top w:val="nil"/>
              <w:bottom w:val="single" w:sz="4" w:space="0" w:color="auto"/>
              <w:right w:val="single" w:sz="12" w:space="0" w:color="auto"/>
            </w:tcBorders>
            <w:shd w:val="clear" w:color="auto" w:fill="auto"/>
            <w:noWrap/>
            <w:vAlign w:val="center"/>
            <w:hideMark/>
          </w:tcPr>
          <w:p w14:paraId="7B9D71C7" w14:textId="11DC6123" w:rsidR="0057153A" w:rsidRPr="00ED3B08" w:rsidRDefault="0057153A" w:rsidP="007B4276">
            <w:pPr>
              <w:spacing w:after="0" w:line="240" w:lineRule="auto"/>
              <w:jc w:val="center"/>
              <w:rPr>
                <w:rFonts w:eastAsia="Times New Roman" w:cs="Times New Roman"/>
              </w:rPr>
            </w:pPr>
            <w:r>
              <w:rPr>
                <w:rFonts w:cs="Calibri"/>
                <w:szCs w:val="22"/>
              </w:rPr>
              <w:t>0.0</w:t>
            </w:r>
          </w:p>
        </w:tc>
      </w:tr>
      <w:tr w:rsidR="002C38CF" w:rsidRPr="00D742A6" w14:paraId="1178A51E" w14:textId="77777777" w:rsidTr="001558F5">
        <w:trPr>
          <w:gridAfter w:val="8"/>
          <w:wAfter w:w="1895" w:type="pct"/>
          <w:trHeight w:val="315"/>
        </w:trPr>
        <w:tc>
          <w:tcPr>
            <w:tcW w:w="846" w:type="pct"/>
            <w:tcBorders>
              <w:top w:val="nil"/>
              <w:left w:val="single" w:sz="12" w:space="0" w:color="auto"/>
              <w:bottom w:val="nil"/>
              <w:right w:val="single" w:sz="12" w:space="0" w:color="auto"/>
            </w:tcBorders>
            <w:shd w:val="clear" w:color="000000" w:fill="FFFFFF"/>
            <w:noWrap/>
            <w:vAlign w:val="center"/>
            <w:hideMark/>
          </w:tcPr>
          <w:p w14:paraId="6E9180B5" w14:textId="77777777" w:rsidR="0057153A" w:rsidRPr="00D742A6" w:rsidRDefault="0057153A" w:rsidP="0057153A">
            <w:pPr>
              <w:spacing w:after="0" w:line="240" w:lineRule="auto"/>
              <w:rPr>
                <w:rFonts w:eastAsia="Times New Roman" w:cs="Calibri"/>
                <w:color w:val="000000"/>
                <w:szCs w:val="22"/>
              </w:rPr>
            </w:pPr>
            <w:r w:rsidRPr="00D742A6">
              <w:rPr>
                <w:rFonts w:eastAsia="Times New Roman" w:cs="Calibri"/>
                <w:color w:val="000000"/>
                <w:szCs w:val="22"/>
              </w:rPr>
              <w:t xml:space="preserve">Unknown </w:t>
            </w:r>
          </w:p>
        </w:tc>
        <w:tc>
          <w:tcPr>
            <w:tcW w:w="206" w:type="pct"/>
            <w:tcBorders>
              <w:top w:val="nil"/>
              <w:left w:val="single" w:sz="12" w:space="0" w:color="auto"/>
              <w:bottom w:val="nil"/>
              <w:right w:val="nil"/>
            </w:tcBorders>
            <w:shd w:val="clear" w:color="auto" w:fill="auto"/>
            <w:noWrap/>
            <w:vAlign w:val="center"/>
            <w:hideMark/>
          </w:tcPr>
          <w:p w14:paraId="5F038B80" w14:textId="34AFBAF3" w:rsidR="0057153A" w:rsidRPr="00ED3B08" w:rsidRDefault="0057153A" w:rsidP="007B4276">
            <w:pPr>
              <w:spacing w:after="0" w:line="240" w:lineRule="auto"/>
              <w:jc w:val="center"/>
              <w:rPr>
                <w:rFonts w:eastAsia="Times New Roman" w:cs="Times New Roman"/>
              </w:rPr>
            </w:pPr>
            <w:r>
              <w:rPr>
                <w:rFonts w:cs="Calibri"/>
                <w:color w:val="000000"/>
                <w:szCs w:val="22"/>
              </w:rPr>
              <w:t>0</w:t>
            </w:r>
          </w:p>
        </w:tc>
        <w:tc>
          <w:tcPr>
            <w:tcW w:w="226" w:type="pct"/>
            <w:tcBorders>
              <w:top w:val="nil"/>
              <w:left w:val="nil"/>
              <w:bottom w:val="nil"/>
            </w:tcBorders>
            <w:shd w:val="clear" w:color="auto" w:fill="auto"/>
            <w:noWrap/>
            <w:vAlign w:val="center"/>
            <w:hideMark/>
          </w:tcPr>
          <w:p w14:paraId="260B8F22" w14:textId="2BF57319" w:rsidR="0057153A" w:rsidRPr="00ED3B08" w:rsidRDefault="0057153A" w:rsidP="007B4276">
            <w:pPr>
              <w:spacing w:after="0" w:line="240" w:lineRule="auto"/>
              <w:jc w:val="center"/>
              <w:rPr>
                <w:rFonts w:eastAsia="Times New Roman" w:cs="Times New Roman"/>
              </w:rPr>
            </w:pPr>
            <w:r>
              <w:rPr>
                <w:rFonts w:cs="Calibri"/>
                <w:szCs w:val="22"/>
              </w:rPr>
              <w:t>0.0%</w:t>
            </w:r>
          </w:p>
        </w:tc>
        <w:tc>
          <w:tcPr>
            <w:tcW w:w="325" w:type="pct"/>
            <w:tcBorders>
              <w:top w:val="nil"/>
              <w:bottom w:val="nil"/>
              <w:right w:val="single" w:sz="12" w:space="0" w:color="auto"/>
            </w:tcBorders>
            <w:shd w:val="clear" w:color="auto" w:fill="auto"/>
            <w:noWrap/>
            <w:vAlign w:val="center"/>
            <w:hideMark/>
          </w:tcPr>
          <w:p w14:paraId="247ED8D4" w14:textId="6BF2E316" w:rsidR="0057153A" w:rsidRPr="00ED3B08" w:rsidRDefault="0057153A" w:rsidP="007B4276">
            <w:pPr>
              <w:spacing w:after="0" w:line="240" w:lineRule="auto"/>
              <w:jc w:val="center"/>
              <w:rPr>
                <w:rFonts w:eastAsia="Times New Roman" w:cs="Times New Roman"/>
              </w:rPr>
            </w:pPr>
            <w:r>
              <w:rPr>
                <w:rFonts w:cs="Calibri"/>
                <w:szCs w:val="22"/>
              </w:rPr>
              <w:t>N/A</w:t>
            </w:r>
          </w:p>
        </w:tc>
        <w:tc>
          <w:tcPr>
            <w:tcW w:w="225" w:type="pct"/>
            <w:tcBorders>
              <w:top w:val="nil"/>
              <w:left w:val="single" w:sz="12" w:space="0" w:color="auto"/>
              <w:bottom w:val="nil"/>
              <w:right w:val="nil"/>
            </w:tcBorders>
            <w:shd w:val="clear" w:color="auto" w:fill="auto"/>
            <w:noWrap/>
            <w:vAlign w:val="center"/>
            <w:hideMark/>
          </w:tcPr>
          <w:p w14:paraId="31510FD0" w14:textId="4AB02821" w:rsidR="0057153A" w:rsidRPr="00ED3B08" w:rsidRDefault="0057153A" w:rsidP="007B4276">
            <w:pPr>
              <w:spacing w:after="0" w:line="240" w:lineRule="auto"/>
              <w:jc w:val="center"/>
              <w:rPr>
                <w:rFonts w:eastAsia="Times New Roman" w:cs="Times New Roman"/>
              </w:rPr>
            </w:pPr>
            <w:r>
              <w:rPr>
                <w:rFonts w:cs="Calibri"/>
                <w:color w:val="000000"/>
                <w:szCs w:val="22"/>
              </w:rPr>
              <w:t>0</w:t>
            </w:r>
          </w:p>
        </w:tc>
        <w:tc>
          <w:tcPr>
            <w:tcW w:w="226" w:type="pct"/>
            <w:tcBorders>
              <w:top w:val="nil"/>
              <w:left w:val="nil"/>
              <w:bottom w:val="nil"/>
            </w:tcBorders>
            <w:shd w:val="clear" w:color="auto" w:fill="auto"/>
            <w:noWrap/>
            <w:vAlign w:val="center"/>
            <w:hideMark/>
          </w:tcPr>
          <w:p w14:paraId="0DD86D64" w14:textId="2106C1E2" w:rsidR="0057153A" w:rsidRPr="00ED3B08" w:rsidRDefault="0057153A" w:rsidP="007B4276">
            <w:pPr>
              <w:spacing w:after="0" w:line="240" w:lineRule="auto"/>
              <w:jc w:val="center"/>
              <w:rPr>
                <w:rFonts w:eastAsia="Times New Roman" w:cs="Times New Roman"/>
              </w:rPr>
            </w:pPr>
            <w:r>
              <w:rPr>
                <w:rFonts w:cs="Calibri"/>
                <w:szCs w:val="22"/>
              </w:rPr>
              <w:t>0.0%</w:t>
            </w:r>
          </w:p>
        </w:tc>
        <w:tc>
          <w:tcPr>
            <w:tcW w:w="259" w:type="pct"/>
            <w:tcBorders>
              <w:top w:val="nil"/>
              <w:bottom w:val="nil"/>
              <w:right w:val="single" w:sz="12" w:space="0" w:color="auto"/>
            </w:tcBorders>
            <w:shd w:val="clear" w:color="auto" w:fill="auto"/>
            <w:noWrap/>
            <w:vAlign w:val="center"/>
            <w:hideMark/>
          </w:tcPr>
          <w:p w14:paraId="42E94C1A" w14:textId="537FDA56" w:rsidR="0057153A" w:rsidRPr="00ED3B08" w:rsidRDefault="0057153A" w:rsidP="007B4276">
            <w:pPr>
              <w:spacing w:after="0" w:line="240" w:lineRule="auto"/>
              <w:jc w:val="center"/>
              <w:rPr>
                <w:rFonts w:eastAsia="Times New Roman" w:cs="Times New Roman"/>
              </w:rPr>
            </w:pPr>
            <w:r>
              <w:rPr>
                <w:rFonts w:cs="Calibri"/>
                <w:szCs w:val="22"/>
              </w:rPr>
              <w:t>N/A</w:t>
            </w:r>
          </w:p>
        </w:tc>
        <w:tc>
          <w:tcPr>
            <w:tcW w:w="224" w:type="pct"/>
            <w:tcBorders>
              <w:top w:val="nil"/>
              <w:left w:val="single" w:sz="12" w:space="0" w:color="auto"/>
              <w:bottom w:val="single" w:sz="8" w:space="0" w:color="auto"/>
              <w:right w:val="nil"/>
            </w:tcBorders>
            <w:shd w:val="clear" w:color="auto" w:fill="auto"/>
            <w:noWrap/>
            <w:vAlign w:val="center"/>
            <w:hideMark/>
          </w:tcPr>
          <w:p w14:paraId="0B1952D2" w14:textId="5E337127" w:rsidR="0057153A" w:rsidRPr="00ED3B08" w:rsidRDefault="0057153A" w:rsidP="007B4276">
            <w:pPr>
              <w:spacing w:after="0" w:line="240" w:lineRule="auto"/>
              <w:jc w:val="center"/>
              <w:rPr>
                <w:rFonts w:eastAsia="Times New Roman" w:cs="Times New Roman"/>
              </w:rPr>
            </w:pPr>
            <w:r>
              <w:rPr>
                <w:rFonts w:cs="Calibri"/>
                <w:color w:val="000000"/>
                <w:szCs w:val="22"/>
              </w:rPr>
              <w:t>0</w:t>
            </w:r>
          </w:p>
        </w:tc>
        <w:tc>
          <w:tcPr>
            <w:tcW w:w="251" w:type="pct"/>
            <w:tcBorders>
              <w:top w:val="nil"/>
              <w:left w:val="nil"/>
              <w:bottom w:val="nil"/>
            </w:tcBorders>
            <w:shd w:val="clear" w:color="auto" w:fill="auto"/>
            <w:noWrap/>
            <w:vAlign w:val="center"/>
            <w:hideMark/>
          </w:tcPr>
          <w:p w14:paraId="658AFFCE" w14:textId="7B029422" w:rsidR="0057153A" w:rsidRPr="00ED3B08" w:rsidRDefault="0057153A" w:rsidP="007B4276">
            <w:pPr>
              <w:spacing w:after="0" w:line="240" w:lineRule="auto"/>
              <w:jc w:val="center"/>
              <w:rPr>
                <w:rFonts w:eastAsia="Times New Roman" w:cs="Times New Roman"/>
              </w:rPr>
            </w:pPr>
            <w:r>
              <w:rPr>
                <w:rFonts w:cs="Calibri"/>
                <w:szCs w:val="22"/>
              </w:rPr>
              <w:t>0.0%</w:t>
            </w:r>
          </w:p>
        </w:tc>
        <w:tc>
          <w:tcPr>
            <w:tcW w:w="318" w:type="pct"/>
            <w:tcBorders>
              <w:top w:val="nil"/>
              <w:bottom w:val="single" w:sz="8" w:space="0" w:color="auto"/>
              <w:right w:val="single" w:sz="12" w:space="0" w:color="auto"/>
            </w:tcBorders>
            <w:shd w:val="clear" w:color="auto" w:fill="auto"/>
            <w:noWrap/>
            <w:vAlign w:val="center"/>
            <w:hideMark/>
          </w:tcPr>
          <w:p w14:paraId="2084608C" w14:textId="050E2DB0" w:rsidR="0057153A" w:rsidRPr="00ED3B08" w:rsidRDefault="0057153A" w:rsidP="007B4276">
            <w:pPr>
              <w:spacing w:after="0" w:line="240" w:lineRule="auto"/>
              <w:jc w:val="center"/>
              <w:rPr>
                <w:rFonts w:eastAsia="Times New Roman" w:cs="Times New Roman"/>
              </w:rPr>
            </w:pPr>
            <w:r>
              <w:rPr>
                <w:rFonts w:cs="Calibri"/>
                <w:szCs w:val="22"/>
              </w:rPr>
              <w:t>N/A</w:t>
            </w:r>
          </w:p>
        </w:tc>
      </w:tr>
      <w:tr w:rsidR="002C38CF" w:rsidRPr="00D742A6" w14:paraId="7280B7F8" w14:textId="77777777" w:rsidTr="001558F5">
        <w:trPr>
          <w:gridAfter w:val="8"/>
          <w:wAfter w:w="1895" w:type="pct"/>
          <w:trHeight w:val="315"/>
        </w:trPr>
        <w:tc>
          <w:tcPr>
            <w:tcW w:w="846" w:type="pct"/>
            <w:tcBorders>
              <w:top w:val="single" w:sz="8" w:space="0" w:color="auto"/>
              <w:left w:val="single" w:sz="12" w:space="0" w:color="auto"/>
              <w:bottom w:val="single" w:sz="18" w:space="0" w:color="auto"/>
              <w:right w:val="single" w:sz="12" w:space="0" w:color="auto"/>
            </w:tcBorders>
            <w:shd w:val="clear" w:color="auto" w:fill="DEEAF6" w:themeFill="accent5" w:themeFillTint="33"/>
            <w:noWrap/>
            <w:vAlign w:val="center"/>
            <w:hideMark/>
          </w:tcPr>
          <w:p w14:paraId="5C632399" w14:textId="77777777" w:rsidR="0057153A" w:rsidRPr="00D742A6" w:rsidRDefault="0057153A" w:rsidP="0057153A">
            <w:pPr>
              <w:spacing w:after="0" w:line="240" w:lineRule="auto"/>
              <w:rPr>
                <w:rFonts w:eastAsia="Times New Roman" w:cs="Calibri"/>
                <w:b/>
                <w:bCs/>
                <w:color w:val="000000"/>
                <w:szCs w:val="22"/>
              </w:rPr>
            </w:pPr>
            <w:r w:rsidRPr="00D742A6">
              <w:rPr>
                <w:rFonts w:eastAsia="Times New Roman" w:cs="Calibri"/>
                <w:b/>
                <w:bCs/>
                <w:color w:val="000000"/>
                <w:szCs w:val="22"/>
              </w:rPr>
              <w:t xml:space="preserve">Total </w:t>
            </w:r>
          </w:p>
        </w:tc>
        <w:tc>
          <w:tcPr>
            <w:tcW w:w="206" w:type="pct"/>
            <w:tcBorders>
              <w:top w:val="single" w:sz="8" w:space="0" w:color="auto"/>
              <w:left w:val="single" w:sz="12" w:space="0" w:color="auto"/>
              <w:bottom w:val="single" w:sz="18" w:space="0" w:color="auto"/>
              <w:right w:val="nil"/>
            </w:tcBorders>
            <w:shd w:val="clear" w:color="auto" w:fill="DEEAF6" w:themeFill="accent5" w:themeFillTint="33"/>
            <w:noWrap/>
            <w:vAlign w:val="center"/>
            <w:hideMark/>
          </w:tcPr>
          <w:p w14:paraId="62598B28" w14:textId="45AC2500" w:rsidR="0057153A" w:rsidRPr="00ED3B08" w:rsidRDefault="0057153A" w:rsidP="007B4276">
            <w:pPr>
              <w:spacing w:after="0" w:line="240" w:lineRule="auto"/>
              <w:jc w:val="center"/>
              <w:rPr>
                <w:rFonts w:eastAsia="Times New Roman" w:cs="Times New Roman"/>
                <w:b/>
                <w:bCs/>
                <w:color w:val="000000"/>
              </w:rPr>
            </w:pPr>
            <w:r>
              <w:rPr>
                <w:rFonts w:cs="Calibri"/>
                <w:b/>
                <w:bCs/>
                <w:color w:val="000000"/>
                <w:szCs w:val="22"/>
              </w:rPr>
              <w:t>60</w:t>
            </w:r>
          </w:p>
        </w:tc>
        <w:tc>
          <w:tcPr>
            <w:tcW w:w="226" w:type="pct"/>
            <w:tcBorders>
              <w:top w:val="single" w:sz="8" w:space="0" w:color="auto"/>
              <w:left w:val="nil"/>
              <w:bottom w:val="single" w:sz="18" w:space="0" w:color="auto"/>
            </w:tcBorders>
            <w:shd w:val="clear" w:color="auto" w:fill="DEEAF6" w:themeFill="accent5" w:themeFillTint="33"/>
            <w:noWrap/>
            <w:vAlign w:val="center"/>
            <w:hideMark/>
          </w:tcPr>
          <w:p w14:paraId="203C70EC" w14:textId="3F28B907" w:rsidR="0057153A" w:rsidRPr="00ED3B08" w:rsidRDefault="0057153A" w:rsidP="007B4276">
            <w:pPr>
              <w:spacing w:after="0" w:line="240" w:lineRule="auto"/>
              <w:jc w:val="center"/>
              <w:rPr>
                <w:rFonts w:eastAsia="Times New Roman" w:cs="Times New Roman"/>
                <w:b/>
                <w:bCs/>
                <w:color w:val="000000"/>
              </w:rPr>
            </w:pPr>
            <w:r>
              <w:rPr>
                <w:rFonts w:cs="Calibri"/>
                <w:b/>
                <w:bCs/>
                <w:color w:val="000000"/>
                <w:szCs w:val="22"/>
              </w:rPr>
              <w:t>100.0%</w:t>
            </w:r>
          </w:p>
        </w:tc>
        <w:tc>
          <w:tcPr>
            <w:tcW w:w="325" w:type="pct"/>
            <w:tcBorders>
              <w:top w:val="single" w:sz="8" w:space="0" w:color="auto"/>
              <w:bottom w:val="single" w:sz="18" w:space="0" w:color="auto"/>
              <w:right w:val="single" w:sz="12" w:space="0" w:color="auto"/>
            </w:tcBorders>
            <w:shd w:val="clear" w:color="auto" w:fill="DEEAF6" w:themeFill="accent5" w:themeFillTint="33"/>
            <w:noWrap/>
            <w:vAlign w:val="center"/>
            <w:hideMark/>
          </w:tcPr>
          <w:p w14:paraId="49C4DD15" w14:textId="2A7BF713" w:rsidR="0057153A" w:rsidRPr="00ED3B08" w:rsidRDefault="0057153A" w:rsidP="007B4276">
            <w:pPr>
              <w:spacing w:after="0" w:line="240" w:lineRule="auto"/>
              <w:jc w:val="center"/>
              <w:rPr>
                <w:rFonts w:eastAsia="Times New Roman" w:cs="Times New Roman"/>
                <w:b/>
                <w:bCs/>
                <w:color w:val="000000"/>
              </w:rPr>
            </w:pPr>
            <w:r>
              <w:rPr>
                <w:rFonts w:cs="Calibri"/>
                <w:b/>
                <w:bCs/>
                <w:szCs w:val="22"/>
              </w:rPr>
              <w:t>13.2</w:t>
            </w:r>
          </w:p>
        </w:tc>
        <w:tc>
          <w:tcPr>
            <w:tcW w:w="225" w:type="pct"/>
            <w:tcBorders>
              <w:top w:val="single" w:sz="8" w:space="0" w:color="auto"/>
              <w:left w:val="single" w:sz="12" w:space="0" w:color="auto"/>
              <w:bottom w:val="single" w:sz="18" w:space="0" w:color="auto"/>
              <w:right w:val="nil"/>
            </w:tcBorders>
            <w:shd w:val="clear" w:color="auto" w:fill="DEEAF6" w:themeFill="accent5" w:themeFillTint="33"/>
            <w:noWrap/>
            <w:vAlign w:val="center"/>
            <w:hideMark/>
          </w:tcPr>
          <w:p w14:paraId="2062562F" w14:textId="697557AF" w:rsidR="0057153A" w:rsidRPr="00ED3B08" w:rsidRDefault="0057153A" w:rsidP="007B4276">
            <w:pPr>
              <w:spacing w:after="0" w:line="240" w:lineRule="auto"/>
              <w:jc w:val="center"/>
              <w:rPr>
                <w:rFonts w:eastAsia="Times New Roman" w:cs="Times New Roman"/>
                <w:b/>
                <w:bCs/>
                <w:color w:val="000000"/>
              </w:rPr>
            </w:pPr>
            <w:r>
              <w:rPr>
                <w:rFonts w:cs="Calibri"/>
                <w:b/>
                <w:bCs/>
                <w:color w:val="000000"/>
                <w:szCs w:val="22"/>
              </w:rPr>
              <w:t>44</w:t>
            </w:r>
          </w:p>
        </w:tc>
        <w:tc>
          <w:tcPr>
            <w:tcW w:w="226" w:type="pct"/>
            <w:tcBorders>
              <w:top w:val="single" w:sz="8" w:space="0" w:color="auto"/>
              <w:left w:val="nil"/>
              <w:bottom w:val="single" w:sz="18" w:space="0" w:color="auto"/>
            </w:tcBorders>
            <w:shd w:val="clear" w:color="auto" w:fill="DEEAF6" w:themeFill="accent5" w:themeFillTint="33"/>
            <w:noWrap/>
            <w:vAlign w:val="center"/>
            <w:hideMark/>
          </w:tcPr>
          <w:p w14:paraId="7790FD99" w14:textId="1D79DECD" w:rsidR="0057153A" w:rsidRPr="00ED3B08" w:rsidRDefault="0057153A" w:rsidP="007B4276">
            <w:pPr>
              <w:spacing w:after="0" w:line="240" w:lineRule="auto"/>
              <w:jc w:val="center"/>
              <w:rPr>
                <w:rFonts w:eastAsia="Times New Roman" w:cs="Times New Roman"/>
                <w:b/>
                <w:bCs/>
                <w:color w:val="000000"/>
              </w:rPr>
            </w:pPr>
            <w:r>
              <w:rPr>
                <w:rFonts w:cs="Calibri"/>
                <w:b/>
                <w:bCs/>
                <w:szCs w:val="22"/>
              </w:rPr>
              <w:t>100.0%</w:t>
            </w:r>
          </w:p>
        </w:tc>
        <w:tc>
          <w:tcPr>
            <w:tcW w:w="259" w:type="pct"/>
            <w:tcBorders>
              <w:top w:val="single" w:sz="8" w:space="0" w:color="auto"/>
              <w:bottom w:val="single" w:sz="18" w:space="0" w:color="auto"/>
              <w:right w:val="single" w:sz="12" w:space="0" w:color="auto"/>
            </w:tcBorders>
            <w:shd w:val="clear" w:color="auto" w:fill="DEEAF6" w:themeFill="accent5" w:themeFillTint="33"/>
            <w:noWrap/>
            <w:vAlign w:val="center"/>
            <w:hideMark/>
          </w:tcPr>
          <w:p w14:paraId="105DBD16" w14:textId="2E820584" w:rsidR="0057153A" w:rsidRPr="00ED3B08" w:rsidRDefault="0057153A" w:rsidP="007B4276">
            <w:pPr>
              <w:spacing w:after="0" w:line="240" w:lineRule="auto"/>
              <w:jc w:val="center"/>
              <w:rPr>
                <w:rFonts w:eastAsia="Times New Roman" w:cs="Times New Roman"/>
                <w:b/>
                <w:bCs/>
                <w:color w:val="000000"/>
              </w:rPr>
            </w:pPr>
            <w:r>
              <w:rPr>
                <w:rFonts w:cs="Calibri"/>
                <w:b/>
                <w:bCs/>
                <w:szCs w:val="22"/>
              </w:rPr>
              <w:t>19.2</w:t>
            </w:r>
          </w:p>
        </w:tc>
        <w:tc>
          <w:tcPr>
            <w:tcW w:w="224" w:type="pct"/>
            <w:tcBorders>
              <w:top w:val="nil"/>
              <w:left w:val="single" w:sz="12" w:space="0" w:color="auto"/>
              <w:bottom w:val="single" w:sz="18" w:space="0" w:color="auto"/>
              <w:right w:val="nil"/>
            </w:tcBorders>
            <w:shd w:val="clear" w:color="auto" w:fill="DEEAF6" w:themeFill="accent5" w:themeFillTint="33"/>
            <w:noWrap/>
            <w:vAlign w:val="center"/>
            <w:hideMark/>
          </w:tcPr>
          <w:p w14:paraId="772BBB0C" w14:textId="082344E8" w:rsidR="0057153A" w:rsidRPr="00ED3B08" w:rsidRDefault="0057153A" w:rsidP="007B4276">
            <w:pPr>
              <w:spacing w:after="0" w:line="240" w:lineRule="auto"/>
              <w:jc w:val="center"/>
              <w:rPr>
                <w:rFonts w:eastAsia="Times New Roman" w:cs="Times New Roman"/>
                <w:b/>
                <w:bCs/>
                <w:color w:val="000000"/>
              </w:rPr>
            </w:pPr>
            <w:r>
              <w:rPr>
                <w:rFonts w:cs="Calibri"/>
                <w:b/>
                <w:bCs/>
                <w:color w:val="000000"/>
                <w:szCs w:val="22"/>
              </w:rPr>
              <w:t>15</w:t>
            </w:r>
          </w:p>
        </w:tc>
        <w:tc>
          <w:tcPr>
            <w:tcW w:w="251" w:type="pct"/>
            <w:tcBorders>
              <w:top w:val="single" w:sz="8" w:space="0" w:color="auto"/>
              <w:left w:val="nil"/>
              <w:bottom w:val="single" w:sz="18" w:space="0" w:color="auto"/>
            </w:tcBorders>
            <w:shd w:val="clear" w:color="auto" w:fill="DEEAF6" w:themeFill="accent5" w:themeFillTint="33"/>
            <w:noWrap/>
            <w:vAlign w:val="center"/>
            <w:hideMark/>
          </w:tcPr>
          <w:p w14:paraId="63B3B531" w14:textId="32B9A356" w:rsidR="0057153A" w:rsidRPr="00ED3B08" w:rsidRDefault="0057153A" w:rsidP="007B4276">
            <w:pPr>
              <w:spacing w:after="0" w:line="240" w:lineRule="auto"/>
              <w:jc w:val="center"/>
              <w:rPr>
                <w:rFonts w:eastAsia="Times New Roman" w:cs="Times New Roman"/>
                <w:b/>
                <w:bCs/>
                <w:color w:val="000000"/>
              </w:rPr>
            </w:pPr>
            <w:r>
              <w:rPr>
                <w:rFonts w:cs="Calibri"/>
                <w:b/>
                <w:bCs/>
                <w:szCs w:val="22"/>
              </w:rPr>
              <w:t>100.0%</w:t>
            </w:r>
          </w:p>
        </w:tc>
        <w:tc>
          <w:tcPr>
            <w:tcW w:w="318" w:type="pct"/>
            <w:tcBorders>
              <w:top w:val="nil"/>
              <w:bottom w:val="single" w:sz="18" w:space="0" w:color="auto"/>
              <w:right w:val="single" w:sz="12" w:space="0" w:color="auto"/>
            </w:tcBorders>
            <w:shd w:val="clear" w:color="auto" w:fill="DEEAF6" w:themeFill="accent5" w:themeFillTint="33"/>
            <w:noWrap/>
            <w:vAlign w:val="center"/>
            <w:hideMark/>
          </w:tcPr>
          <w:p w14:paraId="003B0022" w14:textId="410BB845" w:rsidR="0057153A" w:rsidRPr="00ED3B08" w:rsidRDefault="0057153A" w:rsidP="007B4276">
            <w:pPr>
              <w:spacing w:after="0" w:line="240" w:lineRule="auto"/>
              <w:jc w:val="center"/>
              <w:rPr>
                <w:rFonts w:eastAsia="Times New Roman" w:cs="Times New Roman"/>
                <w:b/>
                <w:bCs/>
                <w:color w:val="000000"/>
              </w:rPr>
            </w:pPr>
            <w:r>
              <w:rPr>
                <w:rFonts w:cs="Calibri"/>
                <w:b/>
                <w:bCs/>
                <w:szCs w:val="22"/>
              </w:rPr>
              <w:t>6.6</w:t>
            </w:r>
          </w:p>
        </w:tc>
      </w:tr>
    </w:tbl>
    <w:p w14:paraId="037D8AF5" w14:textId="77777777" w:rsidR="0057153A" w:rsidRDefault="0057153A" w:rsidP="00390039">
      <w:pPr>
        <w:spacing w:after="0" w:line="240" w:lineRule="auto"/>
        <w:rPr>
          <w:i/>
          <w:sz w:val="16"/>
          <w:szCs w:val="16"/>
        </w:rPr>
      </w:pPr>
      <w:bookmarkStart w:id="8" w:name="_Toc514765475"/>
      <w:r w:rsidRPr="0057153A">
        <w:rPr>
          <w:i/>
          <w:sz w:val="16"/>
          <w:szCs w:val="16"/>
        </w:rPr>
        <w:t>Source: Nevada State Health Division Sexually Transmitted Disease Management Information Systems (STD*MIS), data as of May 2019.</w:t>
      </w:r>
    </w:p>
    <w:p w14:paraId="5D2BE02B" w14:textId="7AFAD2FF" w:rsidR="00390039" w:rsidRPr="00DE061F" w:rsidRDefault="00390039" w:rsidP="00390039">
      <w:pPr>
        <w:spacing w:after="0" w:line="240" w:lineRule="auto"/>
        <w:rPr>
          <w:i/>
          <w:sz w:val="16"/>
          <w:szCs w:val="16"/>
        </w:rPr>
      </w:pPr>
      <w:r>
        <w:rPr>
          <w:rFonts w:cs="Calibri"/>
          <w:i/>
          <w:iCs/>
          <w:color w:val="000000"/>
          <w:sz w:val="16"/>
          <w:szCs w:val="16"/>
        </w:rPr>
        <w:t>*</w:t>
      </w:r>
      <w:r w:rsidRPr="00DE061F">
        <w:rPr>
          <w:rFonts w:cs="Calibri"/>
          <w:i/>
          <w:iCs/>
          <w:color w:val="000000"/>
          <w:sz w:val="16"/>
          <w:szCs w:val="16"/>
        </w:rPr>
        <w:t>Percent may not equal 100% due to rounding and unknown counts.</w:t>
      </w:r>
    </w:p>
    <w:bookmarkEnd w:id="8"/>
    <w:p w14:paraId="14C12EF7" w14:textId="77777777" w:rsidR="00390039" w:rsidRDefault="00390039" w:rsidP="00390039">
      <w:pPr>
        <w:pStyle w:val="Heading1"/>
        <w:spacing w:before="0"/>
        <w:rPr>
          <w:rStyle w:val="Strong"/>
          <w:rFonts w:asciiTheme="minorHAnsi" w:hAnsiTheme="minorHAnsi" w:cstheme="minorHAnsi"/>
          <w:color w:val="2F5496" w:themeColor="accent1" w:themeShade="BF"/>
          <w:sz w:val="32"/>
          <w:szCs w:val="32"/>
        </w:rPr>
      </w:pPr>
      <w:r>
        <w:rPr>
          <w:rStyle w:val="Strong"/>
          <w:rFonts w:asciiTheme="minorHAnsi" w:hAnsiTheme="minorHAnsi" w:cstheme="minorHAnsi"/>
          <w:color w:val="2F5496" w:themeColor="accent1" w:themeShade="BF"/>
          <w:sz w:val="32"/>
          <w:szCs w:val="32"/>
        </w:rPr>
        <w:br w:type="page"/>
      </w:r>
    </w:p>
    <w:p w14:paraId="03B96FDC" w14:textId="5153BE87" w:rsidR="000147A0" w:rsidRPr="00B20358" w:rsidRDefault="000147A0" w:rsidP="00390039">
      <w:pPr>
        <w:pStyle w:val="Heading1"/>
        <w:spacing w:before="0"/>
        <w:rPr>
          <w:rStyle w:val="Strong"/>
          <w:rFonts w:asciiTheme="minorHAnsi" w:hAnsiTheme="minorHAnsi" w:cstheme="minorHAnsi"/>
          <w:color w:val="2F5496" w:themeColor="accent1" w:themeShade="BF"/>
          <w:sz w:val="32"/>
          <w:szCs w:val="32"/>
        </w:rPr>
      </w:pPr>
      <w:r w:rsidRPr="00B20358">
        <w:rPr>
          <w:rStyle w:val="Strong"/>
          <w:rFonts w:asciiTheme="minorHAnsi" w:hAnsiTheme="minorHAnsi" w:cstheme="minorHAnsi"/>
          <w:color w:val="2F5496" w:themeColor="accent1" w:themeShade="BF"/>
          <w:sz w:val="32"/>
          <w:szCs w:val="32"/>
        </w:rPr>
        <w:lastRenderedPageBreak/>
        <w:t>For more information contact:</w:t>
      </w:r>
    </w:p>
    <w:p w14:paraId="7C04F81A" w14:textId="55097694" w:rsidR="000147A0" w:rsidRPr="00B20358" w:rsidRDefault="000147A0" w:rsidP="000147A0">
      <w:pPr>
        <w:pStyle w:val="Heading2"/>
        <w:spacing w:line="276" w:lineRule="auto"/>
        <w:jc w:val="center"/>
        <w:rPr>
          <w:rFonts w:asciiTheme="minorHAnsi" w:hAnsiTheme="minorHAnsi" w:cstheme="minorHAnsi"/>
          <w:color w:val="2F5496" w:themeColor="accent1" w:themeShade="BF"/>
          <w:szCs w:val="28"/>
        </w:rPr>
      </w:pPr>
      <w:bookmarkStart w:id="9" w:name="_Toc514765476"/>
      <w:r w:rsidRPr="00B20358">
        <w:rPr>
          <w:rFonts w:asciiTheme="minorHAnsi" w:hAnsiTheme="minorHAnsi" w:cstheme="minorHAnsi"/>
          <w:color w:val="2F5496" w:themeColor="accent1" w:themeShade="BF"/>
          <w:szCs w:val="28"/>
        </w:rPr>
        <w:t>Elizabeth Kessler</w:t>
      </w:r>
      <w:bookmarkEnd w:id="9"/>
      <w:r w:rsidR="007E478C">
        <w:rPr>
          <w:rFonts w:asciiTheme="minorHAnsi" w:hAnsiTheme="minorHAnsi" w:cstheme="minorHAnsi"/>
          <w:color w:val="2F5496" w:themeColor="accent1" w:themeShade="BF"/>
          <w:szCs w:val="28"/>
        </w:rPr>
        <w:t>, MPH</w:t>
      </w:r>
    </w:p>
    <w:p w14:paraId="65AEEB97" w14:textId="77777777" w:rsidR="000147A0" w:rsidRPr="00B20358" w:rsidRDefault="000147A0" w:rsidP="000147A0">
      <w:pPr>
        <w:spacing w:after="0" w:line="276" w:lineRule="auto"/>
        <w:jc w:val="center"/>
        <w:rPr>
          <w:rStyle w:val="Emphasis"/>
          <w:rFonts w:asciiTheme="minorHAnsi" w:hAnsiTheme="minorHAnsi" w:cstheme="minorHAnsi"/>
          <w:b/>
          <w:color w:val="2F5496" w:themeColor="accent1" w:themeShade="BF"/>
          <w:sz w:val="24"/>
        </w:rPr>
      </w:pPr>
      <w:r w:rsidRPr="00B20358">
        <w:rPr>
          <w:rStyle w:val="Emphasis"/>
          <w:rFonts w:asciiTheme="minorHAnsi" w:hAnsiTheme="minorHAnsi" w:cstheme="minorHAnsi"/>
          <w:b/>
          <w:color w:val="2F5496" w:themeColor="accent1" w:themeShade="BF"/>
          <w:sz w:val="24"/>
        </w:rPr>
        <w:t>STD and Adult Viral Hepatitis Program Manager</w:t>
      </w:r>
    </w:p>
    <w:p w14:paraId="0290DA4C" w14:textId="77777777" w:rsidR="000147A0" w:rsidRPr="00B20358" w:rsidRDefault="000147A0" w:rsidP="000147A0">
      <w:pPr>
        <w:spacing w:after="0" w:line="276" w:lineRule="auto"/>
        <w:jc w:val="center"/>
        <w:rPr>
          <w:rStyle w:val="Emphasis"/>
          <w:rFonts w:asciiTheme="minorHAnsi" w:hAnsiTheme="minorHAnsi" w:cstheme="minorHAnsi"/>
          <w:b/>
          <w:color w:val="2F5496" w:themeColor="accent1" w:themeShade="BF"/>
          <w:sz w:val="24"/>
        </w:rPr>
      </w:pPr>
      <w:r w:rsidRPr="00B20358">
        <w:rPr>
          <w:rStyle w:val="Emphasis"/>
          <w:rFonts w:asciiTheme="minorHAnsi" w:hAnsiTheme="minorHAnsi" w:cstheme="minorHAnsi"/>
          <w:b/>
          <w:color w:val="2F5496" w:themeColor="accent1" w:themeShade="BF"/>
          <w:sz w:val="24"/>
        </w:rPr>
        <w:t>Nevada Department of Health and Human Services</w:t>
      </w:r>
    </w:p>
    <w:p w14:paraId="0A13524E" w14:textId="77777777" w:rsidR="000147A0" w:rsidRPr="00B20358" w:rsidRDefault="000147A0" w:rsidP="000147A0">
      <w:pPr>
        <w:spacing w:after="0" w:line="276" w:lineRule="auto"/>
        <w:jc w:val="center"/>
        <w:rPr>
          <w:rStyle w:val="Emphasis"/>
          <w:rFonts w:asciiTheme="minorHAnsi" w:hAnsiTheme="minorHAnsi" w:cstheme="minorHAnsi"/>
          <w:b/>
          <w:color w:val="2F5496" w:themeColor="accent1" w:themeShade="BF"/>
          <w:sz w:val="24"/>
        </w:rPr>
      </w:pPr>
      <w:r w:rsidRPr="00B20358">
        <w:rPr>
          <w:rStyle w:val="Emphasis"/>
          <w:rFonts w:asciiTheme="minorHAnsi" w:hAnsiTheme="minorHAnsi" w:cstheme="minorHAnsi"/>
          <w:b/>
          <w:color w:val="2F5496" w:themeColor="accent1" w:themeShade="BF"/>
          <w:sz w:val="24"/>
        </w:rPr>
        <w:t>Division of Public and Behavioral Health</w:t>
      </w:r>
    </w:p>
    <w:p w14:paraId="224932C3" w14:textId="3851532E" w:rsidR="000147A0" w:rsidRPr="00B20358" w:rsidRDefault="000147A0" w:rsidP="000147A0">
      <w:pPr>
        <w:spacing w:after="0" w:line="276" w:lineRule="auto"/>
        <w:jc w:val="center"/>
        <w:rPr>
          <w:rStyle w:val="Emphasis"/>
          <w:rFonts w:asciiTheme="minorHAnsi" w:hAnsiTheme="minorHAnsi" w:cstheme="minorHAnsi"/>
          <w:b/>
          <w:color w:val="2F5496" w:themeColor="accent1" w:themeShade="BF"/>
          <w:sz w:val="24"/>
        </w:rPr>
      </w:pPr>
      <w:r w:rsidRPr="00B20358">
        <w:rPr>
          <w:rStyle w:val="Emphasis"/>
          <w:rFonts w:asciiTheme="minorHAnsi" w:hAnsiTheme="minorHAnsi" w:cstheme="minorHAnsi"/>
          <w:b/>
          <w:color w:val="2F5496" w:themeColor="accent1" w:themeShade="BF"/>
          <w:sz w:val="24"/>
        </w:rPr>
        <w:t>Office of Public Health In</w:t>
      </w:r>
      <w:r w:rsidR="00FB3AC1">
        <w:rPr>
          <w:rStyle w:val="Emphasis"/>
          <w:rFonts w:asciiTheme="minorHAnsi" w:hAnsiTheme="minorHAnsi" w:cstheme="minorHAnsi"/>
          <w:b/>
          <w:color w:val="2F5496" w:themeColor="accent1" w:themeShade="BF"/>
          <w:sz w:val="24"/>
        </w:rPr>
        <w:t>vestigation</w:t>
      </w:r>
      <w:r w:rsidRPr="00B20358">
        <w:rPr>
          <w:rStyle w:val="Emphasis"/>
          <w:rFonts w:asciiTheme="minorHAnsi" w:hAnsiTheme="minorHAnsi" w:cstheme="minorHAnsi"/>
          <w:b/>
          <w:color w:val="2F5496" w:themeColor="accent1" w:themeShade="BF"/>
          <w:sz w:val="24"/>
        </w:rPr>
        <w:t xml:space="preserve"> and Epidemiology</w:t>
      </w:r>
    </w:p>
    <w:p w14:paraId="6D2D24B1" w14:textId="77777777" w:rsidR="000147A0" w:rsidRPr="00B20358" w:rsidRDefault="000147A0" w:rsidP="000147A0">
      <w:pPr>
        <w:spacing w:after="0" w:line="276" w:lineRule="auto"/>
        <w:jc w:val="center"/>
        <w:rPr>
          <w:rStyle w:val="Emphasis"/>
          <w:rFonts w:asciiTheme="minorHAnsi" w:hAnsiTheme="minorHAnsi" w:cstheme="minorHAnsi"/>
          <w:b/>
          <w:color w:val="2F5496" w:themeColor="accent1" w:themeShade="BF"/>
          <w:sz w:val="24"/>
        </w:rPr>
      </w:pPr>
      <w:r w:rsidRPr="00B20358">
        <w:rPr>
          <w:rStyle w:val="Emphasis"/>
          <w:rFonts w:asciiTheme="minorHAnsi" w:hAnsiTheme="minorHAnsi" w:cstheme="minorHAnsi"/>
          <w:b/>
          <w:color w:val="2F5496" w:themeColor="accent1" w:themeShade="BF"/>
          <w:sz w:val="24"/>
        </w:rPr>
        <w:t xml:space="preserve">500 </w:t>
      </w:r>
      <w:proofErr w:type="spellStart"/>
      <w:r w:rsidRPr="00B20358">
        <w:rPr>
          <w:rStyle w:val="Emphasis"/>
          <w:rFonts w:asciiTheme="minorHAnsi" w:hAnsiTheme="minorHAnsi" w:cstheme="minorHAnsi"/>
          <w:b/>
          <w:color w:val="2F5496" w:themeColor="accent1" w:themeShade="BF"/>
          <w:sz w:val="24"/>
        </w:rPr>
        <w:t>Damonte</w:t>
      </w:r>
      <w:proofErr w:type="spellEnd"/>
      <w:r w:rsidRPr="00B20358">
        <w:rPr>
          <w:rStyle w:val="Emphasis"/>
          <w:rFonts w:asciiTheme="minorHAnsi" w:hAnsiTheme="minorHAnsi" w:cstheme="minorHAnsi"/>
          <w:b/>
          <w:color w:val="2F5496" w:themeColor="accent1" w:themeShade="BF"/>
          <w:sz w:val="24"/>
        </w:rPr>
        <w:t xml:space="preserve"> Ranch Parkway, Ste. 657</w:t>
      </w:r>
    </w:p>
    <w:p w14:paraId="77E57E4A" w14:textId="77777777" w:rsidR="000147A0" w:rsidRPr="00B20358" w:rsidRDefault="000147A0" w:rsidP="000147A0">
      <w:pPr>
        <w:spacing w:after="0" w:line="276" w:lineRule="auto"/>
        <w:jc w:val="center"/>
        <w:rPr>
          <w:rStyle w:val="Emphasis"/>
          <w:rFonts w:asciiTheme="minorHAnsi" w:hAnsiTheme="minorHAnsi" w:cstheme="minorHAnsi"/>
          <w:b/>
          <w:color w:val="2F5496" w:themeColor="accent1" w:themeShade="BF"/>
          <w:sz w:val="24"/>
        </w:rPr>
      </w:pPr>
      <w:r w:rsidRPr="00B20358">
        <w:rPr>
          <w:rStyle w:val="Emphasis"/>
          <w:rFonts w:asciiTheme="minorHAnsi" w:hAnsiTheme="minorHAnsi" w:cstheme="minorHAnsi"/>
          <w:b/>
          <w:color w:val="2F5496" w:themeColor="accent1" w:themeShade="BF"/>
          <w:sz w:val="24"/>
        </w:rPr>
        <w:t>Reno, NV 89521</w:t>
      </w:r>
    </w:p>
    <w:p w14:paraId="3A2AD957" w14:textId="3975874E" w:rsidR="000147A0" w:rsidRPr="00B20358" w:rsidRDefault="000147A0" w:rsidP="000147A0">
      <w:pPr>
        <w:spacing w:after="0" w:line="276" w:lineRule="auto"/>
        <w:jc w:val="center"/>
        <w:rPr>
          <w:rStyle w:val="Emphasis"/>
          <w:rFonts w:asciiTheme="minorHAnsi" w:hAnsiTheme="minorHAnsi" w:cstheme="minorHAnsi"/>
          <w:b/>
          <w:color w:val="2F5496" w:themeColor="accent1" w:themeShade="BF"/>
          <w:sz w:val="24"/>
        </w:rPr>
      </w:pPr>
      <w:r w:rsidRPr="00B20358">
        <w:rPr>
          <w:rStyle w:val="Emphasis"/>
          <w:rFonts w:asciiTheme="minorHAnsi" w:hAnsiTheme="minorHAnsi" w:cstheme="minorHAnsi"/>
          <w:b/>
          <w:color w:val="2F5496" w:themeColor="accent1" w:themeShade="BF"/>
          <w:sz w:val="24"/>
        </w:rPr>
        <w:t>Phone: (775)</w:t>
      </w:r>
      <w:r w:rsidR="001558F5">
        <w:rPr>
          <w:rStyle w:val="Emphasis"/>
          <w:rFonts w:asciiTheme="minorHAnsi" w:hAnsiTheme="minorHAnsi" w:cstheme="minorHAnsi"/>
          <w:b/>
          <w:color w:val="2F5496" w:themeColor="accent1" w:themeShade="BF"/>
          <w:sz w:val="24"/>
        </w:rPr>
        <w:t xml:space="preserve"> </w:t>
      </w:r>
      <w:r w:rsidRPr="00B20358">
        <w:rPr>
          <w:rStyle w:val="Emphasis"/>
          <w:rFonts w:asciiTheme="minorHAnsi" w:hAnsiTheme="minorHAnsi" w:cstheme="minorHAnsi"/>
          <w:b/>
          <w:color w:val="2F5496" w:themeColor="accent1" w:themeShade="BF"/>
          <w:sz w:val="24"/>
        </w:rPr>
        <w:t>684-5287</w:t>
      </w:r>
    </w:p>
    <w:p w14:paraId="18E0AD35" w14:textId="77777777" w:rsidR="000147A0" w:rsidRPr="00B20358" w:rsidRDefault="000147A0" w:rsidP="000147A0">
      <w:pPr>
        <w:spacing w:after="0" w:line="276" w:lineRule="auto"/>
        <w:jc w:val="center"/>
        <w:rPr>
          <w:rStyle w:val="Emphasis"/>
          <w:rFonts w:asciiTheme="minorHAnsi" w:hAnsiTheme="minorHAnsi" w:cstheme="minorHAnsi"/>
          <w:b/>
          <w:color w:val="2F5496" w:themeColor="accent1" w:themeShade="BF"/>
          <w:sz w:val="24"/>
        </w:rPr>
      </w:pPr>
      <w:r w:rsidRPr="00B20358">
        <w:rPr>
          <w:rStyle w:val="Emphasis"/>
          <w:rFonts w:asciiTheme="minorHAnsi" w:hAnsiTheme="minorHAnsi" w:cstheme="minorHAnsi"/>
          <w:b/>
          <w:color w:val="2F5496" w:themeColor="accent1" w:themeShade="BF"/>
          <w:sz w:val="24"/>
        </w:rPr>
        <w:t>ekessler@health.nv.gov</w:t>
      </w:r>
    </w:p>
    <w:p w14:paraId="7E61927B" w14:textId="77777777" w:rsidR="000147A0" w:rsidRDefault="000147A0" w:rsidP="000147A0">
      <w:pPr>
        <w:spacing w:after="0" w:line="276" w:lineRule="auto"/>
        <w:jc w:val="center"/>
        <w:rPr>
          <w:rStyle w:val="Emphasis"/>
          <w:rFonts w:asciiTheme="minorHAnsi" w:hAnsiTheme="minorHAnsi" w:cstheme="minorHAnsi"/>
          <w:b/>
          <w:color w:val="2F5496" w:themeColor="accent1" w:themeShade="BF"/>
          <w:sz w:val="24"/>
        </w:rPr>
      </w:pPr>
    </w:p>
    <w:p w14:paraId="1A295C7E" w14:textId="1CA8B258" w:rsidR="000147A0" w:rsidRDefault="000147A0" w:rsidP="000147A0">
      <w:pPr>
        <w:spacing w:line="276" w:lineRule="auto"/>
        <w:rPr>
          <w:rFonts w:asciiTheme="minorHAnsi" w:hAnsiTheme="minorHAnsi" w:cstheme="minorHAnsi"/>
          <w:b/>
          <w:color w:val="2F5496" w:themeColor="accent1" w:themeShade="BF"/>
          <w:sz w:val="24"/>
        </w:rPr>
      </w:pPr>
      <w:bookmarkStart w:id="10" w:name="_Toc497287823"/>
    </w:p>
    <w:p w14:paraId="0ECE97F0" w14:textId="3968EB37" w:rsidR="00396D2D" w:rsidRDefault="00396D2D" w:rsidP="000147A0">
      <w:pPr>
        <w:spacing w:line="276" w:lineRule="auto"/>
        <w:rPr>
          <w:rFonts w:asciiTheme="minorHAnsi" w:hAnsiTheme="minorHAnsi" w:cstheme="minorHAnsi"/>
          <w:b/>
          <w:color w:val="2F5496" w:themeColor="accent1" w:themeShade="BF"/>
          <w:sz w:val="24"/>
        </w:rPr>
      </w:pPr>
    </w:p>
    <w:p w14:paraId="09146E6E" w14:textId="6FDD3671" w:rsidR="00396D2D" w:rsidRDefault="00396D2D" w:rsidP="000147A0">
      <w:pPr>
        <w:spacing w:line="276" w:lineRule="auto"/>
        <w:rPr>
          <w:rFonts w:asciiTheme="minorHAnsi" w:hAnsiTheme="minorHAnsi" w:cstheme="minorHAnsi"/>
          <w:b/>
          <w:color w:val="2F5496" w:themeColor="accent1" w:themeShade="BF"/>
          <w:sz w:val="24"/>
        </w:rPr>
      </w:pPr>
    </w:p>
    <w:p w14:paraId="147E8E01" w14:textId="561A8711" w:rsidR="00396D2D" w:rsidRDefault="00396D2D" w:rsidP="000147A0">
      <w:pPr>
        <w:spacing w:line="276" w:lineRule="auto"/>
        <w:rPr>
          <w:rFonts w:asciiTheme="minorHAnsi" w:hAnsiTheme="minorHAnsi" w:cstheme="minorHAnsi"/>
          <w:b/>
          <w:color w:val="2F5496" w:themeColor="accent1" w:themeShade="BF"/>
          <w:sz w:val="24"/>
        </w:rPr>
      </w:pPr>
    </w:p>
    <w:p w14:paraId="52BC74AF" w14:textId="22D551CA" w:rsidR="00396D2D" w:rsidRDefault="00396D2D" w:rsidP="000147A0">
      <w:pPr>
        <w:spacing w:line="276" w:lineRule="auto"/>
        <w:rPr>
          <w:rFonts w:asciiTheme="minorHAnsi" w:hAnsiTheme="minorHAnsi" w:cstheme="minorHAnsi"/>
          <w:b/>
          <w:color w:val="2F5496" w:themeColor="accent1" w:themeShade="BF"/>
          <w:sz w:val="24"/>
        </w:rPr>
      </w:pPr>
    </w:p>
    <w:p w14:paraId="6CAF81A8" w14:textId="240DEA9E" w:rsidR="00396D2D" w:rsidRDefault="00396D2D" w:rsidP="000147A0">
      <w:pPr>
        <w:spacing w:line="276" w:lineRule="auto"/>
        <w:rPr>
          <w:rFonts w:asciiTheme="minorHAnsi" w:hAnsiTheme="minorHAnsi" w:cstheme="minorHAnsi"/>
          <w:b/>
          <w:color w:val="2F5496" w:themeColor="accent1" w:themeShade="BF"/>
          <w:sz w:val="24"/>
        </w:rPr>
      </w:pPr>
    </w:p>
    <w:p w14:paraId="44EE681F" w14:textId="091D33FF" w:rsidR="00396D2D" w:rsidRDefault="00396D2D" w:rsidP="000147A0">
      <w:pPr>
        <w:spacing w:line="276" w:lineRule="auto"/>
        <w:rPr>
          <w:rFonts w:asciiTheme="minorHAnsi" w:hAnsiTheme="minorHAnsi" w:cstheme="minorHAnsi"/>
          <w:b/>
          <w:color w:val="2F5496" w:themeColor="accent1" w:themeShade="BF"/>
          <w:sz w:val="24"/>
        </w:rPr>
      </w:pPr>
    </w:p>
    <w:p w14:paraId="6CB60B66" w14:textId="77777777" w:rsidR="00396D2D" w:rsidRDefault="00396D2D" w:rsidP="000147A0">
      <w:pPr>
        <w:spacing w:line="276" w:lineRule="auto"/>
        <w:rPr>
          <w:rFonts w:asciiTheme="minorHAnsi" w:hAnsiTheme="minorHAnsi" w:cstheme="minorHAnsi"/>
          <w:b/>
          <w:color w:val="2F5496" w:themeColor="accent1" w:themeShade="BF"/>
          <w:sz w:val="24"/>
        </w:rPr>
      </w:pPr>
    </w:p>
    <w:p w14:paraId="3FCDFB55" w14:textId="77777777" w:rsidR="000147A0" w:rsidRDefault="000147A0" w:rsidP="000147A0">
      <w:pPr>
        <w:spacing w:line="276" w:lineRule="auto"/>
        <w:rPr>
          <w:rFonts w:asciiTheme="minorHAnsi" w:hAnsiTheme="minorHAnsi" w:cstheme="minorHAnsi"/>
          <w:b/>
          <w:color w:val="2F5496" w:themeColor="accent1" w:themeShade="BF"/>
          <w:sz w:val="24"/>
        </w:rPr>
      </w:pPr>
    </w:p>
    <w:p w14:paraId="2C851AC3" w14:textId="7E8258BA" w:rsidR="000147A0" w:rsidRPr="00B20358" w:rsidRDefault="000147A0" w:rsidP="000147A0">
      <w:pPr>
        <w:spacing w:line="276" w:lineRule="auto"/>
        <w:rPr>
          <w:rFonts w:asciiTheme="minorHAnsi" w:hAnsiTheme="minorHAnsi" w:cstheme="minorHAnsi"/>
          <w:b/>
          <w:color w:val="2F5496" w:themeColor="accent1" w:themeShade="BF"/>
          <w:sz w:val="24"/>
        </w:rPr>
      </w:pPr>
    </w:p>
    <w:p w14:paraId="096081D6" w14:textId="77777777" w:rsidR="000147A0" w:rsidRPr="00B20358" w:rsidRDefault="000147A0" w:rsidP="000147A0">
      <w:pPr>
        <w:spacing w:line="276" w:lineRule="auto"/>
        <w:jc w:val="center"/>
        <w:rPr>
          <w:rFonts w:asciiTheme="minorHAnsi" w:hAnsiTheme="minorHAnsi" w:cstheme="minorHAnsi"/>
          <w:b/>
          <w:color w:val="2F5496" w:themeColor="accent1" w:themeShade="BF"/>
          <w:sz w:val="24"/>
        </w:rPr>
      </w:pPr>
    </w:p>
    <w:p w14:paraId="56619DCC" w14:textId="77777777" w:rsidR="000147A0" w:rsidRPr="00B20358" w:rsidRDefault="000147A0" w:rsidP="000147A0">
      <w:pPr>
        <w:pStyle w:val="Heading1"/>
        <w:spacing w:line="276" w:lineRule="auto"/>
        <w:jc w:val="center"/>
        <w:rPr>
          <w:rFonts w:asciiTheme="minorHAnsi" w:hAnsiTheme="minorHAnsi" w:cstheme="minorHAnsi"/>
          <w:b/>
          <w:color w:val="2F5496" w:themeColor="accent1" w:themeShade="BF"/>
          <w:sz w:val="24"/>
        </w:rPr>
      </w:pPr>
      <w:bookmarkStart w:id="11" w:name="_Toc514765477"/>
      <w:r w:rsidRPr="00B20358">
        <w:rPr>
          <w:rFonts w:asciiTheme="minorHAnsi" w:hAnsiTheme="minorHAnsi" w:cstheme="minorHAnsi"/>
          <w:b/>
          <w:color w:val="2F5496" w:themeColor="accent1" w:themeShade="BF"/>
          <w:sz w:val="24"/>
        </w:rPr>
        <w:t>Recommended Citation</w:t>
      </w:r>
      <w:bookmarkEnd w:id="10"/>
      <w:r w:rsidRPr="00B20358">
        <w:rPr>
          <w:rFonts w:asciiTheme="minorHAnsi" w:hAnsiTheme="minorHAnsi" w:cstheme="minorHAnsi"/>
          <w:b/>
          <w:color w:val="2F5496" w:themeColor="accent1" w:themeShade="BF"/>
          <w:sz w:val="24"/>
        </w:rPr>
        <w:t>:</w:t>
      </w:r>
      <w:bookmarkEnd w:id="11"/>
    </w:p>
    <w:p w14:paraId="79EF77A5" w14:textId="045CD4D1" w:rsidR="000147A0" w:rsidRPr="00B20358" w:rsidRDefault="000147A0" w:rsidP="000147A0">
      <w:pPr>
        <w:spacing w:line="276" w:lineRule="auto"/>
        <w:rPr>
          <w:color w:val="2F5496" w:themeColor="accent1" w:themeShade="BF"/>
        </w:rPr>
      </w:pPr>
      <w:r w:rsidRPr="00B20358">
        <w:rPr>
          <w:rFonts w:asciiTheme="minorHAnsi" w:hAnsiTheme="minorHAnsi" w:cstheme="minorHAnsi"/>
          <w:b/>
          <w:color w:val="2F5496" w:themeColor="accent1" w:themeShade="BF"/>
          <w:sz w:val="24"/>
        </w:rPr>
        <w:t xml:space="preserve">Office of Public Health </w:t>
      </w:r>
      <w:r w:rsidR="00000AE4">
        <w:rPr>
          <w:rFonts w:asciiTheme="minorHAnsi" w:hAnsiTheme="minorHAnsi" w:cstheme="minorHAnsi"/>
          <w:b/>
          <w:color w:val="2F5496" w:themeColor="accent1" w:themeShade="BF"/>
          <w:sz w:val="24"/>
        </w:rPr>
        <w:t>Investigation</w:t>
      </w:r>
      <w:r w:rsidRPr="00B20358">
        <w:rPr>
          <w:rFonts w:asciiTheme="minorHAnsi" w:hAnsiTheme="minorHAnsi" w:cstheme="minorHAnsi"/>
          <w:b/>
          <w:color w:val="2F5496" w:themeColor="accent1" w:themeShade="BF"/>
          <w:sz w:val="24"/>
        </w:rPr>
        <w:t xml:space="preserve"> and Epidemiology. Division of Public and Behavioral Health. </w:t>
      </w:r>
      <w:r w:rsidR="00031C55">
        <w:rPr>
          <w:rFonts w:asciiTheme="minorHAnsi" w:hAnsiTheme="minorHAnsi" w:cstheme="minorHAnsi"/>
          <w:b/>
          <w:i/>
          <w:color w:val="2F5496" w:themeColor="accent1" w:themeShade="BF"/>
          <w:sz w:val="24"/>
        </w:rPr>
        <w:t xml:space="preserve">Washoe </w:t>
      </w:r>
      <w:r w:rsidR="0057153A">
        <w:rPr>
          <w:rFonts w:asciiTheme="minorHAnsi" w:hAnsiTheme="minorHAnsi" w:cstheme="minorHAnsi"/>
          <w:b/>
          <w:i/>
          <w:color w:val="2F5496" w:themeColor="accent1" w:themeShade="BF"/>
          <w:sz w:val="24"/>
        </w:rPr>
        <w:t>County 2018</w:t>
      </w:r>
      <w:r w:rsidRPr="00B20358">
        <w:rPr>
          <w:rFonts w:asciiTheme="minorHAnsi" w:hAnsiTheme="minorHAnsi" w:cstheme="minorHAnsi"/>
          <w:b/>
          <w:i/>
          <w:color w:val="2F5496" w:themeColor="accent1" w:themeShade="BF"/>
          <w:sz w:val="24"/>
        </w:rPr>
        <w:t xml:space="preserve"> </w:t>
      </w:r>
      <w:r>
        <w:rPr>
          <w:rFonts w:asciiTheme="minorHAnsi" w:hAnsiTheme="minorHAnsi" w:cstheme="minorHAnsi"/>
          <w:b/>
          <w:i/>
          <w:color w:val="2F5496" w:themeColor="accent1" w:themeShade="BF"/>
          <w:sz w:val="24"/>
        </w:rPr>
        <w:t>STD Fast Facts</w:t>
      </w:r>
      <w:r w:rsidRPr="00B20358">
        <w:rPr>
          <w:rFonts w:asciiTheme="minorHAnsi" w:hAnsiTheme="minorHAnsi" w:cstheme="minorHAnsi"/>
          <w:b/>
          <w:color w:val="2F5496" w:themeColor="accent1" w:themeShade="BF"/>
          <w:sz w:val="24"/>
        </w:rPr>
        <w:t xml:space="preserve">. </w:t>
      </w:r>
      <w:r>
        <w:rPr>
          <w:rFonts w:asciiTheme="minorHAnsi" w:hAnsiTheme="minorHAnsi" w:cstheme="minorHAnsi"/>
          <w:b/>
          <w:color w:val="2F5496" w:themeColor="accent1" w:themeShade="BF"/>
          <w:sz w:val="24"/>
        </w:rPr>
        <w:t>Reno</w:t>
      </w:r>
      <w:r w:rsidRPr="00B20358">
        <w:rPr>
          <w:rFonts w:asciiTheme="minorHAnsi" w:hAnsiTheme="minorHAnsi" w:cstheme="minorHAnsi"/>
          <w:b/>
          <w:color w:val="2F5496" w:themeColor="accent1" w:themeShade="BF"/>
          <w:sz w:val="24"/>
        </w:rPr>
        <w:t xml:space="preserve">, Nevada. e1.0. </w:t>
      </w:r>
      <w:r w:rsidR="0057153A">
        <w:rPr>
          <w:rFonts w:asciiTheme="minorHAnsi" w:hAnsiTheme="minorHAnsi" w:cstheme="minorHAnsi"/>
          <w:b/>
          <w:color w:val="2F5496" w:themeColor="accent1" w:themeShade="BF"/>
          <w:sz w:val="24"/>
        </w:rPr>
        <w:t>October 2019</w:t>
      </w:r>
      <w:r w:rsidRPr="00B20358">
        <w:rPr>
          <w:rFonts w:asciiTheme="minorHAnsi" w:hAnsiTheme="minorHAnsi" w:cstheme="minorHAnsi"/>
          <w:b/>
          <w:color w:val="2F5496" w:themeColor="accent1" w:themeShade="BF"/>
          <w:sz w:val="24"/>
        </w:rPr>
        <w:t xml:space="preserve">. </w:t>
      </w:r>
    </w:p>
    <w:p w14:paraId="72CDDB4A" w14:textId="77777777" w:rsidR="000147A0" w:rsidRPr="00B20358" w:rsidRDefault="000147A0" w:rsidP="000147A0">
      <w:pPr>
        <w:spacing w:line="276" w:lineRule="auto"/>
        <w:rPr>
          <w:rFonts w:asciiTheme="minorHAnsi" w:hAnsiTheme="minorHAnsi" w:cstheme="minorHAnsi"/>
          <w:b/>
          <w:color w:val="2F5496" w:themeColor="accent1" w:themeShade="BF"/>
          <w:sz w:val="24"/>
        </w:rPr>
      </w:pPr>
    </w:p>
    <w:p w14:paraId="5E62AAE1" w14:textId="74EEE496" w:rsidR="000147A0" w:rsidRPr="00E5481B" w:rsidRDefault="00775F5F" w:rsidP="000147A0">
      <w:pPr>
        <w:spacing w:line="276" w:lineRule="auto"/>
        <w:jc w:val="center"/>
        <w:rPr>
          <w:rFonts w:asciiTheme="minorHAnsi" w:hAnsiTheme="minorHAnsi" w:cstheme="minorHAnsi"/>
          <w:b/>
          <w:color w:val="2F5496" w:themeColor="accent1" w:themeShade="BF"/>
          <w:sz w:val="24"/>
        </w:rPr>
      </w:pPr>
      <w:r>
        <w:rPr>
          <w:rFonts w:asciiTheme="minorHAnsi" w:hAnsiTheme="minorHAnsi" w:cstheme="minorHAnsi"/>
          <w:b/>
          <w:i/>
          <w:color w:val="2F5496" w:themeColor="accent1" w:themeShade="BF"/>
          <w:sz w:val="24"/>
        </w:rPr>
        <w:t>This publication is</w:t>
      </w:r>
      <w:r w:rsidR="000147A0" w:rsidRPr="00B20358">
        <w:rPr>
          <w:rFonts w:asciiTheme="minorHAnsi" w:hAnsiTheme="minorHAnsi" w:cstheme="minorHAnsi"/>
          <w:b/>
          <w:i/>
          <w:color w:val="2F5496" w:themeColor="accent1" w:themeShade="BF"/>
          <w:sz w:val="24"/>
        </w:rPr>
        <w:t xml:space="preserve"> supported by the Grant or Cooperative Agreement Number, </w:t>
      </w:r>
      <w:r w:rsidR="000147A0">
        <w:rPr>
          <w:rFonts w:asciiTheme="minorHAnsi" w:hAnsiTheme="minorHAnsi" w:cstheme="minorHAnsi"/>
          <w:b/>
          <w:i/>
          <w:color w:val="2F5496" w:themeColor="accent1" w:themeShade="BF"/>
          <w:sz w:val="24"/>
        </w:rPr>
        <w:t>6 NH25PS004376</w:t>
      </w:r>
      <w:r w:rsidR="000147A0" w:rsidRPr="00B20358">
        <w:rPr>
          <w:rFonts w:asciiTheme="minorHAnsi" w:hAnsiTheme="minorHAnsi" w:cstheme="minorHAnsi"/>
          <w:b/>
          <w:i/>
          <w:color w:val="2F5496" w:themeColor="accent1" w:themeShade="BF"/>
          <w:sz w:val="24"/>
        </w:rPr>
        <w:t>, funded by the Centers for Disease Control and Prevention. Its contents are solely the responsibility of the authors and do not necessarily represent the official views of the Centers for Disease Control and Prevention or the Department of Health and Human Services.</w:t>
      </w:r>
    </w:p>
    <w:p w14:paraId="0A426377" w14:textId="77777777" w:rsidR="000147A0" w:rsidRPr="00372C54" w:rsidRDefault="000147A0" w:rsidP="000147A0">
      <w:pPr>
        <w:spacing w:after="0"/>
        <w:rPr>
          <w:sz w:val="16"/>
          <w:szCs w:val="16"/>
        </w:rPr>
      </w:pPr>
    </w:p>
    <w:p w14:paraId="6F9B21B3" w14:textId="1DB59DCF" w:rsidR="00B57447" w:rsidRDefault="00B57447" w:rsidP="00165E8E">
      <w:pPr>
        <w:spacing w:after="0"/>
        <w:rPr>
          <w:rFonts w:cs="Calibri"/>
          <w:color w:val="000000"/>
          <w:sz w:val="16"/>
          <w:szCs w:val="16"/>
        </w:rPr>
      </w:pPr>
    </w:p>
    <w:p w14:paraId="5B73C69E" w14:textId="039792FD" w:rsidR="00776400" w:rsidRPr="00542301" w:rsidRDefault="00B57447" w:rsidP="00542301">
      <w:pPr>
        <w:tabs>
          <w:tab w:val="left" w:pos="9110"/>
        </w:tabs>
        <w:rPr>
          <w:rFonts w:cs="Calibri"/>
          <w:sz w:val="16"/>
          <w:szCs w:val="16"/>
        </w:rPr>
      </w:pPr>
      <w:r>
        <w:rPr>
          <w:rFonts w:cs="Calibri"/>
          <w:sz w:val="16"/>
          <w:szCs w:val="16"/>
        </w:rPr>
        <w:tab/>
      </w:r>
    </w:p>
    <w:sectPr w:rsidR="00776400" w:rsidRPr="00542301" w:rsidSect="00372C5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6E892" w14:textId="77777777" w:rsidR="001558F5" w:rsidRDefault="001558F5" w:rsidP="004A1C87">
      <w:pPr>
        <w:spacing w:after="0" w:line="240" w:lineRule="auto"/>
      </w:pPr>
      <w:r>
        <w:separator/>
      </w:r>
    </w:p>
  </w:endnote>
  <w:endnote w:type="continuationSeparator" w:id="0">
    <w:p w14:paraId="4090B986" w14:textId="77777777" w:rsidR="001558F5" w:rsidRDefault="001558F5" w:rsidP="004A1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SongGB18030C-Light">
    <w:charset w:val="86"/>
    <w:family w:val="roman"/>
    <w:pitch w:val="variable"/>
    <w:sig w:usb0="00000003" w:usb1="28CF4000" w:usb2="00000012"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16B24" w14:textId="77777777" w:rsidR="001558F5" w:rsidRDefault="00155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E8B06" w14:textId="537F904F" w:rsidR="001558F5" w:rsidRDefault="001558F5">
    <w:pPr>
      <w:pStyle w:val="Footer"/>
    </w:pPr>
    <w:r>
      <w:ptab w:relativeTo="margin" w:alignment="center" w:leader="none"/>
    </w:r>
    <w:r>
      <w:ptab w:relativeTo="margin" w:alignment="right" w:leader="none"/>
    </w:r>
    <w:r w:rsidRPr="00DE127D">
      <w:fldChar w:fldCharType="begin"/>
    </w:r>
    <w:r w:rsidRPr="00DE127D">
      <w:instrText xml:space="preserve"> PAGE   \* MERGEFORMAT </w:instrText>
    </w:r>
    <w:r w:rsidRPr="00DE127D">
      <w:fldChar w:fldCharType="separate"/>
    </w:r>
    <w:r>
      <w:rPr>
        <w:noProof/>
      </w:rPr>
      <w:t>7</w:t>
    </w:r>
    <w:r w:rsidRPr="00DE127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2E87A" w14:textId="1BABEE8C" w:rsidR="001558F5" w:rsidRDefault="001558F5" w:rsidP="00085B7E">
    <w:pPr>
      <w:pStyle w:val="Footer"/>
      <w:jc w:val="right"/>
    </w:pPr>
    <w:r>
      <w:t>November 2018, Edition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319E6" w14:textId="77777777" w:rsidR="001558F5" w:rsidRDefault="001558F5" w:rsidP="004A1C87">
      <w:pPr>
        <w:spacing w:after="0" w:line="240" w:lineRule="auto"/>
      </w:pPr>
      <w:r>
        <w:separator/>
      </w:r>
    </w:p>
  </w:footnote>
  <w:footnote w:type="continuationSeparator" w:id="0">
    <w:p w14:paraId="559097BE" w14:textId="77777777" w:rsidR="001558F5" w:rsidRDefault="001558F5" w:rsidP="004A1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812FB" w14:textId="77777777" w:rsidR="001558F5" w:rsidRDefault="00155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EF5E3" w14:textId="212EED3C" w:rsidR="001558F5" w:rsidRDefault="001558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630C0" w14:textId="0BAFB420" w:rsidR="001558F5" w:rsidRDefault="001558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wNTI0NTA3NDIwMzRX0lEKTi0uzszPAykwNK4FACfVr/UtAAAA"/>
  </w:docVars>
  <w:rsids>
    <w:rsidRoot w:val="00DA3416"/>
    <w:rsid w:val="00000AE4"/>
    <w:rsid w:val="000147A0"/>
    <w:rsid w:val="00031C55"/>
    <w:rsid w:val="000411D2"/>
    <w:rsid w:val="00050A92"/>
    <w:rsid w:val="00085B7E"/>
    <w:rsid w:val="00096FE6"/>
    <w:rsid w:val="000A053A"/>
    <w:rsid w:val="000D4A1C"/>
    <w:rsid w:val="001341FE"/>
    <w:rsid w:val="001558F5"/>
    <w:rsid w:val="00162783"/>
    <w:rsid w:val="00165E8E"/>
    <w:rsid w:val="00172DFE"/>
    <w:rsid w:val="00180B65"/>
    <w:rsid w:val="0018536A"/>
    <w:rsid w:val="001903A6"/>
    <w:rsid w:val="0019339A"/>
    <w:rsid w:val="00193747"/>
    <w:rsid w:val="001D249A"/>
    <w:rsid w:val="001F2447"/>
    <w:rsid w:val="00204217"/>
    <w:rsid w:val="002172FB"/>
    <w:rsid w:val="00255EEA"/>
    <w:rsid w:val="002C38CF"/>
    <w:rsid w:val="002D0384"/>
    <w:rsid w:val="002D0DA1"/>
    <w:rsid w:val="002E0C0D"/>
    <w:rsid w:val="00300773"/>
    <w:rsid w:val="003072AC"/>
    <w:rsid w:val="00324D96"/>
    <w:rsid w:val="00343870"/>
    <w:rsid w:val="00372C54"/>
    <w:rsid w:val="00373D36"/>
    <w:rsid w:val="00390039"/>
    <w:rsid w:val="00396D2D"/>
    <w:rsid w:val="003A4D31"/>
    <w:rsid w:val="003D009B"/>
    <w:rsid w:val="004450A3"/>
    <w:rsid w:val="004A1C87"/>
    <w:rsid w:val="005117B0"/>
    <w:rsid w:val="005203CD"/>
    <w:rsid w:val="0053313D"/>
    <w:rsid w:val="00542301"/>
    <w:rsid w:val="00545387"/>
    <w:rsid w:val="0057153A"/>
    <w:rsid w:val="0058056C"/>
    <w:rsid w:val="005860C1"/>
    <w:rsid w:val="0060240F"/>
    <w:rsid w:val="00612C07"/>
    <w:rsid w:val="006170F9"/>
    <w:rsid w:val="006417C8"/>
    <w:rsid w:val="00644C34"/>
    <w:rsid w:val="006C788D"/>
    <w:rsid w:val="006E60F9"/>
    <w:rsid w:val="006F40AB"/>
    <w:rsid w:val="0072356B"/>
    <w:rsid w:val="00746A13"/>
    <w:rsid w:val="00775F5F"/>
    <w:rsid w:val="00776400"/>
    <w:rsid w:val="007B4276"/>
    <w:rsid w:val="007D65C9"/>
    <w:rsid w:val="007E2555"/>
    <w:rsid w:val="007E478C"/>
    <w:rsid w:val="00837974"/>
    <w:rsid w:val="008557F7"/>
    <w:rsid w:val="00857AFD"/>
    <w:rsid w:val="00861BA0"/>
    <w:rsid w:val="00877083"/>
    <w:rsid w:val="008870C1"/>
    <w:rsid w:val="008C5F05"/>
    <w:rsid w:val="009066F3"/>
    <w:rsid w:val="00915332"/>
    <w:rsid w:val="0092645A"/>
    <w:rsid w:val="00944F1B"/>
    <w:rsid w:val="0096559E"/>
    <w:rsid w:val="009B57E0"/>
    <w:rsid w:val="00A110CB"/>
    <w:rsid w:val="00A31702"/>
    <w:rsid w:val="00AA270C"/>
    <w:rsid w:val="00AE2169"/>
    <w:rsid w:val="00B236C7"/>
    <w:rsid w:val="00B57447"/>
    <w:rsid w:val="00B64DC0"/>
    <w:rsid w:val="00B70B99"/>
    <w:rsid w:val="00B87C9A"/>
    <w:rsid w:val="00BB6B9C"/>
    <w:rsid w:val="00BC0B1A"/>
    <w:rsid w:val="00BE0061"/>
    <w:rsid w:val="00BF7060"/>
    <w:rsid w:val="00C005AE"/>
    <w:rsid w:val="00C017A5"/>
    <w:rsid w:val="00C1140B"/>
    <w:rsid w:val="00C1474F"/>
    <w:rsid w:val="00C464CD"/>
    <w:rsid w:val="00C5141D"/>
    <w:rsid w:val="00C97FCC"/>
    <w:rsid w:val="00CE30F9"/>
    <w:rsid w:val="00CE5CAF"/>
    <w:rsid w:val="00D25F92"/>
    <w:rsid w:val="00D41354"/>
    <w:rsid w:val="00D742A6"/>
    <w:rsid w:val="00DA0751"/>
    <w:rsid w:val="00DA3416"/>
    <w:rsid w:val="00DC1FD3"/>
    <w:rsid w:val="00DE127D"/>
    <w:rsid w:val="00DE38FC"/>
    <w:rsid w:val="00E06851"/>
    <w:rsid w:val="00E260F4"/>
    <w:rsid w:val="00E513E0"/>
    <w:rsid w:val="00E56220"/>
    <w:rsid w:val="00E663EA"/>
    <w:rsid w:val="00EC5DCB"/>
    <w:rsid w:val="00F02713"/>
    <w:rsid w:val="00F40AD0"/>
    <w:rsid w:val="00F453D6"/>
    <w:rsid w:val="00F551BF"/>
    <w:rsid w:val="00F97F57"/>
    <w:rsid w:val="00FB3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8120533"/>
  <w15:chartTrackingRefBased/>
  <w15:docId w15:val="{410724AF-2025-47AC-9D9D-9A38E817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416"/>
    <w:rPr>
      <w:rFonts w:ascii="Calibri" w:hAnsi="Calibri"/>
      <w:szCs w:val="24"/>
    </w:rPr>
  </w:style>
  <w:style w:type="paragraph" w:styleId="Heading1">
    <w:name w:val="heading 1"/>
    <w:basedOn w:val="Normal"/>
    <w:next w:val="Normal"/>
    <w:link w:val="Heading1Char"/>
    <w:uiPriority w:val="9"/>
    <w:qFormat/>
    <w:rsid w:val="00193747"/>
    <w:pPr>
      <w:spacing w:before="240" w:after="240" w:line="240" w:lineRule="auto"/>
      <w:outlineLvl w:val="0"/>
    </w:pPr>
    <w:rPr>
      <w:rFonts w:ascii="Franklin Gothic Demi" w:eastAsia="CSongGB18030C-Light" w:hAnsi="Franklin Gothic Demi"/>
      <w:caps/>
      <w:color w:val="17365D"/>
      <w:sz w:val="40"/>
    </w:rPr>
  </w:style>
  <w:style w:type="paragraph" w:styleId="Heading2">
    <w:name w:val="heading 2"/>
    <w:basedOn w:val="Normal"/>
    <w:next w:val="Normal"/>
    <w:link w:val="Heading2Char"/>
    <w:uiPriority w:val="9"/>
    <w:unhideWhenUsed/>
    <w:qFormat/>
    <w:rsid w:val="00193747"/>
    <w:pPr>
      <w:spacing w:before="240" w:line="240" w:lineRule="auto"/>
      <w:outlineLvl w:val="1"/>
    </w:pPr>
    <w:rPr>
      <w:rFonts w:asciiTheme="majorHAnsi" w:hAnsiTheme="majorHAnsi"/>
      <w:b/>
      <w:color w:val="17365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3416"/>
    <w:pPr>
      <w:spacing w:after="0" w:line="240" w:lineRule="auto"/>
    </w:pPr>
    <w:rPr>
      <w:rFonts w:ascii="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1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C87"/>
    <w:rPr>
      <w:rFonts w:ascii="Calibri" w:hAnsi="Calibri"/>
      <w:szCs w:val="24"/>
    </w:rPr>
  </w:style>
  <w:style w:type="paragraph" w:styleId="Footer">
    <w:name w:val="footer"/>
    <w:basedOn w:val="Normal"/>
    <w:link w:val="FooterChar"/>
    <w:uiPriority w:val="99"/>
    <w:unhideWhenUsed/>
    <w:rsid w:val="004A1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C87"/>
    <w:rPr>
      <w:rFonts w:ascii="Calibri" w:hAnsi="Calibri"/>
      <w:szCs w:val="24"/>
    </w:rPr>
  </w:style>
  <w:style w:type="paragraph" w:customStyle="1" w:styleId="Default">
    <w:name w:val="Default"/>
    <w:rsid w:val="00DE38F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C78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88D"/>
    <w:rPr>
      <w:rFonts w:ascii="Segoe UI" w:hAnsi="Segoe UI" w:cs="Segoe UI"/>
      <w:sz w:val="18"/>
      <w:szCs w:val="18"/>
    </w:rPr>
  </w:style>
  <w:style w:type="paragraph" w:styleId="ListParagraph">
    <w:name w:val="List Paragraph"/>
    <w:basedOn w:val="Normal"/>
    <w:uiPriority w:val="34"/>
    <w:qFormat/>
    <w:rsid w:val="00DC1FD3"/>
    <w:pPr>
      <w:ind w:left="720"/>
      <w:contextualSpacing/>
    </w:pPr>
  </w:style>
  <w:style w:type="character" w:customStyle="1" w:styleId="Heading1Char">
    <w:name w:val="Heading 1 Char"/>
    <w:basedOn w:val="DefaultParagraphFont"/>
    <w:link w:val="Heading1"/>
    <w:uiPriority w:val="9"/>
    <w:rsid w:val="00193747"/>
    <w:rPr>
      <w:rFonts w:ascii="Franklin Gothic Demi" w:eastAsia="CSongGB18030C-Light" w:hAnsi="Franklin Gothic Demi"/>
      <w:caps/>
      <w:color w:val="17365D"/>
      <w:sz w:val="40"/>
      <w:szCs w:val="24"/>
    </w:rPr>
  </w:style>
  <w:style w:type="character" w:customStyle="1" w:styleId="Heading2Char">
    <w:name w:val="Heading 2 Char"/>
    <w:basedOn w:val="DefaultParagraphFont"/>
    <w:link w:val="Heading2"/>
    <w:uiPriority w:val="9"/>
    <w:rsid w:val="00193747"/>
    <w:rPr>
      <w:rFonts w:asciiTheme="majorHAnsi" w:hAnsiTheme="majorHAnsi"/>
      <w:b/>
      <w:color w:val="17365D"/>
      <w:sz w:val="28"/>
      <w:szCs w:val="24"/>
    </w:rPr>
  </w:style>
  <w:style w:type="character" w:styleId="Strong">
    <w:name w:val="Strong"/>
    <w:basedOn w:val="DefaultParagraphFont"/>
    <w:uiPriority w:val="22"/>
    <w:qFormat/>
    <w:rsid w:val="00193747"/>
    <w:rPr>
      <w:b/>
      <w:bCs/>
    </w:rPr>
  </w:style>
  <w:style w:type="character" w:styleId="Emphasis">
    <w:name w:val="Emphasis"/>
    <w:basedOn w:val="DefaultParagraphFont"/>
    <w:uiPriority w:val="20"/>
    <w:qFormat/>
    <w:rsid w:val="00193747"/>
    <w:rPr>
      <w:i/>
      <w:iCs/>
    </w:rPr>
  </w:style>
  <w:style w:type="character" w:styleId="CommentReference">
    <w:name w:val="annotation reference"/>
    <w:basedOn w:val="DefaultParagraphFont"/>
    <w:uiPriority w:val="99"/>
    <w:semiHidden/>
    <w:unhideWhenUsed/>
    <w:rsid w:val="00180B65"/>
    <w:rPr>
      <w:sz w:val="16"/>
      <w:szCs w:val="16"/>
    </w:rPr>
  </w:style>
  <w:style w:type="paragraph" w:styleId="CommentText">
    <w:name w:val="annotation text"/>
    <w:basedOn w:val="Normal"/>
    <w:link w:val="CommentTextChar"/>
    <w:uiPriority w:val="99"/>
    <w:semiHidden/>
    <w:unhideWhenUsed/>
    <w:rsid w:val="00180B65"/>
    <w:pPr>
      <w:spacing w:line="240" w:lineRule="auto"/>
    </w:pPr>
    <w:rPr>
      <w:sz w:val="20"/>
      <w:szCs w:val="20"/>
    </w:rPr>
  </w:style>
  <w:style w:type="character" w:customStyle="1" w:styleId="CommentTextChar">
    <w:name w:val="Comment Text Char"/>
    <w:basedOn w:val="DefaultParagraphFont"/>
    <w:link w:val="CommentText"/>
    <w:uiPriority w:val="99"/>
    <w:semiHidden/>
    <w:rsid w:val="00180B65"/>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180B65"/>
    <w:rPr>
      <w:b/>
      <w:bCs/>
    </w:rPr>
  </w:style>
  <w:style w:type="character" w:customStyle="1" w:styleId="CommentSubjectChar">
    <w:name w:val="Comment Subject Char"/>
    <w:basedOn w:val="CommentTextChar"/>
    <w:link w:val="CommentSubject"/>
    <w:uiPriority w:val="99"/>
    <w:semiHidden/>
    <w:rsid w:val="00180B65"/>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68271">
      <w:bodyDiv w:val="1"/>
      <w:marLeft w:val="0"/>
      <w:marRight w:val="0"/>
      <w:marTop w:val="0"/>
      <w:marBottom w:val="0"/>
      <w:divBdr>
        <w:top w:val="none" w:sz="0" w:space="0" w:color="auto"/>
        <w:left w:val="none" w:sz="0" w:space="0" w:color="auto"/>
        <w:bottom w:val="none" w:sz="0" w:space="0" w:color="auto"/>
        <w:right w:val="none" w:sz="0" w:space="0" w:color="auto"/>
      </w:divBdr>
    </w:div>
    <w:div w:id="142742172">
      <w:bodyDiv w:val="1"/>
      <w:marLeft w:val="0"/>
      <w:marRight w:val="0"/>
      <w:marTop w:val="0"/>
      <w:marBottom w:val="0"/>
      <w:divBdr>
        <w:top w:val="none" w:sz="0" w:space="0" w:color="auto"/>
        <w:left w:val="none" w:sz="0" w:space="0" w:color="auto"/>
        <w:bottom w:val="none" w:sz="0" w:space="0" w:color="auto"/>
        <w:right w:val="none" w:sz="0" w:space="0" w:color="auto"/>
      </w:divBdr>
    </w:div>
    <w:div w:id="188377974">
      <w:bodyDiv w:val="1"/>
      <w:marLeft w:val="0"/>
      <w:marRight w:val="0"/>
      <w:marTop w:val="0"/>
      <w:marBottom w:val="0"/>
      <w:divBdr>
        <w:top w:val="none" w:sz="0" w:space="0" w:color="auto"/>
        <w:left w:val="none" w:sz="0" w:space="0" w:color="auto"/>
        <w:bottom w:val="none" w:sz="0" w:space="0" w:color="auto"/>
        <w:right w:val="none" w:sz="0" w:space="0" w:color="auto"/>
      </w:divBdr>
    </w:div>
    <w:div w:id="214002511">
      <w:bodyDiv w:val="1"/>
      <w:marLeft w:val="0"/>
      <w:marRight w:val="0"/>
      <w:marTop w:val="0"/>
      <w:marBottom w:val="0"/>
      <w:divBdr>
        <w:top w:val="none" w:sz="0" w:space="0" w:color="auto"/>
        <w:left w:val="none" w:sz="0" w:space="0" w:color="auto"/>
        <w:bottom w:val="none" w:sz="0" w:space="0" w:color="auto"/>
        <w:right w:val="none" w:sz="0" w:space="0" w:color="auto"/>
      </w:divBdr>
    </w:div>
    <w:div w:id="308747259">
      <w:bodyDiv w:val="1"/>
      <w:marLeft w:val="0"/>
      <w:marRight w:val="0"/>
      <w:marTop w:val="0"/>
      <w:marBottom w:val="0"/>
      <w:divBdr>
        <w:top w:val="none" w:sz="0" w:space="0" w:color="auto"/>
        <w:left w:val="none" w:sz="0" w:space="0" w:color="auto"/>
        <w:bottom w:val="none" w:sz="0" w:space="0" w:color="auto"/>
        <w:right w:val="none" w:sz="0" w:space="0" w:color="auto"/>
      </w:divBdr>
    </w:div>
    <w:div w:id="434907539">
      <w:bodyDiv w:val="1"/>
      <w:marLeft w:val="0"/>
      <w:marRight w:val="0"/>
      <w:marTop w:val="0"/>
      <w:marBottom w:val="0"/>
      <w:divBdr>
        <w:top w:val="none" w:sz="0" w:space="0" w:color="auto"/>
        <w:left w:val="none" w:sz="0" w:space="0" w:color="auto"/>
        <w:bottom w:val="none" w:sz="0" w:space="0" w:color="auto"/>
        <w:right w:val="none" w:sz="0" w:space="0" w:color="auto"/>
      </w:divBdr>
    </w:div>
    <w:div w:id="508181266">
      <w:bodyDiv w:val="1"/>
      <w:marLeft w:val="0"/>
      <w:marRight w:val="0"/>
      <w:marTop w:val="0"/>
      <w:marBottom w:val="0"/>
      <w:divBdr>
        <w:top w:val="none" w:sz="0" w:space="0" w:color="auto"/>
        <w:left w:val="none" w:sz="0" w:space="0" w:color="auto"/>
        <w:bottom w:val="none" w:sz="0" w:space="0" w:color="auto"/>
        <w:right w:val="none" w:sz="0" w:space="0" w:color="auto"/>
      </w:divBdr>
    </w:div>
    <w:div w:id="543567571">
      <w:bodyDiv w:val="1"/>
      <w:marLeft w:val="0"/>
      <w:marRight w:val="0"/>
      <w:marTop w:val="0"/>
      <w:marBottom w:val="0"/>
      <w:divBdr>
        <w:top w:val="none" w:sz="0" w:space="0" w:color="auto"/>
        <w:left w:val="none" w:sz="0" w:space="0" w:color="auto"/>
        <w:bottom w:val="none" w:sz="0" w:space="0" w:color="auto"/>
        <w:right w:val="none" w:sz="0" w:space="0" w:color="auto"/>
      </w:divBdr>
    </w:div>
    <w:div w:id="1203372286">
      <w:bodyDiv w:val="1"/>
      <w:marLeft w:val="0"/>
      <w:marRight w:val="0"/>
      <w:marTop w:val="0"/>
      <w:marBottom w:val="0"/>
      <w:divBdr>
        <w:top w:val="none" w:sz="0" w:space="0" w:color="auto"/>
        <w:left w:val="none" w:sz="0" w:space="0" w:color="auto"/>
        <w:bottom w:val="none" w:sz="0" w:space="0" w:color="auto"/>
        <w:right w:val="none" w:sz="0" w:space="0" w:color="auto"/>
      </w:divBdr>
    </w:div>
    <w:div w:id="1279798204">
      <w:bodyDiv w:val="1"/>
      <w:marLeft w:val="0"/>
      <w:marRight w:val="0"/>
      <w:marTop w:val="0"/>
      <w:marBottom w:val="0"/>
      <w:divBdr>
        <w:top w:val="none" w:sz="0" w:space="0" w:color="auto"/>
        <w:left w:val="none" w:sz="0" w:space="0" w:color="auto"/>
        <w:bottom w:val="none" w:sz="0" w:space="0" w:color="auto"/>
        <w:right w:val="none" w:sz="0" w:space="0" w:color="auto"/>
      </w:divBdr>
    </w:div>
    <w:div w:id="1533762533">
      <w:bodyDiv w:val="1"/>
      <w:marLeft w:val="0"/>
      <w:marRight w:val="0"/>
      <w:marTop w:val="0"/>
      <w:marBottom w:val="0"/>
      <w:divBdr>
        <w:top w:val="none" w:sz="0" w:space="0" w:color="auto"/>
        <w:left w:val="none" w:sz="0" w:space="0" w:color="auto"/>
        <w:bottom w:val="none" w:sz="0" w:space="0" w:color="auto"/>
        <w:right w:val="none" w:sz="0" w:space="0" w:color="auto"/>
      </w:divBdr>
    </w:div>
    <w:div w:id="1590505758">
      <w:bodyDiv w:val="1"/>
      <w:marLeft w:val="0"/>
      <w:marRight w:val="0"/>
      <w:marTop w:val="0"/>
      <w:marBottom w:val="0"/>
      <w:divBdr>
        <w:top w:val="none" w:sz="0" w:space="0" w:color="auto"/>
        <w:left w:val="none" w:sz="0" w:space="0" w:color="auto"/>
        <w:bottom w:val="none" w:sz="0" w:space="0" w:color="auto"/>
        <w:right w:val="none" w:sz="0" w:space="0" w:color="auto"/>
      </w:divBdr>
    </w:div>
    <w:div w:id="1821998923">
      <w:bodyDiv w:val="1"/>
      <w:marLeft w:val="0"/>
      <w:marRight w:val="0"/>
      <w:marTop w:val="0"/>
      <w:marBottom w:val="0"/>
      <w:divBdr>
        <w:top w:val="none" w:sz="0" w:space="0" w:color="auto"/>
        <w:left w:val="none" w:sz="0" w:space="0" w:color="auto"/>
        <w:bottom w:val="none" w:sz="0" w:space="0" w:color="auto"/>
        <w:right w:val="none" w:sz="0" w:space="0" w:color="auto"/>
      </w:divBdr>
    </w:div>
    <w:div w:id="1882859725">
      <w:bodyDiv w:val="1"/>
      <w:marLeft w:val="0"/>
      <w:marRight w:val="0"/>
      <w:marTop w:val="0"/>
      <w:marBottom w:val="0"/>
      <w:divBdr>
        <w:top w:val="none" w:sz="0" w:space="0" w:color="auto"/>
        <w:left w:val="none" w:sz="0" w:space="0" w:color="auto"/>
        <w:bottom w:val="none" w:sz="0" w:space="0" w:color="auto"/>
        <w:right w:val="none" w:sz="0" w:space="0" w:color="auto"/>
      </w:divBdr>
    </w:div>
    <w:div w:id="2084526133">
      <w:bodyDiv w:val="1"/>
      <w:marLeft w:val="0"/>
      <w:marRight w:val="0"/>
      <w:marTop w:val="0"/>
      <w:marBottom w:val="0"/>
      <w:divBdr>
        <w:top w:val="none" w:sz="0" w:space="0" w:color="auto"/>
        <w:left w:val="none" w:sz="0" w:space="0" w:color="auto"/>
        <w:bottom w:val="none" w:sz="0" w:space="0" w:color="auto"/>
        <w:right w:val="none" w:sz="0" w:space="0" w:color="auto"/>
      </w:divBdr>
    </w:div>
    <w:div w:id="2110391692">
      <w:bodyDiv w:val="1"/>
      <w:marLeft w:val="0"/>
      <w:marRight w:val="0"/>
      <w:marTop w:val="0"/>
      <w:marBottom w:val="0"/>
      <w:divBdr>
        <w:top w:val="none" w:sz="0" w:space="0" w:color="auto"/>
        <w:left w:val="none" w:sz="0" w:space="0" w:color="auto"/>
        <w:bottom w:val="none" w:sz="0" w:space="0" w:color="auto"/>
        <w:right w:val="none" w:sz="0" w:space="0" w:color="auto"/>
      </w:divBdr>
    </w:div>
    <w:div w:id="21272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5AEF8-8F3C-4AEB-A253-B0530887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July 2018, Edition 1.0</dc:subject>
  <dc:creator>Elizabeth Kessler</dc:creator>
  <cp:keywords/>
  <dc:description/>
  <cp:lastModifiedBy>Elizabeth Kessler</cp:lastModifiedBy>
  <cp:revision>7</cp:revision>
  <cp:lastPrinted>2019-12-03T18:21:00Z</cp:lastPrinted>
  <dcterms:created xsi:type="dcterms:W3CDTF">2019-11-25T23:57:00Z</dcterms:created>
  <dcterms:modified xsi:type="dcterms:W3CDTF">2019-12-03T18:21:00Z</dcterms:modified>
</cp:coreProperties>
</file>