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70F134" w14:textId="77777777" w:rsidR="005D467E" w:rsidRDefault="005D467E" w:rsidP="00496D78">
      <w:pPr>
        <w:spacing w:after="0"/>
        <w:rPr>
          <w:color w:val="004376" w:themeColor="accent1" w:themeShade="BF"/>
          <w:sz w:val="18"/>
          <w:szCs w:val="18"/>
        </w:rPr>
      </w:pPr>
    </w:p>
    <w:p w14:paraId="73E24F66" w14:textId="77777777" w:rsidR="00700C6A" w:rsidRDefault="00700C6A" w:rsidP="00496D78">
      <w:pPr>
        <w:spacing w:after="0"/>
        <w:rPr>
          <w:color w:val="004376" w:themeColor="accent1" w:themeShade="BF"/>
          <w:sz w:val="18"/>
          <w:szCs w:val="18"/>
        </w:rPr>
      </w:pPr>
    </w:p>
    <w:p w14:paraId="4C0CF164" w14:textId="77777777" w:rsidR="0041663B" w:rsidRPr="002F39C8" w:rsidRDefault="001370C8"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Joe Lombardo</w:t>
      </w:r>
    </w:p>
    <w:p w14:paraId="2795748D" w14:textId="77777777" w:rsidR="0041663B" w:rsidRPr="002F39C8" w:rsidRDefault="0041663B" w:rsidP="00515CFF">
      <w:pPr>
        <w:spacing w:after="24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Governor</w:t>
      </w:r>
    </w:p>
    <w:p w14:paraId="2BA51C4A" w14:textId="77777777" w:rsidR="003C73B9" w:rsidRPr="002F39C8" w:rsidRDefault="003C73B9" w:rsidP="00515CFF">
      <w:pPr>
        <w:spacing w:after="0"/>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Richard Whitley, MS</w:t>
      </w:r>
    </w:p>
    <w:p w14:paraId="783B1F44" w14:textId="77777777" w:rsidR="003C73B9" w:rsidRPr="002F39C8" w:rsidRDefault="003C73B9" w:rsidP="00515CFF">
      <w:pPr>
        <w:spacing w:after="0"/>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Director</w:t>
      </w:r>
    </w:p>
    <w:p w14:paraId="0F2B727C" w14:textId="77777777" w:rsidR="00700C6A" w:rsidRDefault="009A5318" w:rsidP="00A948D2">
      <w:pPr>
        <w:spacing w:after="0"/>
        <w:ind w:left="236" w:hanging="416"/>
        <w:jc w:val="center"/>
        <w:rPr>
          <w:noProof/>
          <w:sz w:val="18"/>
          <w:szCs w:val="18"/>
        </w:rPr>
      </w:pPr>
      <w:r>
        <w:rPr>
          <w:b/>
          <w:bCs/>
          <w:noProof/>
          <w:szCs w:val="20"/>
        </w:rPr>
        <mc:AlternateContent>
          <mc:Choice Requires="wps">
            <w:drawing>
              <wp:anchor distT="0" distB="0" distL="114300" distR="114300" simplePos="0" relativeHeight="251658240" behindDoc="0" locked="0" layoutInCell="1" allowOverlap="1" wp14:anchorId="3E04C395" wp14:editId="57D00E2F">
                <wp:simplePos x="0" y="0"/>
                <wp:positionH relativeFrom="column">
                  <wp:posOffset>21265</wp:posOffset>
                </wp:positionH>
                <wp:positionV relativeFrom="paragraph">
                  <wp:posOffset>389033</wp:posOffset>
                </wp:positionV>
                <wp:extent cx="6751675" cy="0"/>
                <wp:effectExtent l="0" t="19050" r="3048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516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40C4A7A1">
              <v:line id="Straight Connector 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005b9e [3204]" strokeweight="2.25pt" from="1.65pt,30.65pt" to="533.3pt,30.65pt" w14:anchorId="4F435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">
                <v:stroke joinstyle="miter"/>
              </v:line>
            </w:pict>
          </mc:Fallback>
        </mc:AlternateContent>
      </w:r>
      <w:r w:rsidR="0041663B">
        <w:rPr>
          <w:sz w:val="18"/>
          <w:szCs w:val="18"/>
        </w:rPr>
        <w:br w:type="column"/>
      </w:r>
    </w:p>
    <w:p w14:paraId="10D3BF6A" w14:textId="77777777" w:rsidR="0041663B" w:rsidRDefault="0041663B" w:rsidP="00E21286">
      <w:pPr>
        <w:spacing w:after="0"/>
        <w:ind w:left="236" w:hanging="236"/>
        <w:jc w:val="right"/>
        <w:rPr>
          <w:sz w:val="18"/>
          <w:szCs w:val="18"/>
        </w:rPr>
      </w:pPr>
      <w:r>
        <w:rPr>
          <w:noProof/>
          <w:sz w:val="18"/>
          <w:szCs w:val="18"/>
        </w:rPr>
        <w:drawing>
          <wp:inline distT="0" distB="0" distL="0" distR="0" wp14:anchorId="63BCFFDB" wp14:editId="64B06C24">
            <wp:extent cx="914400" cy="914400"/>
            <wp:effectExtent l="0" t="0" r="0" b="0"/>
            <wp:docPr id="1" name="Picture 1" descr="The Great Seal of the State of Nev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Great Seal of the State of Nevad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2" cy="914402"/>
                    </a:xfrm>
                    <a:prstGeom prst="rect">
                      <a:avLst/>
                    </a:prstGeom>
                  </pic:spPr>
                </pic:pic>
              </a:graphicData>
            </a:graphic>
          </wp:inline>
        </w:drawing>
      </w:r>
    </w:p>
    <w:p w14:paraId="2662FA1C" w14:textId="77777777" w:rsidR="008A35C5" w:rsidRPr="00700C6A" w:rsidRDefault="0041663B" w:rsidP="00F422BF">
      <w:pPr>
        <w:spacing w:after="80" w:line="240" w:lineRule="auto"/>
        <w:ind w:left="-180"/>
        <w:jc w:val="center"/>
        <w:rPr>
          <w:rFonts w:ascii="Univers LT Std 59 UltraCn" w:hAnsi="Univers LT Std 59 UltraCn"/>
          <w:b/>
          <w:bCs/>
          <w:smallCaps/>
          <w:color w:val="1C4F94"/>
          <w:sz w:val="48"/>
          <w:szCs w:val="48"/>
        </w:rPr>
      </w:pPr>
      <w:r>
        <w:rPr>
          <w:sz w:val="18"/>
          <w:szCs w:val="18"/>
        </w:rPr>
        <w:br w:type="column"/>
      </w:r>
      <w:r w:rsidRPr="009A5318">
        <w:rPr>
          <w:rFonts w:ascii="Univers LT Std 59 UltraCn" w:hAnsi="Univers LT Std 59 UltraCn"/>
          <w:b/>
          <w:bCs/>
          <w:smallCaps/>
          <w:color w:val="005B9E" w:themeColor="accent1"/>
          <w:sz w:val="48"/>
          <w:szCs w:val="48"/>
        </w:rPr>
        <w:t>Departmen</w:t>
      </w:r>
      <w:r w:rsidR="008A35C5" w:rsidRPr="009A5318">
        <w:rPr>
          <w:rFonts w:ascii="Univers LT Std 59 UltraCn" w:hAnsi="Univers LT Std 59 UltraCn"/>
          <w:b/>
          <w:bCs/>
          <w:smallCaps/>
          <w:color w:val="005B9E" w:themeColor="accent1"/>
          <w:sz w:val="48"/>
          <w:szCs w:val="48"/>
        </w:rPr>
        <w:t>t of</w:t>
      </w:r>
      <w:r w:rsidR="00CE3ADF" w:rsidRPr="009A5318">
        <w:rPr>
          <w:rFonts w:ascii="Univers LT Std 59 UltraCn" w:hAnsi="Univers LT Std 59 UltraCn"/>
          <w:b/>
          <w:bCs/>
          <w:smallCaps/>
          <w:color w:val="005B9E" w:themeColor="accent1"/>
          <w:sz w:val="48"/>
          <w:szCs w:val="48"/>
        </w:rPr>
        <w:t xml:space="preserve"> </w:t>
      </w:r>
      <w:r w:rsidR="00CE3ADF" w:rsidRPr="009A5318">
        <w:rPr>
          <w:rFonts w:ascii="Univers LT Std 59 UltraCn" w:hAnsi="Univers LT Std 59 UltraCn"/>
          <w:b/>
          <w:bCs/>
          <w:smallCaps/>
          <w:color w:val="005B9E" w:themeColor="accent1"/>
          <w:sz w:val="48"/>
          <w:szCs w:val="48"/>
        </w:rPr>
        <w:br/>
      </w:r>
      <w:r w:rsidR="008A35C5" w:rsidRPr="009A5318">
        <w:rPr>
          <w:rFonts w:ascii="Univers LT Std 59 UltraCn" w:hAnsi="Univers LT Std 59 UltraCn"/>
          <w:b/>
          <w:bCs/>
          <w:smallCaps/>
          <w:color w:val="005B9E" w:themeColor="accent1"/>
          <w:sz w:val="48"/>
          <w:szCs w:val="48"/>
        </w:rPr>
        <w:t>Health and Human Services</w:t>
      </w:r>
    </w:p>
    <w:p w14:paraId="3E21CB47" w14:textId="77777777" w:rsidR="00F422BF" w:rsidRDefault="00F422BF" w:rsidP="00F422BF">
      <w:pPr>
        <w:ind w:left="-180" w:right="-18"/>
        <w:jc w:val="center"/>
        <w:rPr>
          <w:color w:val="00396B"/>
          <w:sz w:val="24"/>
          <w:szCs w:val="24"/>
        </w:rPr>
      </w:pPr>
      <w:r>
        <w:rPr>
          <w:color w:val="00396B" w:themeColor="text2"/>
          <w:sz w:val="24"/>
          <w:szCs w:val="24"/>
        </w:rPr>
        <w:t xml:space="preserve"> </w:t>
      </w:r>
      <w:r w:rsidR="00700C6A">
        <w:rPr>
          <w:noProof/>
        </w:rPr>
        <w:drawing>
          <wp:inline distT="0" distB="0" distL="0" distR="0" wp14:anchorId="5F319D62" wp14:editId="0D6F9F8E">
            <wp:extent cx="2493855" cy="685800"/>
            <wp:effectExtent l="0" t="0" r="1905" b="0"/>
            <wp:docPr id="7" name="Picture 7" descr="Nevada Division of Public and Behavioral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3855" cy="685800"/>
                    </a:xfrm>
                    <a:prstGeom prst="rect">
                      <a:avLst/>
                    </a:prstGeom>
                    <a:noFill/>
                    <a:ln>
                      <a:noFill/>
                    </a:ln>
                  </pic:spPr>
                </pic:pic>
              </a:graphicData>
            </a:graphic>
          </wp:inline>
        </w:drawing>
      </w:r>
    </w:p>
    <w:p w14:paraId="31804B18" w14:textId="77777777" w:rsidR="00700C6A" w:rsidRDefault="004842F7" w:rsidP="004842F7">
      <w:pPr>
        <w:spacing w:after="0"/>
        <w:ind w:left="360" w:right="-898" w:hanging="360"/>
        <w:rPr>
          <w:i/>
          <w:iCs/>
          <w:smallCaps/>
          <w:noProof/>
          <w:color w:val="00B0F0"/>
          <w:sz w:val="18"/>
          <w:szCs w:val="18"/>
        </w:rPr>
      </w:pPr>
      <w:r>
        <w:rPr>
          <w:i/>
          <w:iCs/>
          <w:color w:val="00B0F0"/>
          <w:sz w:val="18"/>
          <w:szCs w:val="18"/>
        </w:rPr>
        <w:br w:type="column"/>
      </w:r>
    </w:p>
    <w:p w14:paraId="21CDAB91" w14:textId="77777777" w:rsidR="00496D78" w:rsidRDefault="004842F7" w:rsidP="004842F7">
      <w:pPr>
        <w:spacing w:after="0"/>
        <w:ind w:left="360" w:right="-898" w:hanging="360"/>
        <w:rPr>
          <w:i/>
          <w:iCs/>
          <w:color w:val="00B0F0"/>
          <w:sz w:val="18"/>
          <w:szCs w:val="18"/>
        </w:rPr>
      </w:pPr>
      <w:r>
        <w:rPr>
          <w:i/>
          <w:iCs/>
          <w:smallCaps/>
          <w:noProof/>
          <w:color w:val="00B0F0"/>
          <w:sz w:val="18"/>
          <w:szCs w:val="18"/>
        </w:rPr>
        <w:drawing>
          <wp:inline distT="0" distB="0" distL="0" distR="0" wp14:anchorId="0E48D418" wp14:editId="1AFD5777">
            <wp:extent cx="780179" cy="1040239"/>
            <wp:effectExtent l="0" t="0" r="1270" b="7620"/>
            <wp:docPr id="3" name="Picture 3" descr="DH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HHS log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179" cy="1040239"/>
                    </a:xfrm>
                    <a:prstGeom prst="rect">
                      <a:avLst/>
                    </a:prstGeom>
                  </pic:spPr>
                </pic:pic>
              </a:graphicData>
            </a:graphic>
          </wp:inline>
        </w:drawing>
      </w:r>
    </w:p>
    <w:p w14:paraId="6A3B96F7" w14:textId="77777777" w:rsidR="00700C6A" w:rsidRDefault="00496D78" w:rsidP="00945997">
      <w:pPr>
        <w:spacing w:after="0"/>
        <w:ind w:left="-144" w:right="-898"/>
        <w:rPr>
          <w:rFonts w:cs="Times New Roman (Body CS)"/>
          <w:color w:val="00396B"/>
          <w:spacing w:val="-10"/>
          <w:sz w:val="17"/>
          <w:szCs w:val="17"/>
        </w:rPr>
      </w:pPr>
      <w:r>
        <w:rPr>
          <w:i/>
          <w:iCs/>
          <w:color w:val="00B0F0"/>
          <w:sz w:val="18"/>
          <w:szCs w:val="18"/>
        </w:rPr>
        <w:br w:type="column"/>
      </w:r>
    </w:p>
    <w:p w14:paraId="0B1B71E7" w14:textId="6263F4F1" w:rsidR="00446A1D" w:rsidRPr="002F39C8" w:rsidRDefault="00945997" w:rsidP="0067347E">
      <w:pPr>
        <w:spacing w:after="0"/>
        <w:ind w:left="-180" w:right="-2"/>
        <w:jc w:val="center"/>
        <w:rPr>
          <w:rFonts w:cs="Times New Roman (Body CS)"/>
          <w:color w:val="00396B" w:themeColor="text2"/>
          <w:spacing w:val="-10"/>
          <w:sz w:val="17"/>
          <w:szCs w:val="17"/>
        </w:rPr>
      </w:pPr>
      <w:r>
        <w:rPr>
          <w:rFonts w:cs="Times New Roman (Body CS)"/>
          <w:color w:val="00396B" w:themeColor="text2"/>
          <w:spacing w:val="-10"/>
          <w:sz w:val="17"/>
          <w:szCs w:val="17"/>
        </w:rPr>
        <w:t>Cody</w:t>
      </w:r>
      <w:r w:rsidR="006F46CF">
        <w:rPr>
          <w:rFonts w:cs="Times New Roman (Body CS)"/>
          <w:color w:val="00396B" w:themeColor="text2"/>
          <w:spacing w:val="-10"/>
          <w:sz w:val="17"/>
          <w:szCs w:val="17"/>
        </w:rPr>
        <w:t xml:space="preserve"> L.</w:t>
      </w:r>
      <w:r>
        <w:rPr>
          <w:rFonts w:cs="Times New Roman (Body CS)"/>
          <w:color w:val="00396B" w:themeColor="text2"/>
          <w:spacing w:val="-10"/>
          <w:sz w:val="17"/>
          <w:szCs w:val="17"/>
        </w:rPr>
        <w:t xml:space="preserve"> Phinney, MPH</w:t>
      </w:r>
    </w:p>
    <w:p w14:paraId="36ED5B2C" w14:textId="77777777" w:rsidR="006D4845" w:rsidRPr="002F39C8" w:rsidRDefault="006D4845"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Administrator</w:t>
      </w:r>
      <w:r w:rsidR="0067347E" w:rsidRPr="002F39C8">
        <w:rPr>
          <w:rFonts w:cs="Times New Roman (Body CS)"/>
          <w:i/>
          <w:iCs/>
          <w:color w:val="00396B" w:themeColor="text2"/>
          <w:spacing w:val="-10"/>
          <w:sz w:val="17"/>
          <w:szCs w:val="17"/>
        </w:rPr>
        <w:br/>
      </w:r>
    </w:p>
    <w:p w14:paraId="4ACF7FED" w14:textId="77777777" w:rsidR="0067347E" w:rsidRPr="002F39C8" w:rsidRDefault="0067347E" w:rsidP="0067347E">
      <w:pPr>
        <w:spacing w:after="0"/>
        <w:ind w:left="-180" w:right="-2"/>
        <w:jc w:val="center"/>
        <w:rPr>
          <w:rFonts w:cs="Times New Roman (Body CS)"/>
          <w:color w:val="00396B" w:themeColor="text2"/>
          <w:spacing w:val="-10"/>
          <w:sz w:val="17"/>
          <w:szCs w:val="17"/>
        </w:rPr>
      </w:pPr>
      <w:r w:rsidRPr="002F39C8">
        <w:rPr>
          <w:rFonts w:cs="Times New Roman (Body CS)"/>
          <w:color w:val="00396B" w:themeColor="text2"/>
          <w:spacing w:val="-10"/>
          <w:sz w:val="17"/>
          <w:szCs w:val="17"/>
        </w:rPr>
        <w:t xml:space="preserve">Ihsan Azzam, </w:t>
      </w:r>
      <w:r w:rsidRPr="002F39C8">
        <w:rPr>
          <w:rFonts w:cs="Times New Roman (Body CS)"/>
          <w:color w:val="00396B" w:themeColor="text2"/>
          <w:spacing w:val="-10"/>
          <w:sz w:val="17"/>
          <w:szCs w:val="17"/>
        </w:rPr>
        <w:br/>
        <w:t>Ph.D., M.D.</w:t>
      </w:r>
    </w:p>
    <w:p w14:paraId="156B71E1" w14:textId="77777777" w:rsidR="0067347E" w:rsidRPr="002F39C8" w:rsidRDefault="0067347E" w:rsidP="0067347E">
      <w:pPr>
        <w:spacing w:after="0"/>
        <w:ind w:left="-180" w:right="-2"/>
        <w:jc w:val="center"/>
        <w:rPr>
          <w:rFonts w:cs="Times New Roman (Body CS)"/>
          <w:i/>
          <w:iCs/>
          <w:color w:val="00396B" w:themeColor="text2"/>
          <w:spacing w:val="-10"/>
          <w:sz w:val="17"/>
          <w:szCs w:val="17"/>
        </w:rPr>
      </w:pPr>
      <w:r w:rsidRPr="002F39C8">
        <w:rPr>
          <w:rFonts w:cs="Times New Roman (Body CS)"/>
          <w:i/>
          <w:iCs/>
          <w:color w:val="00396B" w:themeColor="text2"/>
          <w:spacing w:val="-10"/>
          <w:sz w:val="17"/>
          <w:szCs w:val="17"/>
        </w:rPr>
        <w:t>Chief Medical Officer</w:t>
      </w:r>
    </w:p>
    <w:p w14:paraId="55FC82DA" w14:textId="77777777" w:rsidR="006A2180" w:rsidRDefault="006A2180" w:rsidP="006A2180">
      <w:pPr>
        <w:spacing w:after="0"/>
        <w:ind w:right="-898"/>
        <w:jc w:val="both"/>
        <w:rPr>
          <w:i/>
          <w:iCs/>
          <w:color w:val="0070C0"/>
          <w:sz w:val="18"/>
          <w:szCs w:val="18"/>
        </w:rPr>
      </w:pPr>
    </w:p>
    <w:p w14:paraId="5334D54A" w14:textId="77777777" w:rsidR="006D4845" w:rsidRDefault="006D4845" w:rsidP="006A2180">
      <w:pPr>
        <w:spacing w:after="0"/>
        <w:ind w:right="-898"/>
        <w:jc w:val="both"/>
        <w:rPr>
          <w:i/>
          <w:iCs/>
          <w:color w:val="0070C0"/>
          <w:sz w:val="18"/>
          <w:szCs w:val="18"/>
        </w:rPr>
        <w:sectPr w:rsidR="006D4845" w:rsidSect="00572C7B">
          <w:footerReference w:type="default" r:id="rId14"/>
          <w:pgSz w:w="12240" w:h="15840"/>
          <w:pgMar w:top="720" w:right="720" w:bottom="720" w:left="720" w:header="0" w:footer="720" w:gutter="0"/>
          <w:cols w:num="5" w:space="145" w:equalWidth="0">
            <w:col w:w="1296" w:space="194"/>
            <w:col w:w="1440" w:space="194"/>
            <w:col w:w="4752" w:space="144"/>
            <w:col w:w="1327" w:space="195"/>
            <w:col w:w="1258"/>
          </w:cols>
          <w:docGrid w:linePitch="360"/>
        </w:sectPr>
      </w:pPr>
    </w:p>
    <w:p w14:paraId="1423C7D1" w14:textId="36AF520B" w:rsidR="00554864" w:rsidRPr="004F3BD1" w:rsidRDefault="00554864" w:rsidP="00350A6E">
      <w:pPr>
        <w:tabs>
          <w:tab w:val="left" w:pos="953"/>
        </w:tabs>
        <w:rPr>
          <w:rFonts w:ascii="Univers LT Std 59 UltraCn" w:hAnsi="Univers LT Std 59 UltraCn"/>
          <w:sz w:val="44"/>
          <w:szCs w:val="44"/>
        </w:rPr>
      </w:pPr>
      <w:r w:rsidRPr="531227A6">
        <w:rPr>
          <w:rFonts w:ascii="Univers LT Std 59 UltraCn" w:hAnsi="Univers LT Std 59 UltraCn" w:cs="Segoe UI"/>
          <w:b/>
          <w:bCs/>
          <w:sz w:val="44"/>
          <w:szCs w:val="44"/>
        </w:rPr>
        <w:t xml:space="preserve">Nevada Statewide Cardiovascular Health Learning Collaborative </w:t>
      </w:r>
    </w:p>
    <w:p w14:paraId="40CAAFBB" w14:textId="474828C0" w:rsidR="00350A6E" w:rsidRPr="004F3BD1" w:rsidRDefault="00554864" w:rsidP="00350A6E">
      <w:pPr>
        <w:tabs>
          <w:tab w:val="left" w:pos="953"/>
        </w:tabs>
        <w:rPr>
          <w:sz w:val="24"/>
          <w:szCs w:val="24"/>
        </w:rPr>
      </w:pPr>
      <w:r w:rsidRPr="004F3BD1">
        <w:rPr>
          <w:rFonts w:cs="Segoe UI"/>
          <w:b/>
          <w:bCs/>
          <w:sz w:val="24"/>
          <w:szCs w:val="24"/>
        </w:rPr>
        <w:t>Background</w:t>
      </w:r>
    </w:p>
    <w:p w14:paraId="570C2905" w14:textId="5D07B7E6" w:rsidR="00B56E01" w:rsidRDefault="00D90264" w:rsidP="531227A6">
      <w:pPr>
        <w:tabs>
          <w:tab w:val="left" w:pos="953"/>
        </w:tabs>
      </w:pPr>
      <w:r>
        <w:t>The National Cardiovascular Health Program</w:t>
      </w:r>
      <w:r w:rsidR="00350A6E">
        <w:t xml:space="preserve"> </w:t>
      </w:r>
      <w:r w:rsidR="00EA45ED">
        <w:t>(CDC</w:t>
      </w:r>
      <w:r w:rsidR="53362B03">
        <w:t>-RFA-DP-23-0004</w:t>
      </w:r>
      <w:r w:rsidR="00350A6E">
        <w:t>) suppor</w:t>
      </w:r>
      <w:r w:rsidR="007A478E">
        <w:t>ts</w:t>
      </w:r>
      <w:r w:rsidR="00350A6E">
        <w:t xml:space="preserve"> opportunities for recipients and other </w:t>
      </w:r>
      <w:r w:rsidR="00B56E01">
        <w:t xml:space="preserve">expert </w:t>
      </w:r>
      <w:r w:rsidR="00350A6E">
        <w:t xml:space="preserve">stakeholders to participate in </w:t>
      </w:r>
      <w:r w:rsidR="00020727">
        <w:t>a statewide</w:t>
      </w:r>
      <w:r w:rsidR="00350A6E">
        <w:t xml:space="preserve"> Cardiovascular Health Learning Collaborative (LC).  </w:t>
      </w:r>
    </w:p>
    <w:p w14:paraId="7F47610B" w14:textId="5DD137FA" w:rsidR="002A5932" w:rsidRDefault="002A5932" w:rsidP="00350A6E">
      <w:pPr>
        <w:tabs>
          <w:tab w:val="left" w:pos="953"/>
        </w:tabs>
      </w:pPr>
      <w:r>
        <w:t>The LC may be an alliance of public health entities, housing, commerce, and transportation agencies, health systems, health care providers, clinical quality improvement organizations, health information technology experts, public and private payers, pharmacists, mental and behavioral health professionals, community-based health care professionals, community organizations, safety net providers, health departments, tribal organizations, among others. These partners may also directly intervene on a clinical or community basis to address social determinants of health (SDoH).</w:t>
      </w:r>
    </w:p>
    <w:p w14:paraId="1F835B90" w14:textId="3767CD39" w:rsidR="00350A6E" w:rsidRPr="004F3BD1" w:rsidRDefault="00350A6E" w:rsidP="00350A6E">
      <w:pPr>
        <w:tabs>
          <w:tab w:val="left" w:pos="953"/>
        </w:tabs>
        <w:rPr>
          <w:szCs w:val="20"/>
        </w:rPr>
      </w:pPr>
      <w:r w:rsidRPr="004F3BD1">
        <w:rPr>
          <w:szCs w:val="20"/>
        </w:rPr>
        <w:t xml:space="preserve">The LC </w:t>
      </w:r>
      <w:r w:rsidR="00D540B1">
        <w:rPr>
          <w:szCs w:val="20"/>
        </w:rPr>
        <w:t>will</w:t>
      </w:r>
      <w:r w:rsidRPr="004F3BD1">
        <w:rPr>
          <w:szCs w:val="20"/>
        </w:rPr>
        <w:t xml:space="preserve"> facilitate communication and the exchange of ideas between health systems, community health organizations, and public health entities. The</w:t>
      </w:r>
      <w:r w:rsidR="00414704">
        <w:rPr>
          <w:szCs w:val="20"/>
        </w:rPr>
        <w:t xml:space="preserve"> LC</w:t>
      </w:r>
      <w:r w:rsidRPr="004F3BD1">
        <w:rPr>
          <w:szCs w:val="20"/>
        </w:rPr>
        <w:t xml:space="preserve"> will leverage technical and financial resources to support programs to improve cardiovascular health outcomes for all persons but specifically focus on those with or at the highest risk of poorer health outcomes.</w:t>
      </w:r>
    </w:p>
    <w:p w14:paraId="66EF7695" w14:textId="77777777" w:rsidR="00350A6E" w:rsidRPr="004F3BD1" w:rsidRDefault="00350A6E" w:rsidP="00350A6E">
      <w:pPr>
        <w:tabs>
          <w:tab w:val="left" w:pos="953"/>
        </w:tabs>
        <w:rPr>
          <w:b/>
          <w:bCs/>
          <w:sz w:val="24"/>
          <w:szCs w:val="24"/>
        </w:rPr>
      </w:pPr>
      <w:r w:rsidRPr="004F3BD1">
        <w:rPr>
          <w:b/>
          <w:bCs/>
          <w:sz w:val="24"/>
          <w:szCs w:val="24"/>
        </w:rPr>
        <w:t>LC Goals</w:t>
      </w:r>
    </w:p>
    <w:p w14:paraId="42227CCF" w14:textId="034BECF4" w:rsidR="00E62176" w:rsidRDefault="00350A6E" w:rsidP="531227A6">
      <w:pPr>
        <w:pStyle w:val="ListParagraph"/>
        <w:numPr>
          <w:ilvl w:val="0"/>
          <w:numId w:val="4"/>
        </w:numPr>
        <w:tabs>
          <w:tab w:val="left" w:pos="953"/>
        </w:tabs>
        <w:spacing w:after="0" w:line="276" w:lineRule="auto"/>
        <w:rPr>
          <w:rFonts w:eastAsia="Montserrat Medium" w:cs="Montserrat Medium"/>
          <w:szCs w:val="20"/>
        </w:rPr>
      </w:pPr>
      <w:r w:rsidRPr="531227A6">
        <w:rPr>
          <w:rFonts w:eastAsia="Montserrat Medium" w:cs="Montserrat Medium"/>
          <w:szCs w:val="20"/>
        </w:rPr>
        <w:t xml:space="preserve">Prioritizing populations and communities </w:t>
      </w:r>
      <w:r w:rsidR="00554864" w:rsidRPr="531227A6">
        <w:rPr>
          <w:rFonts w:eastAsia="Montserrat Medium" w:cs="Montserrat Medium"/>
          <w:szCs w:val="20"/>
        </w:rPr>
        <w:t>within census tracts with 40% or greater crude rate prevalence of hypertension</w:t>
      </w:r>
      <w:r w:rsidRPr="531227A6">
        <w:rPr>
          <w:rFonts w:eastAsia="Montserrat Medium" w:cs="Montserrat Medium"/>
          <w:szCs w:val="20"/>
        </w:rPr>
        <w:t>.</w:t>
      </w:r>
    </w:p>
    <w:p w14:paraId="0E710CA8" w14:textId="77777777" w:rsidR="00383069" w:rsidRPr="00823151" w:rsidRDefault="00383069" w:rsidP="531227A6">
      <w:pPr>
        <w:pStyle w:val="ListParagraph"/>
        <w:tabs>
          <w:tab w:val="left" w:pos="953"/>
        </w:tabs>
        <w:spacing w:after="0" w:line="276" w:lineRule="auto"/>
        <w:rPr>
          <w:rFonts w:eastAsia="Montserrat Medium" w:cs="Montserrat Medium"/>
          <w:szCs w:val="20"/>
        </w:rPr>
      </w:pPr>
    </w:p>
    <w:p w14:paraId="65725C63" w14:textId="64C49D7F" w:rsidR="00E62176" w:rsidRDefault="00350A6E" w:rsidP="531227A6">
      <w:pPr>
        <w:pStyle w:val="ListParagraph"/>
        <w:numPr>
          <w:ilvl w:val="0"/>
          <w:numId w:val="4"/>
        </w:numPr>
        <w:tabs>
          <w:tab w:val="left" w:pos="953"/>
        </w:tabs>
        <w:spacing w:after="0" w:line="276" w:lineRule="auto"/>
        <w:rPr>
          <w:rFonts w:eastAsia="Montserrat Medium" w:cs="Montserrat Medium"/>
          <w:szCs w:val="20"/>
        </w:rPr>
      </w:pPr>
      <w:r w:rsidRPr="531227A6">
        <w:rPr>
          <w:rFonts w:eastAsia="Montserrat Medium" w:cs="Montserrat Medium"/>
          <w:szCs w:val="20"/>
        </w:rPr>
        <w:t xml:space="preserve">Serving populations and communities </w:t>
      </w:r>
      <w:r w:rsidR="00554864" w:rsidRPr="531227A6">
        <w:rPr>
          <w:rFonts w:eastAsia="Montserrat Medium" w:cs="Montserrat Medium"/>
          <w:szCs w:val="20"/>
        </w:rPr>
        <w:t>within census tracts with 40% or greater crude rate prevalence of hypertension</w:t>
      </w:r>
      <w:r w:rsidRPr="531227A6">
        <w:rPr>
          <w:rFonts w:eastAsia="Montserrat Medium" w:cs="Montserrat Medium"/>
          <w:szCs w:val="20"/>
        </w:rPr>
        <w:t xml:space="preserve"> due to unfair opportunity structures and social </w:t>
      </w:r>
      <w:r w:rsidR="00365A60" w:rsidRPr="531227A6">
        <w:rPr>
          <w:rFonts w:eastAsia="Montserrat Medium" w:cs="Montserrat Medium"/>
          <w:szCs w:val="20"/>
        </w:rPr>
        <w:t>determinants</w:t>
      </w:r>
      <w:r w:rsidR="00554864" w:rsidRPr="531227A6">
        <w:rPr>
          <w:rFonts w:eastAsia="Montserrat Medium" w:cs="Montserrat Medium"/>
          <w:szCs w:val="20"/>
        </w:rPr>
        <w:t xml:space="preserve"> of health challenges</w:t>
      </w:r>
      <w:r w:rsidRPr="531227A6">
        <w:rPr>
          <w:rFonts w:eastAsia="Montserrat Medium" w:cs="Montserrat Medium"/>
          <w:szCs w:val="20"/>
        </w:rPr>
        <w:t xml:space="preserve">, such as limited access to care, </w:t>
      </w:r>
      <w:r w:rsidR="00554864" w:rsidRPr="531227A6">
        <w:rPr>
          <w:rFonts w:eastAsia="Montserrat Medium" w:cs="Montserrat Medium"/>
          <w:szCs w:val="20"/>
        </w:rPr>
        <w:t>lack of housing</w:t>
      </w:r>
      <w:r w:rsidR="002D6BED" w:rsidRPr="531227A6">
        <w:rPr>
          <w:rFonts w:eastAsia="Montserrat Medium" w:cs="Montserrat Medium"/>
          <w:szCs w:val="20"/>
        </w:rPr>
        <w:t>,</w:t>
      </w:r>
      <w:r w:rsidR="00554864" w:rsidRPr="531227A6">
        <w:rPr>
          <w:rFonts w:eastAsia="Montserrat Medium" w:cs="Montserrat Medium"/>
          <w:szCs w:val="20"/>
        </w:rPr>
        <w:t xml:space="preserve"> food </w:t>
      </w:r>
      <w:r w:rsidR="00563C44" w:rsidRPr="531227A6">
        <w:rPr>
          <w:rFonts w:eastAsia="Montserrat Medium" w:cs="Montserrat Medium"/>
          <w:szCs w:val="20"/>
        </w:rPr>
        <w:t>in</w:t>
      </w:r>
      <w:r w:rsidR="00554864" w:rsidRPr="531227A6">
        <w:rPr>
          <w:rFonts w:eastAsia="Montserrat Medium" w:cs="Montserrat Medium"/>
          <w:szCs w:val="20"/>
        </w:rPr>
        <w:t>security, unstable employment, lack of transportation, or lack of childcare</w:t>
      </w:r>
      <w:r w:rsidRPr="531227A6">
        <w:rPr>
          <w:rFonts w:eastAsia="Montserrat Medium" w:cs="Montserrat Medium"/>
          <w:szCs w:val="20"/>
        </w:rPr>
        <w:t>.</w:t>
      </w:r>
    </w:p>
    <w:p w14:paraId="5B087322" w14:textId="77777777" w:rsidR="00383069" w:rsidRPr="00383069" w:rsidRDefault="00383069" w:rsidP="531227A6">
      <w:pPr>
        <w:tabs>
          <w:tab w:val="left" w:pos="953"/>
        </w:tabs>
        <w:spacing w:after="0" w:line="276" w:lineRule="auto"/>
        <w:rPr>
          <w:rFonts w:eastAsia="Montserrat Medium" w:cs="Montserrat Medium"/>
          <w:szCs w:val="20"/>
        </w:rPr>
      </w:pPr>
    </w:p>
    <w:p w14:paraId="587BCCD0" w14:textId="583FAC2E" w:rsidR="00350A6E" w:rsidRPr="0069067B" w:rsidRDefault="00350A6E" w:rsidP="531227A6">
      <w:pPr>
        <w:pStyle w:val="ListParagraph"/>
        <w:numPr>
          <w:ilvl w:val="0"/>
          <w:numId w:val="4"/>
        </w:numPr>
        <w:tabs>
          <w:tab w:val="left" w:pos="953"/>
        </w:tabs>
        <w:spacing w:after="0" w:line="276" w:lineRule="auto"/>
        <w:rPr>
          <w:rFonts w:eastAsia="Montserrat Medium" w:cs="Montserrat Medium"/>
          <w:szCs w:val="20"/>
        </w:rPr>
      </w:pPr>
      <w:r w:rsidRPr="531227A6">
        <w:rPr>
          <w:rFonts w:eastAsia="Montserrat Medium" w:cs="Montserrat Medium"/>
          <w:szCs w:val="20"/>
        </w:rPr>
        <w:t xml:space="preserve">Achieving optimal health outcomes for </w:t>
      </w:r>
      <w:r w:rsidR="00554864" w:rsidRPr="531227A6">
        <w:rPr>
          <w:rFonts w:eastAsia="Montserrat Medium" w:cs="Montserrat Medium"/>
          <w:szCs w:val="20"/>
        </w:rPr>
        <w:t>the identified</w:t>
      </w:r>
      <w:r w:rsidRPr="531227A6">
        <w:rPr>
          <w:rFonts w:eastAsia="Montserrat Medium" w:cs="Montserrat Medium"/>
          <w:szCs w:val="20"/>
        </w:rPr>
        <w:t xml:space="preserve"> populations through culturally informed program</w:t>
      </w:r>
      <w:r w:rsidR="00554864" w:rsidRPr="531227A6">
        <w:rPr>
          <w:rFonts w:eastAsia="Montserrat Medium" w:cs="Montserrat Medium"/>
          <w:szCs w:val="20"/>
        </w:rPr>
        <w:t>s</w:t>
      </w:r>
      <w:r w:rsidRPr="531227A6">
        <w:rPr>
          <w:rFonts w:eastAsia="Montserrat Medium" w:cs="Montserrat Medium"/>
          <w:szCs w:val="20"/>
        </w:rPr>
        <w:t xml:space="preserve"> that use focused strategies to advance universal health equity goals.</w:t>
      </w:r>
    </w:p>
    <w:p w14:paraId="206D200E" w14:textId="717096D0" w:rsidR="00350A6E" w:rsidRDefault="00350A6E" w:rsidP="531227A6">
      <w:pPr>
        <w:tabs>
          <w:tab w:val="left" w:pos="953"/>
        </w:tabs>
        <w:rPr>
          <w:rFonts w:eastAsia="Montserrat Medium" w:cs="Montserrat Medium"/>
          <w:szCs w:val="20"/>
        </w:rPr>
      </w:pPr>
    </w:p>
    <w:p w14:paraId="07569038" w14:textId="1EE76221" w:rsidR="00350A6E" w:rsidRDefault="00350A6E" w:rsidP="531227A6">
      <w:pPr>
        <w:tabs>
          <w:tab w:val="left" w:pos="953"/>
        </w:tabs>
        <w:rPr>
          <w:rFonts w:eastAsia="Montserrat Medium" w:cs="Montserrat Medium"/>
        </w:rPr>
      </w:pPr>
    </w:p>
    <w:p w14:paraId="2DAC3ECB" w14:textId="43F1AB11" w:rsidR="00350A6E" w:rsidRDefault="00350A6E" w:rsidP="00350A6E">
      <w:pPr>
        <w:tabs>
          <w:tab w:val="left" w:pos="953"/>
        </w:tabs>
        <w:rPr>
          <w:bCs/>
          <w:iCs/>
          <w:szCs w:val="20"/>
        </w:rPr>
      </w:pPr>
    </w:p>
    <w:p w14:paraId="293C834B" w14:textId="11859F1A" w:rsidR="00350A6E" w:rsidRDefault="00350A6E" w:rsidP="00350A6E">
      <w:pPr>
        <w:tabs>
          <w:tab w:val="left" w:pos="953"/>
        </w:tabs>
        <w:rPr>
          <w:bCs/>
          <w:iCs/>
          <w:szCs w:val="20"/>
        </w:rPr>
      </w:pPr>
    </w:p>
    <w:p w14:paraId="11777D89" w14:textId="77777777" w:rsidR="00F64634" w:rsidRDefault="00F64634" w:rsidP="00350A6E">
      <w:pPr>
        <w:tabs>
          <w:tab w:val="left" w:pos="953"/>
        </w:tabs>
        <w:rPr>
          <w:bCs/>
          <w:iCs/>
          <w:szCs w:val="20"/>
        </w:rPr>
      </w:pPr>
    </w:p>
    <w:p w14:paraId="5B245E08" w14:textId="73783470" w:rsidR="00E3315D" w:rsidRDefault="00E3315D">
      <w:pPr>
        <w:spacing w:after="160"/>
        <w:rPr>
          <w:bCs/>
          <w:iCs/>
          <w:szCs w:val="20"/>
        </w:rPr>
      </w:pPr>
      <w:r>
        <w:rPr>
          <w:bCs/>
          <w:iCs/>
          <w:szCs w:val="20"/>
        </w:rPr>
        <w:br w:type="page"/>
      </w:r>
    </w:p>
    <w:p w14:paraId="6580918A" w14:textId="77777777" w:rsidR="00B96D8A" w:rsidRPr="00350A6E" w:rsidRDefault="00B96D8A" w:rsidP="00350A6E">
      <w:pPr>
        <w:tabs>
          <w:tab w:val="left" w:pos="953"/>
        </w:tabs>
        <w:rPr>
          <w:bCs/>
          <w:iCs/>
          <w:szCs w:val="20"/>
        </w:rPr>
      </w:pPr>
    </w:p>
    <w:p w14:paraId="47784BDC" w14:textId="77777777" w:rsidR="00EA45ED" w:rsidRDefault="00350A6E" w:rsidP="00350A6E">
      <w:pPr>
        <w:tabs>
          <w:tab w:val="left" w:pos="953"/>
        </w:tabs>
        <w:rPr>
          <w:rFonts w:ascii="Univers LT Std 59 UltraCn" w:hAnsi="Univers LT Std 59 UltraCn" w:cs="Segoe UI"/>
          <w:b/>
          <w:bCs/>
          <w:sz w:val="44"/>
          <w:szCs w:val="44"/>
        </w:rPr>
      </w:pPr>
      <w:r w:rsidRPr="531227A6">
        <w:rPr>
          <w:rFonts w:ascii="Univers LT Std 59 UltraCn" w:hAnsi="Univers LT Std 59 UltraCn" w:cs="Segoe UI"/>
          <w:b/>
          <w:bCs/>
          <w:sz w:val="44"/>
          <w:szCs w:val="44"/>
        </w:rPr>
        <w:t>Nevada Statewide Cardiovascular Health Learning Collaborative</w:t>
      </w:r>
      <w:r w:rsidR="00EA45ED">
        <w:rPr>
          <w:rFonts w:ascii="Univers LT Std 59 UltraCn" w:hAnsi="Univers LT Std 59 UltraCn" w:cs="Segoe UI"/>
          <w:b/>
          <w:bCs/>
          <w:sz w:val="44"/>
          <w:szCs w:val="44"/>
        </w:rPr>
        <w:t xml:space="preserve"> </w:t>
      </w:r>
    </w:p>
    <w:p w14:paraId="0B125FB7" w14:textId="7962342B" w:rsidR="00350A6E" w:rsidRPr="00350A6E" w:rsidRDefault="00554864" w:rsidP="00350A6E">
      <w:pPr>
        <w:tabs>
          <w:tab w:val="left" w:pos="953"/>
        </w:tabs>
        <w:rPr>
          <w:b/>
          <w:szCs w:val="20"/>
        </w:rPr>
      </w:pPr>
      <w:r w:rsidRPr="004F3BD1">
        <w:rPr>
          <w:rFonts w:cs="Segoe UI"/>
          <w:b/>
          <w:bCs/>
          <w:sz w:val="24"/>
          <w:szCs w:val="24"/>
        </w:rPr>
        <w:t>Regions</w:t>
      </w:r>
    </w:p>
    <w:p w14:paraId="374C3B7D" w14:textId="22217081" w:rsidR="00ED7A2D" w:rsidRPr="004F3BD1" w:rsidRDefault="00350A6E" w:rsidP="00350A6E">
      <w:pPr>
        <w:tabs>
          <w:tab w:val="left" w:pos="953"/>
        </w:tabs>
      </w:pPr>
      <w:r w:rsidRPr="531227A6">
        <w:t>Geographically, Nevada is the seventh largest State in the country. The State is comprised of 17 counties covering 110,540 square miles; those counties include three (3) classified as urban (Clark and Washoe counties and Carson City), three (3) classified as rural (Douglas, Lyon, and Storey counties), and 11 frontier counties.</w:t>
      </w:r>
      <w:r w:rsidRPr="531227A6">
        <w:rPr>
          <w:vertAlign w:val="superscript"/>
        </w:rPr>
        <w:footnoteReference w:id="2"/>
      </w:r>
      <w:r w:rsidRPr="531227A6">
        <w:t xml:space="preserve"> Approximately</w:t>
      </w:r>
      <w:r w:rsidR="33002A36" w:rsidRPr="531227A6">
        <w:t>,</w:t>
      </w:r>
      <w:r w:rsidRPr="531227A6">
        <w:t xml:space="preserve"> 90.9</w:t>
      </w:r>
      <w:r w:rsidR="3288F8A3" w:rsidRPr="531227A6">
        <w:t>%</w:t>
      </w:r>
      <w:r w:rsidRPr="531227A6">
        <w:t xml:space="preserve"> (2.9 million people) of Nevada's population reside in three (3) urban counties. In contrast, the rest of the population is distributed throughout the remaining counties, which comprise 86.9</w:t>
      </w:r>
      <w:r w:rsidR="551AD2A0" w:rsidRPr="531227A6">
        <w:t>%</w:t>
      </w:r>
      <w:r w:rsidRPr="531227A6">
        <w:t xml:space="preserve"> of the State's total area.</w:t>
      </w:r>
      <w:r w:rsidRPr="531227A6">
        <w:rPr>
          <w:vertAlign w:val="superscript"/>
        </w:rPr>
        <w:footnoteReference w:id="3"/>
      </w:r>
      <w:r w:rsidRPr="004F3BD1">
        <w:rPr>
          <w:bCs/>
          <w:szCs w:val="20"/>
        </w:rPr>
        <w:t xml:space="preserve"> </w:t>
      </w:r>
    </w:p>
    <w:p w14:paraId="5AEEB6F6" w14:textId="77E5CCCB" w:rsidR="00350A6E" w:rsidRPr="00350A6E" w:rsidRDefault="00350A6E" w:rsidP="00350A6E">
      <w:pPr>
        <w:tabs>
          <w:tab w:val="left" w:pos="953"/>
        </w:tabs>
      </w:pPr>
      <w:r>
        <w:t>The State has two (2) major metropolitan areas: Las Vegas/Henderson</w:t>
      </w:r>
      <w:r w:rsidR="00F8461E">
        <w:t>/N</w:t>
      </w:r>
      <w:r w:rsidR="00D85125">
        <w:t>orth Las Vegas</w:t>
      </w:r>
      <w:r>
        <w:t>, which, with over two (2) million people, represents almost three-quarters of Nevada's population, and Reno/Sparks/Carson City, with a population around 500,000 (or 15</w:t>
      </w:r>
      <w:r w:rsidR="12436D7E">
        <w:t>%</w:t>
      </w:r>
      <w:r>
        <w:t xml:space="preserve"> of the statewide total). These two (2) metropolitan areas are on the State's </w:t>
      </w:r>
      <w:r w:rsidR="001562D0">
        <w:t xml:space="preserve">southern and </w:t>
      </w:r>
      <w:r>
        <w:t>western edge</w:t>
      </w:r>
      <w:r w:rsidR="001562D0">
        <w:t>s</w:t>
      </w:r>
      <w:r>
        <w:t xml:space="preserve"> but 450 miles apart</w:t>
      </w:r>
      <w:r w:rsidR="00ED7A2D">
        <w:t xml:space="preserve"> and separated by climate, economy, and culture</w:t>
      </w:r>
      <w:r>
        <w:t>.</w:t>
      </w:r>
      <w:r w:rsidR="00ED7A2D">
        <w:t xml:space="preserve"> The remainder of Nevada’s population is highly dispersed in low-density cities, towns, and hamlets with populations </w:t>
      </w:r>
      <w:r w:rsidR="00554864">
        <w:t>from</w:t>
      </w:r>
      <w:r w:rsidR="00ED7A2D">
        <w:t xml:space="preserve"> 50,000 to a few hundred. </w:t>
      </w:r>
    </w:p>
    <w:p w14:paraId="12EDE026" w14:textId="031A7A96" w:rsidR="00350A6E" w:rsidRPr="00350A6E" w:rsidRDefault="00350A6E" w:rsidP="00350A6E">
      <w:pPr>
        <w:tabs>
          <w:tab w:val="left" w:pos="953"/>
        </w:tabs>
        <w:rPr>
          <w:bCs/>
          <w:szCs w:val="20"/>
        </w:rPr>
      </w:pPr>
      <w:r w:rsidRPr="00350A6E">
        <w:rPr>
          <w:bCs/>
          <w:szCs w:val="20"/>
        </w:rPr>
        <w:t>In recognition of Nevada’s unique geography, population distribution, and demographics the Cardiovascular Health Program (</w:t>
      </w:r>
      <w:r w:rsidR="00ED7A2D">
        <w:rPr>
          <w:bCs/>
          <w:szCs w:val="20"/>
        </w:rPr>
        <w:t>the</w:t>
      </w:r>
      <w:r w:rsidRPr="00350A6E">
        <w:rPr>
          <w:bCs/>
          <w:szCs w:val="20"/>
        </w:rPr>
        <w:t xml:space="preserve"> Program) proposes a Learning Collaborative (LC) construct </w:t>
      </w:r>
      <w:r w:rsidR="00554864">
        <w:rPr>
          <w:bCs/>
          <w:szCs w:val="20"/>
        </w:rPr>
        <w:t>designed</w:t>
      </w:r>
      <w:r w:rsidRPr="00350A6E">
        <w:rPr>
          <w:bCs/>
          <w:szCs w:val="20"/>
        </w:rPr>
        <w:t xml:space="preserve"> to</w:t>
      </w:r>
      <w:r w:rsidR="00ED7A2D">
        <w:rPr>
          <w:bCs/>
          <w:szCs w:val="20"/>
        </w:rPr>
        <w:t xml:space="preserve"> meet regional needs and employ the regional expertise of the LC partners by </w:t>
      </w:r>
      <w:r w:rsidR="00853C42">
        <w:rPr>
          <w:bCs/>
          <w:szCs w:val="20"/>
        </w:rPr>
        <w:t>organizing</w:t>
      </w:r>
      <w:r w:rsidR="00ED7A2D">
        <w:rPr>
          <w:bCs/>
          <w:szCs w:val="20"/>
        </w:rPr>
        <w:t xml:space="preserve"> the statewide LC into three region</w:t>
      </w:r>
      <w:r w:rsidR="00554864">
        <w:rPr>
          <w:bCs/>
          <w:szCs w:val="20"/>
        </w:rPr>
        <w:t>al working groups</w:t>
      </w:r>
      <w:r w:rsidR="00ED7A2D">
        <w:rPr>
          <w:bCs/>
          <w:szCs w:val="20"/>
        </w:rPr>
        <w:t xml:space="preserve">, </w:t>
      </w:r>
      <w:r w:rsidRPr="00350A6E">
        <w:rPr>
          <w:bCs/>
          <w:szCs w:val="20"/>
        </w:rPr>
        <w:t xml:space="preserve">the northwest, southern, and rural/frontier </w:t>
      </w:r>
      <w:r w:rsidR="00ED7A2D">
        <w:rPr>
          <w:bCs/>
          <w:szCs w:val="20"/>
        </w:rPr>
        <w:t>LC workgroups</w:t>
      </w:r>
      <w:r w:rsidRPr="00350A6E">
        <w:rPr>
          <w:bCs/>
          <w:szCs w:val="20"/>
        </w:rPr>
        <w:t>.</w:t>
      </w:r>
      <w:r w:rsidR="00ED7A2D">
        <w:rPr>
          <w:bCs/>
          <w:szCs w:val="20"/>
        </w:rPr>
        <w:t xml:space="preserve"> The LC will meet monthly, as a body, and the LC partners will independently pursue </w:t>
      </w:r>
      <w:r w:rsidR="00A66E61">
        <w:rPr>
          <w:bCs/>
          <w:szCs w:val="20"/>
        </w:rPr>
        <w:t>region-specific</w:t>
      </w:r>
      <w:r w:rsidR="00ED7A2D">
        <w:rPr>
          <w:bCs/>
          <w:szCs w:val="20"/>
        </w:rPr>
        <w:t xml:space="preserve"> plan, do, study, act (PDSA) activities as work groups</w:t>
      </w:r>
      <w:r w:rsidR="00554864">
        <w:rPr>
          <w:bCs/>
          <w:szCs w:val="20"/>
        </w:rPr>
        <w:t xml:space="preserve"> meeting ad-hoc and</w:t>
      </w:r>
      <w:r w:rsidR="00173515">
        <w:rPr>
          <w:bCs/>
          <w:szCs w:val="20"/>
        </w:rPr>
        <w:t xml:space="preserve"> reporting to the statewide learning collaborative. </w:t>
      </w:r>
    </w:p>
    <w:p w14:paraId="4ABCD10B" w14:textId="46F86D3C" w:rsidR="00350A6E" w:rsidRPr="00350A6E" w:rsidRDefault="00350A6E" w:rsidP="00350A6E">
      <w:pPr>
        <w:tabs>
          <w:tab w:val="left" w:pos="953"/>
        </w:tabs>
        <w:rPr>
          <w:b/>
          <w:szCs w:val="20"/>
        </w:rPr>
      </w:pPr>
      <w:r w:rsidRPr="00350A6E">
        <w:rPr>
          <w:b/>
          <w:szCs w:val="20"/>
        </w:rPr>
        <w:t xml:space="preserve">LC </w:t>
      </w:r>
      <w:r w:rsidR="00A66E61">
        <w:rPr>
          <w:b/>
          <w:szCs w:val="20"/>
        </w:rPr>
        <w:t>CONSTRUCT</w:t>
      </w:r>
    </w:p>
    <w:p w14:paraId="48AC7886" w14:textId="2E5E0730" w:rsidR="00350A6E" w:rsidRDefault="00350A6E" w:rsidP="00823151">
      <w:pPr>
        <w:numPr>
          <w:ilvl w:val="0"/>
          <w:numId w:val="2"/>
        </w:numPr>
        <w:tabs>
          <w:tab w:val="left" w:pos="953"/>
        </w:tabs>
        <w:spacing w:after="0"/>
        <w:ind w:left="720"/>
        <w:rPr>
          <w:bCs/>
          <w:szCs w:val="20"/>
        </w:rPr>
      </w:pPr>
      <w:r w:rsidRPr="00350A6E">
        <w:rPr>
          <w:bCs/>
          <w:szCs w:val="20"/>
        </w:rPr>
        <w:t xml:space="preserve">Learning Collaboratives will be comprised of 23-0004 subrecipients and qualified volunteer stakeholders from health systems, higher education, and </w:t>
      </w:r>
      <w:r w:rsidR="00177241" w:rsidRPr="00350A6E">
        <w:rPr>
          <w:bCs/>
          <w:szCs w:val="20"/>
        </w:rPr>
        <w:t>community</w:t>
      </w:r>
      <w:r w:rsidR="00177241">
        <w:rPr>
          <w:bCs/>
          <w:szCs w:val="20"/>
        </w:rPr>
        <w:t>-based</w:t>
      </w:r>
      <w:r w:rsidR="00131784">
        <w:rPr>
          <w:bCs/>
          <w:szCs w:val="20"/>
        </w:rPr>
        <w:t xml:space="preserve"> organizations</w:t>
      </w:r>
      <w:r w:rsidRPr="00350A6E">
        <w:rPr>
          <w:bCs/>
          <w:szCs w:val="20"/>
        </w:rPr>
        <w:t>.</w:t>
      </w:r>
    </w:p>
    <w:p w14:paraId="6D5A3F2F" w14:textId="77777777" w:rsidR="00383069" w:rsidRPr="00350A6E" w:rsidRDefault="00383069" w:rsidP="00383069">
      <w:pPr>
        <w:tabs>
          <w:tab w:val="left" w:pos="953"/>
        </w:tabs>
        <w:spacing w:after="0"/>
        <w:ind w:left="360"/>
        <w:rPr>
          <w:bCs/>
          <w:szCs w:val="20"/>
        </w:rPr>
      </w:pPr>
    </w:p>
    <w:p w14:paraId="1B988B3E" w14:textId="6141BAE0" w:rsidR="00350A6E" w:rsidRDefault="00350A6E" w:rsidP="00823151">
      <w:pPr>
        <w:numPr>
          <w:ilvl w:val="0"/>
          <w:numId w:val="2"/>
        </w:numPr>
        <w:tabs>
          <w:tab w:val="left" w:pos="953"/>
        </w:tabs>
        <w:spacing w:after="0"/>
        <w:ind w:left="720"/>
        <w:rPr>
          <w:bCs/>
          <w:szCs w:val="20"/>
        </w:rPr>
      </w:pPr>
      <w:r w:rsidRPr="00350A6E">
        <w:rPr>
          <w:bCs/>
          <w:szCs w:val="20"/>
        </w:rPr>
        <w:t>The work of the LC will be driven by data gathered from The Program’s recent Geographic Information Systems (GIS) mapping project.</w:t>
      </w:r>
      <w:r w:rsidR="008226CE">
        <w:rPr>
          <w:rStyle w:val="FootnoteReference"/>
          <w:bCs/>
          <w:szCs w:val="20"/>
        </w:rPr>
        <w:footnoteReference w:id="4"/>
      </w:r>
      <w:r w:rsidRPr="00350A6E">
        <w:rPr>
          <w:bCs/>
          <w:szCs w:val="20"/>
        </w:rPr>
        <w:t xml:space="preserve"> </w:t>
      </w:r>
    </w:p>
    <w:p w14:paraId="0C96AD76" w14:textId="77777777" w:rsidR="002824FA" w:rsidRPr="00350A6E" w:rsidRDefault="002824FA" w:rsidP="002824FA">
      <w:pPr>
        <w:tabs>
          <w:tab w:val="left" w:pos="953"/>
        </w:tabs>
        <w:spacing w:after="0"/>
        <w:rPr>
          <w:bCs/>
          <w:szCs w:val="20"/>
        </w:rPr>
      </w:pPr>
    </w:p>
    <w:p w14:paraId="61C43665" w14:textId="22124B15" w:rsidR="00D2489C" w:rsidRDefault="00350A6E" w:rsidP="00823151">
      <w:pPr>
        <w:numPr>
          <w:ilvl w:val="0"/>
          <w:numId w:val="2"/>
        </w:numPr>
        <w:tabs>
          <w:tab w:val="left" w:pos="953"/>
        </w:tabs>
        <w:spacing w:after="0"/>
        <w:ind w:left="720"/>
        <w:rPr>
          <w:bCs/>
          <w:szCs w:val="20"/>
        </w:rPr>
      </w:pPr>
      <w:r w:rsidRPr="00350A6E">
        <w:rPr>
          <w:bCs/>
          <w:szCs w:val="20"/>
        </w:rPr>
        <w:t>The regional LCs</w:t>
      </w:r>
      <w:r w:rsidR="00173515">
        <w:rPr>
          <w:bCs/>
          <w:szCs w:val="20"/>
        </w:rPr>
        <w:t xml:space="preserve"> work groups</w:t>
      </w:r>
      <w:r w:rsidRPr="00350A6E">
        <w:rPr>
          <w:bCs/>
          <w:szCs w:val="20"/>
        </w:rPr>
        <w:t xml:space="preserve"> will be led by 23-0004 </w:t>
      </w:r>
      <w:r w:rsidR="00A66E61">
        <w:rPr>
          <w:bCs/>
          <w:szCs w:val="20"/>
        </w:rPr>
        <w:t xml:space="preserve">sub-recipient </w:t>
      </w:r>
      <w:r w:rsidRPr="00350A6E">
        <w:rPr>
          <w:bCs/>
          <w:szCs w:val="20"/>
        </w:rPr>
        <w:t>(s)</w:t>
      </w:r>
      <w:r w:rsidR="00B10881">
        <w:rPr>
          <w:bCs/>
          <w:szCs w:val="20"/>
        </w:rPr>
        <w:t>.</w:t>
      </w:r>
    </w:p>
    <w:p w14:paraId="462285D7" w14:textId="5DE6291D" w:rsidR="00350A6E" w:rsidRPr="00350A6E" w:rsidRDefault="00350A6E" w:rsidP="00D2489C">
      <w:pPr>
        <w:tabs>
          <w:tab w:val="left" w:pos="953"/>
        </w:tabs>
        <w:spacing w:after="0"/>
        <w:rPr>
          <w:bCs/>
          <w:szCs w:val="20"/>
        </w:rPr>
      </w:pPr>
      <w:r w:rsidRPr="00350A6E">
        <w:rPr>
          <w:bCs/>
          <w:szCs w:val="20"/>
        </w:rPr>
        <w:t xml:space="preserve"> </w:t>
      </w:r>
    </w:p>
    <w:p w14:paraId="35756B6A" w14:textId="2F77F64E" w:rsidR="00350A6E" w:rsidRDefault="00350A6E" w:rsidP="00823151">
      <w:pPr>
        <w:numPr>
          <w:ilvl w:val="0"/>
          <w:numId w:val="2"/>
        </w:numPr>
        <w:tabs>
          <w:tab w:val="left" w:pos="953"/>
        </w:tabs>
        <w:spacing w:after="0"/>
        <w:ind w:left="720"/>
        <w:rPr>
          <w:bCs/>
          <w:szCs w:val="20"/>
        </w:rPr>
      </w:pPr>
      <w:r w:rsidRPr="00350A6E">
        <w:rPr>
          <w:bCs/>
          <w:szCs w:val="20"/>
        </w:rPr>
        <w:t>The regional LCs will report to the</w:t>
      </w:r>
      <w:r w:rsidR="00173515">
        <w:rPr>
          <w:bCs/>
          <w:szCs w:val="20"/>
        </w:rPr>
        <w:t xml:space="preserve"> statewide</w:t>
      </w:r>
      <w:r w:rsidRPr="00350A6E">
        <w:rPr>
          <w:bCs/>
          <w:szCs w:val="20"/>
        </w:rPr>
        <w:t xml:space="preserve"> LC comprised of Program staff, </w:t>
      </w:r>
      <w:r w:rsidR="00A66E61">
        <w:rPr>
          <w:bCs/>
          <w:szCs w:val="20"/>
        </w:rPr>
        <w:t>sub-recipients</w:t>
      </w:r>
      <w:r w:rsidRPr="00350A6E">
        <w:rPr>
          <w:bCs/>
          <w:szCs w:val="20"/>
        </w:rPr>
        <w:t>, and qualified stakeholders</w:t>
      </w:r>
      <w:r w:rsidR="00D2489C">
        <w:rPr>
          <w:bCs/>
          <w:szCs w:val="20"/>
        </w:rPr>
        <w:t>.</w:t>
      </w:r>
    </w:p>
    <w:p w14:paraId="3B661091" w14:textId="77777777" w:rsidR="00D2489C" w:rsidRPr="00350A6E" w:rsidRDefault="00D2489C" w:rsidP="00D2489C">
      <w:pPr>
        <w:tabs>
          <w:tab w:val="left" w:pos="953"/>
        </w:tabs>
        <w:spacing w:after="0"/>
        <w:rPr>
          <w:bCs/>
          <w:szCs w:val="20"/>
        </w:rPr>
      </w:pPr>
    </w:p>
    <w:p w14:paraId="78C4C7EF" w14:textId="7813EED6" w:rsidR="00D2489C" w:rsidRDefault="00350A6E" w:rsidP="00823151">
      <w:pPr>
        <w:numPr>
          <w:ilvl w:val="0"/>
          <w:numId w:val="2"/>
        </w:numPr>
        <w:tabs>
          <w:tab w:val="left" w:pos="953"/>
        </w:tabs>
        <w:spacing w:after="0"/>
        <w:ind w:left="720"/>
        <w:rPr>
          <w:bCs/>
          <w:szCs w:val="20"/>
        </w:rPr>
      </w:pPr>
      <w:r w:rsidRPr="00350A6E">
        <w:rPr>
          <w:bCs/>
          <w:szCs w:val="20"/>
        </w:rPr>
        <w:t xml:space="preserve">The LC/CDPHP will review and analyze regional </w:t>
      </w:r>
      <w:r w:rsidR="00A66E61">
        <w:rPr>
          <w:bCs/>
          <w:szCs w:val="20"/>
        </w:rPr>
        <w:t>LC</w:t>
      </w:r>
      <w:r w:rsidRPr="00350A6E">
        <w:rPr>
          <w:bCs/>
          <w:szCs w:val="20"/>
        </w:rPr>
        <w:t xml:space="preserve"> reporting</w:t>
      </w:r>
      <w:r w:rsidR="00D2489C">
        <w:rPr>
          <w:bCs/>
          <w:szCs w:val="20"/>
        </w:rPr>
        <w:t>.</w:t>
      </w:r>
    </w:p>
    <w:p w14:paraId="74A680F8" w14:textId="1C295594" w:rsidR="00350A6E" w:rsidRPr="00350A6E" w:rsidRDefault="00350A6E" w:rsidP="00D2489C">
      <w:pPr>
        <w:tabs>
          <w:tab w:val="left" w:pos="953"/>
        </w:tabs>
        <w:spacing w:after="0"/>
        <w:rPr>
          <w:bCs/>
          <w:szCs w:val="20"/>
        </w:rPr>
      </w:pPr>
      <w:r w:rsidRPr="00350A6E">
        <w:rPr>
          <w:bCs/>
          <w:szCs w:val="20"/>
        </w:rPr>
        <w:t xml:space="preserve"> </w:t>
      </w:r>
    </w:p>
    <w:p w14:paraId="32AEA487" w14:textId="6E2A9923" w:rsidR="00350A6E" w:rsidRPr="00350A6E" w:rsidRDefault="00350A6E" w:rsidP="00823151">
      <w:pPr>
        <w:numPr>
          <w:ilvl w:val="0"/>
          <w:numId w:val="2"/>
        </w:numPr>
        <w:tabs>
          <w:tab w:val="left" w:pos="953"/>
        </w:tabs>
        <w:spacing w:after="0"/>
        <w:ind w:left="720"/>
        <w:rPr>
          <w:bCs/>
          <w:szCs w:val="20"/>
        </w:rPr>
      </w:pPr>
      <w:r w:rsidRPr="00350A6E">
        <w:rPr>
          <w:bCs/>
          <w:szCs w:val="20"/>
        </w:rPr>
        <w:t>The LC</w:t>
      </w:r>
      <w:r w:rsidR="00173515">
        <w:rPr>
          <w:bCs/>
          <w:szCs w:val="20"/>
        </w:rPr>
        <w:t xml:space="preserve"> </w:t>
      </w:r>
      <w:r w:rsidRPr="00350A6E">
        <w:rPr>
          <w:bCs/>
          <w:szCs w:val="20"/>
        </w:rPr>
        <w:t>/CDPHP will prepare all required deliverables for statewide reporting and CDC reporting</w:t>
      </w:r>
      <w:r w:rsidR="00D2489C">
        <w:rPr>
          <w:bCs/>
          <w:szCs w:val="20"/>
        </w:rPr>
        <w:t>.</w:t>
      </w:r>
    </w:p>
    <w:p w14:paraId="70EAA163" w14:textId="77777777" w:rsidR="00350A6E" w:rsidRPr="00350A6E" w:rsidRDefault="00350A6E" w:rsidP="00350A6E">
      <w:pPr>
        <w:tabs>
          <w:tab w:val="left" w:pos="953"/>
        </w:tabs>
        <w:rPr>
          <w:bCs/>
          <w:szCs w:val="20"/>
        </w:rPr>
      </w:pPr>
    </w:p>
    <w:tbl>
      <w:tblPr>
        <w:tblStyle w:val="TableGrid"/>
        <w:tblW w:w="0" w:type="auto"/>
        <w:tblLook w:val="04A0" w:firstRow="1" w:lastRow="0" w:firstColumn="1" w:lastColumn="0" w:noHBand="0" w:noVBand="1"/>
      </w:tblPr>
      <w:tblGrid>
        <w:gridCol w:w="9350"/>
      </w:tblGrid>
      <w:tr w:rsidR="00350A6E" w:rsidRPr="00350A6E" w14:paraId="13DEA368" w14:textId="77777777" w:rsidTr="00902905">
        <w:trPr>
          <w:trHeight w:val="5984"/>
        </w:trPr>
        <w:tc>
          <w:tcPr>
            <w:tcW w:w="9350" w:type="dxa"/>
          </w:tcPr>
          <w:p w14:paraId="743E44B4" w14:textId="77777777" w:rsidR="00350A6E" w:rsidRPr="00350A6E" w:rsidRDefault="00350A6E" w:rsidP="00350A6E">
            <w:pPr>
              <w:tabs>
                <w:tab w:val="left" w:pos="953"/>
              </w:tabs>
              <w:spacing w:line="259" w:lineRule="auto"/>
              <w:rPr>
                <w:szCs w:val="20"/>
              </w:rPr>
            </w:pPr>
            <w:r w:rsidRPr="00350A6E">
              <w:rPr>
                <w:b/>
                <w:bCs/>
                <w:noProof/>
                <w:szCs w:val="20"/>
                <w:u w:val="single"/>
              </w:rPr>
              <w:lastRenderedPageBreak/>
              <w:drawing>
                <wp:inline distT="0" distB="0" distL="0" distR="0" wp14:anchorId="14A2166C" wp14:editId="587F78E0">
                  <wp:extent cx="5486400" cy="3200400"/>
                  <wp:effectExtent l="38100" t="0" r="95250" b="0"/>
                  <wp:docPr id="4" name="Diagram 4" descr="At the top is the &quot;CDC&quot; (Centers for Disease Control and Prevention).&#10;&#10;Directly below and connected to the CDC is &quot;Learning Collaborative/CDPHP&quot; (Chronic Disease Prevention and Health Promotion).&#10;&#10;Branching out from the Learning Collaborative/CDPHP are three entities, arranged horizontally:&#10;&#10;On the left: &quot;LC Northwest&quot;&#10;In the center: &quot;LC South&quot;&#10;On the right: &quot;LC Rural/Frontier&quot;&#10;Three entities is connected to the Learning Collaborative/CDPHP with a line, indicating a direct relationship or reporting struct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r>
    </w:tbl>
    <w:p w14:paraId="5F2F838D" w14:textId="77777777" w:rsidR="00350A6E" w:rsidRPr="00350A6E" w:rsidRDefault="00350A6E" w:rsidP="00350A6E">
      <w:pPr>
        <w:tabs>
          <w:tab w:val="left" w:pos="953"/>
        </w:tabs>
        <w:rPr>
          <w:szCs w:val="20"/>
        </w:rPr>
      </w:pPr>
    </w:p>
    <w:p w14:paraId="3CD6AFF5" w14:textId="77777777" w:rsidR="00350A6E" w:rsidRPr="00350A6E" w:rsidRDefault="00350A6E" w:rsidP="00350A6E">
      <w:pPr>
        <w:tabs>
          <w:tab w:val="left" w:pos="953"/>
        </w:tabs>
        <w:rPr>
          <w:szCs w:val="20"/>
        </w:rPr>
      </w:pPr>
    </w:p>
    <w:p w14:paraId="13292DE3" w14:textId="77777777" w:rsidR="00350A6E" w:rsidRPr="00350A6E" w:rsidRDefault="00350A6E" w:rsidP="00350A6E">
      <w:pPr>
        <w:tabs>
          <w:tab w:val="left" w:pos="953"/>
        </w:tabs>
        <w:rPr>
          <w:szCs w:val="20"/>
        </w:rPr>
      </w:pPr>
    </w:p>
    <w:p w14:paraId="2DD215D0" w14:textId="77777777" w:rsidR="00350A6E" w:rsidRPr="00350A6E" w:rsidRDefault="00350A6E" w:rsidP="00350A6E">
      <w:pPr>
        <w:tabs>
          <w:tab w:val="left" w:pos="953"/>
        </w:tabs>
        <w:rPr>
          <w:szCs w:val="20"/>
        </w:rPr>
      </w:pPr>
    </w:p>
    <w:p w14:paraId="6F9B96D0" w14:textId="77777777" w:rsidR="00350A6E" w:rsidRPr="00350A6E" w:rsidRDefault="00350A6E" w:rsidP="00350A6E">
      <w:pPr>
        <w:tabs>
          <w:tab w:val="left" w:pos="953"/>
        </w:tabs>
        <w:rPr>
          <w:szCs w:val="20"/>
        </w:rPr>
      </w:pPr>
    </w:p>
    <w:p w14:paraId="3EF5A9FD" w14:textId="77777777" w:rsidR="00350A6E" w:rsidRPr="00350A6E" w:rsidRDefault="00350A6E" w:rsidP="00350A6E">
      <w:pPr>
        <w:tabs>
          <w:tab w:val="left" w:pos="953"/>
        </w:tabs>
        <w:rPr>
          <w:szCs w:val="20"/>
        </w:rPr>
      </w:pPr>
    </w:p>
    <w:p w14:paraId="718735A2" w14:textId="77777777" w:rsidR="00350A6E" w:rsidRPr="00350A6E" w:rsidRDefault="00350A6E" w:rsidP="00350A6E">
      <w:pPr>
        <w:tabs>
          <w:tab w:val="left" w:pos="953"/>
        </w:tabs>
        <w:rPr>
          <w:szCs w:val="20"/>
        </w:rPr>
      </w:pPr>
    </w:p>
    <w:p w14:paraId="6B21892D" w14:textId="77777777" w:rsidR="00350A6E" w:rsidRPr="00350A6E" w:rsidRDefault="00350A6E" w:rsidP="00350A6E">
      <w:pPr>
        <w:tabs>
          <w:tab w:val="left" w:pos="953"/>
        </w:tabs>
        <w:rPr>
          <w:szCs w:val="20"/>
        </w:rPr>
      </w:pPr>
    </w:p>
    <w:p w14:paraId="009870F9" w14:textId="77777777" w:rsidR="00350A6E" w:rsidRPr="00350A6E" w:rsidRDefault="00350A6E" w:rsidP="00350A6E">
      <w:pPr>
        <w:tabs>
          <w:tab w:val="left" w:pos="953"/>
        </w:tabs>
        <w:rPr>
          <w:szCs w:val="20"/>
        </w:rPr>
      </w:pPr>
    </w:p>
    <w:p w14:paraId="7332AA0A" w14:textId="77777777" w:rsidR="00350A6E" w:rsidRPr="00350A6E" w:rsidRDefault="00350A6E" w:rsidP="00350A6E">
      <w:pPr>
        <w:tabs>
          <w:tab w:val="left" w:pos="953"/>
        </w:tabs>
        <w:rPr>
          <w:szCs w:val="20"/>
        </w:rPr>
      </w:pPr>
    </w:p>
    <w:p w14:paraId="640C1169" w14:textId="51464901" w:rsidR="004B5D73" w:rsidRPr="00426310" w:rsidRDefault="004B5D73" w:rsidP="00BC4F05">
      <w:pPr>
        <w:tabs>
          <w:tab w:val="left" w:pos="953"/>
        </w:tabs>
        <w:rPr>
          <w:szCs w:val="20"/>
        </w:rPr>
      </w:pPr>
    </w:p>
    <w:sectPr w:rsidR="004B5D73" w:rsidRPr="00426310" w:rsidSect="00B068E7">
      <w:footerReference w:type="default" r:id="rId20"/>
      <w:type w:val="continuous"/>
      <w:pgSz w:w="12240" w:h="15840"/>
      <w:pgMar w:top="720" w:right="720" w:bottom="720" w:left="720" w:header="720" w:footer="720" w:gutter="0"/>
      <w:cols w:space="1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8950D" w14:textId="77777777" w:rsidR="00214B64" w:rsidRDefault="00214B64" w:rsidP="00B4502F">
      <w:pPr>
        <w:spacing w:after="0" w:line="240" w:lineRule="auto"/>
      </w:pPr>
      <w:r>
        <w:separator/>
      </w:r>
    </w:p>
  </w:endnote>
  <w:endnote w:type="continuationSeparator" w:id="0">
    <w:p w14:paraId="1AC01486" w14:textId="77777777" w:rsidR="00214B64" w:rsidRDefault="00214B64" w:rsidP="00B4502F">
      <w:pPr>
        <w:spacing w:after="0" w:line="240" w:lineRule="auto"/>
      </w:pPr>
      <w:r>
        <w:continuationSeparator/>
      </w:r>
    </w:p>
  </w:endnote>
  <w:endnote w:type="continuationNotice" w:id="1">
    <w:p w14:paraId="1244696B" w14:textId="77777777" w:rsidR="00214B64" w:rsidRDefault="00214B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92908F-09FB-4730-BDEE-6B3B80977B6C}"/>
    <w:embedBold r:id="rId2" w:fontKey="{E1BCBFC9-C423-4D58-9176-5D876D8756BF}"/>
    <w:embedItalic r:id="rId3" w:fontKey="{263183E6-543C-456C-B477-320D7816AF98}"/>
  </w:font>
  <w:font w:name="Montserrat Medium">
    <w:altName w:val="Calibri"/>
    <w:panose1 w:val="00000000000000000000"/>
    <w:charset w:val="00"/>
    <w:family w:val="auto"/>
    <w:pitch w:val="variable"/>
    <w:sig w:usb0="A00002FF" w:usb1="4000207B" w:usb2="00000000" w:usb3="00000000" w:csb0="00000197" w:csb1="00000000"/>
    <w:embedRegular r:id="rId4" w:fontKey="{08F785D0-BF24-468A-B38C-FEAF21875186}"/>
    <w:embedBold r:id="rId5" w:fontKey="{47A9B2C4-F2D9-4528-B640-3CED941FE170}"/>
    <w:embedItalic r:id="rId6" w:fontKey="{04FBFF06-C80C-49E2-B371-AD0235D8D1F7}"/>
  </w:font>
  <w:font w:name="Montserrat Bold">
    <w:panose1 w:val="00000000000000000000"/>
    <w:charset w:val="00"/>
    <w:family w:val="roman"/>
    <w:notTrueType/>
    <w:pitch w:val="default"/>
  </w:font>
  <w:font w:name="Univers LT Std 59 UltraCn">
    <w:panose1 w:val="020B0608030502060204"/>
    <w:charset w:val="00"/>
    <w:family w:val="swiss"/>
    <w:notTrueType/>
    <w:pitch w:val="variable"/>
    <w:sig w:usb0="800000AF" w:usb1="4000204A" w:usb2="00000000" w:usb3="00000000" w:csb0="00000001" w:csb1="00000000"/>
  </w:font>
  <w:font w:name="Times New Roman (Body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7" w:fontKey="{F02EAFCC-5C1B-4250-8AD0-DF854F7D6B03}"/>
  </w:font>
  <w:font w:name="Calibri Light">
    <w:panose1 w:val="020F0302020204030204"/>
    <w:charset w:val="00"/>
    <w:family w:val="swiss"/>
    <w:pitch w:val="variable"/>
    <w:sig w:usb0="E4002EFF" w:usb1="C200247B" w:usb2="00000009" w:usb3="00000000" w:csb0="000001FF" w:csb1="00000000"/>
    <w:embedRegular r:id="rId8" w:fontKey="{86B5557F-748C-495E-8759-506F60DA1E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AA735" w14:textId="77777777" w:rsidR="00765ACA" w:rsidRDefault="00765ACA" w:rsidP="00765ACA">
    <w:pPr>
      <w:pStyle w:val="Footer"/>
      <w:spacing w:before="180"/>
    </w:pPr>
  </w:p>
  <w:p w14:paraId="17CD5EF1" w14:textId="77777777" w:rsidR="00765ACA" w:rsidRDefault="002818D3" w:rsidP="00765ACA">
    <w:pPr>
      <w:pStyle w:val="Footer"/>
    </w:pPr>
    <w:r>
      <w:rPr>
        <w:noProof/>
      </w:rPr>
      <mc:AlternateContent>
        <mc:Choice Requires="wps">
          <w:drawing>
            <wp:inline distT="0" distB="0" distL="0" distR="0" wp14:anchorId="7F508C22" wp14:editId="501CE9FD">
              <wp:extent cx="2440940" cy="0"/>
              <wp:effectExtent l="0" t="19050" r="35560" b="19050"/>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0940"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dec="http://schemas.microsoft.com/office/drawing/2017/decorative" xmlns:a="http://schemas.openxmlformats.org/drawingml/2006/main">
          <w:pict w14:anchorId="2CB91D72">
            <v:line id="Straight Connector 10" style="visibility:visible;mso-wrap-style:square;mso-left-percent:-10001;mso-top-percent:-10001;mso-position-horizontal:absolute;mso-position-horizontal-relative:char;mso-position-vertical:absolute;mso-position-vertical-relative:line;mso-left-percent:-10001;mso-top-percent:-10001" alt="&quot;&quot;" o:spid="_x0000_s1026" strokecolor="#005b9e [3204]" strokeweight="2.25pt" from="0,0" to="192.2pt,0" w14:anchorId="79FF1C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">
              <v:stroke joinstyle="miter"/>
              <w10:anchorlock/>
            </v:line>
          </w:pict>
        </mc:Fallback>
      </mc:AlternateContent>
    </w:r>
  </w:p>
  <w:p w14:paraId="3CC0105A" w14:textId="77777777" w:rsidR="00A22DF3" w:rsidRPr="00765ACA" w:rsidRDefault="00426310" w:rsidP="00EA2CB8">
    <w:pPr>
      <w:tabs>
        <w:tab w:val="left" w:pos="8550"/>
      </w:tabs>
      <w:spacing w:before="120" w:after="0"/>
      <w:ind w:right="-18"/>
      <w:jc w:val="both"/>
    </w:pPr>
    <w:r w:rsidRPr="009A5318">
      <w:rPr>
        <w:rFonts w:ascii="Univers LT Std 59 UltraCn" w:hAnsi="Univers LT Std 59 UltraCn"/>
        <w:color w:val="005B9E" w:themeColor="accent1"/>
        <w:sz w:val="24"/>
        <w:szCs w:val="24"/>
      </w:rPr>
      <w:t xml:space="preserve">4150 Technology Way, Suite 300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sidR="00CA2FFE">
      <w:rPr>
        <w:rFonts w:ascii="Univers LT Std 59 UltraCn" w:hAnsi="Univers LT Std 59 UltraCn"/>
        <w:color w:val="005B9E" w:themeColor="accent1"/>
        <w:sz w:val="24"/>
        <w:szCs w:val="24"/>
      </w:rPr>
      <w:tab/>
    </w:r>
    <w:r w:rsidR="00BC4F05" w:rsidRPr="009A5318">
      <w:rPr>
        <w:rFonts w:ascii="Univers LT Std 59 UltraCn" w:hAnsi="Univers LT Std 59 UltraCn"/>
        <w:iCs/>
        <w:color w:val="595959" w:themeColor="text1"/>
        <w:sz w:val="36"/>
        <w:szCs w:val="36"/>
      </w:rPr>
      <w:t>ALL IN GOOD HEALTH.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7B6A" w14:textId="77777777" w:rsidR="00C07348" w:rsidRPr="00145ED2" w:rsidRDefault="00C07348" w:rsidP="00572C7B">
    <w:pPr>
      <w:pStyle w:val="Footer"/>
      <w:spacing w:before="180"/>
    </w:pPr>
    <w:r>
      <w:rPr>
        <w:noProof/>
      </w:rPr>
      <mc:AlternateContent>
        <mc:Choice Requires="wps">
          <w:drawing>
            <wp:anchor distT="0" distB="0" distL="114300" distR="114300" simplePos="0" relativeHeight="251658240" behindDoc="0" locked="0" layoutInCell="1" allowOverlap="1" wp14:anchorId="00496FA6" wp14:editId="1C4CD387">
              <wp:simplePos x="0" y="0"/>
              <wp:positionH relativeFrom="column">
                <wp:posOffset>10160</wp:posOffset>
              </wp:positionH>
              <wp:positionV relativeFrom="page">
                <wp:posOffset>9079392</wp:posOffset>
              </wp:positionV>
              <wp:extent cx="2445385" cy="0"/>
              <wp:effectExtent l="0" t="19050" r="31115"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44538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http://schemas.openxmlformats.org/drawingml/2006/main">
          <w:pict w14:anchorId="6FDFB151">
            <v:line id="Straight Connector 2" style="position:absolute;z-index:251658240;visibility:visible;mso-wrap-style:square;mso-wrap-distance-left:9pt;mso-wrap-distance-top:0;mso-wrap-distance-right:9pt;mso-wrap-distance-bottom:0;mso-position-horizontal:absolute;mso-position-horizontal-relative:text;mso-position-vertical:absolute;mso-position-vertical-relative:page" alt="&quot;&quot;" o:spid="_x0000_s1026" strokecolor="#005b9e [3204]" strokeweight="2.25pt" from=".8pt,714.9pt" to="193.35pt,714.9pt" w14:anchorId="0664B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">
              <v:stroke joinstyle="miter"/>
              <w10:wrap anchory="page"/>
            </v:line>
          </w:pict>
        </mc:Fallback>
      </mc:AlternateContent>
    </w:r>
    <w:sdt>
      <w:sdtPr>
        <w:id w:val="2122187568"/>
        <w:docPartObj>
          <w:docPartGallery w:val="Page Numbers (Bottom of Page)"/>
          <w:docPartUnique/>
        </w:docPartObj>
      </w:sdtPr>
      <w:sdtEndPr/>
      <w:sdtContent>
        <w:sdt>
          <w:sdtPr>
            <w:id w:val="-1874992454"/>
            <w:docPartObj>
              <w:docPartGallery w:val="Page Numbers (Top of Page)"/>
              <w:docPartUnique/>
            </w:docPartObj>
          </w:sdtPr>
          <w:sdtEndPr/>
          <w:sdtContent>
            <w:r w:rsidRPr="00702345">
              <w:t xml:space="preserve">Page </w:t>
            </w:r>
            <w:r w:rsidRPr="00702345">
              <w:rPr>
                <w:b/>
                <w:bCs/>
                <w:sz w:val="24"/>
                <w:szCs w:val="24"/>
              </w:rPr>
              <w:fldChar w:fldCharType="begin"/>
            </w:r>
            <w:r w:rsidRPr="00702345">
              <w:rPr>
                <w:b/>
                <w:bCs/>
              </w:rPr>
              <w:instrText xml:space="preserve"> PAGE </w:instrText>
            </w:r>
            <w:r w:rsidRPr="00702345">
              <w:rPr>
                <w:b/>
                <w:bCs/>
                <w:sz w:val="24"/>
                <w:szCs w:val="24"/>
              </w:rPr>
              <w:fldChar w:fldCharType="separate"/>
            </w:r>
            <w:r w:rsidRPr="00702345">
              <w:rPr>
                <w:b/>
                <w:bCs/>
                <w:sz w:val="24"/>
                <w:szCs w:val="24"/>
              </w:rPr>
              <w:t>1</w:t>
            </w:r>
            <w:r w:rsidRPr="00702345">
              <w:rPr>
                <w:b/>
                <w:bCs/>
                <w:sz w:val="24"/>
                <w:szCs w:val="24"/>
              </w:rPr>
              <w:fldChar w:fldCharType="end"/>
            </w:r>
            <w:r w:rsidRPr="00702345">
              <w:t xml:space="preserve"> of </w:t>
            </w:r>
            <w:r w:rsidRPr="00702345">
              <w:rPr>
                <w:b/>
                <w:bCs/>
                <w:sz w:val="24"/>
                <w:szCs w:val="24"/>
              </w:rPr>
              <w:fldChar w:fldCharType="begin"/>
            </w:r>
            <w:r w:rsidRPr="00702345">
              <w:rPr>
                <w:b/>
                <w:bCs/>
              </w:rPr>
              <w:instrText xml:space="preserve"> NUMPAGES  </w:instrText>
            </w:r>
            <w:r w:rsidRPr="00702345">
              <w:rPr>
                <w:b/>
                <w:bCs/>
                <w:sz w:val="24"/>
                <w:szCs w:val="24"/>
              </w:rPr>
              <w:fldChar w:fldCharType="separate"/>
            </w:r>
            <w:r w:rsidRPr="00702345">
              <w:rPr>
                <w:b/>
                <w:bCs/>
                <w:sz w:val="24"/>
                <w:szCs w:val="24"/>
              </w:rPr>
              <w:t>2</w:t>
            </w:r>
            <w:r w:rsidRPr="00702345">
              <w:rPr>
                <w:b/>
                <w:bCs/>
                <w:sz w:val="24"/>
                <w:szCs w:val="24"/>
              </w:rPr>
              <w:fldChar w:fldCharType="end"/>
            </w:r>
          </w:sdtContent>
        </w:sdt>
      </w:sdtContent>
    </w:sdt>
  </w:p>
  <w:p w14:paraId="48716B46" w14:textId="77777777" w:rsidR="00C07348" w:rsidRPr="00765ACA" w:rsidRDefault="00BC4F05" w:rsidP="00BC4F05">
    <w:pPr>
      <w:tabs>
        <w:tab w:val="left" w:pos="8550"/>
      </w:tabs>
      <w:spacing w:after="0"/>
      <w:ind w:right="-18"/>
      <w:jc w:val="both"/>
    </w:pPr>
    <w:r w:rsidRPr="009A5318">
      <w:rPr>
        <w:rFonts w:ascii="Univers LT Std 59 UltraCn" w:hAnsi="Univers LT Std 59 UltraCn"/>
        <w:color w:val="005B9E" w:themeColor="accent1"/>
        <w:sz w:val="24"/>
        <w:szCs w:val="24"/>
      </w:rPr>
      <w:t xml:space="preserve">4150 Technology Way, Suite 300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Carson City, NV 89706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(775) 684-4200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Fax (775) 687-7570 </w:t>
    </w:r>
    <w:r w:rsidRPr="009A5318">
      <w:rPr>
        <w:rFonts w:ascii="Arial" w:hAnsi="Arial" w:cs="Arial"/>
        <w:color w:val="005B9E" w:themeColor="accent1"/>
        <w:sz w:val="24"/>
        <w:szCs w:val="24"/>
      </w:rPr>
      <w:t>●</w:t>
    </w:r>
    <w:r w:rsidRPr="009A5318">
      <w:rPr>
        <w:rFonts w:ascii="Univers LT Std 59 UltraCn" w:hAnsi="Univers LT Std 59 UltraCn"/>
        <w:color w:val="005B9E" w:themeColor="accent1"/>
        <w:sz w:val="24"/>
        <w:szCs w:val="24"/>
      </w:rPr>
      <w:t xml:space="preserve"> dpbh.nv.gov</w:t>
    </w:r>
    <w:r>
      <w:rPr>
        <w:rFonts w:ascii="Univers LT Std 59 UltraCn" w:hAnsi="Univers LT Std 59 UltraCn"/>
        <w:color w:val="005B9E" w:themeColor="accent1"/>
        <w:sz w:val="24"/>
        <w:szCs w:val="24"/>
      </w:rPr>
      <w:tab/>
    </w:r>
    <w:r w:rsidRPr="009A5318">
      <w:rPr>
        <w:rFonts w:ascii="Univers LT Std 59 UltraCn" w:hAnsi="Univers LT Std 59 UltraCn"/>
        <w:iCs/>
        <w:color w:val="595959" w:themeColor="text1"/>
        <w:sz w:val="36"/>
        <w:szCs w:val="36"/>
      </w:rPr>
      <w:t>ALL IN GOOD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68BC4" w14:textId="77777777" w:rsidR="00214B64" w:rsidRDefault="00214B64" w:rsidP="00B4502F">
      <w:pPr>
        <w:spacing w:after="0" w:line="240" w:lineRule="auto"/>
      </w:pPr>
      <w:r>
        <w:separator/>
      </w:r>
    </w:p>
  </w:footnote>
  <w:footnote w:type="continuationSeparator" w:id="0">
    <w:p w14:paraId="74EC9125" w14:textId="77777777" w:rsidR="00214B64" w:rsidRDefault="00214B64" w:rsidP="00B4502F">
      <w:pPr>
        <w:spacing w:after="0" w:line="240" w:lineRule="auto"/>
      </w:pPr>
      <w:r>
        <w:continuationSeparator/>
      </w:r>
    </w:p>
  </w:footnote>
  <w:footnote w:type="continuationNotice" w:id="1">
    <w:p w14:paraId="565477FE" w14:textId="77777777" w:rsidR="00214B64" w:rsidRDefault="00214B64">
      <w:pPr>
        <w:spacing w:after="0" w:line="240" w:lineRule="auto"/>
      </w:pPr>
    </w:p>
  </w:footnote>
  <w:footnote w:id="2">
    <w:p w14:paraId="07EC9E30" w14:textId="77777777" w:rsidR="00350A6E" w:rsidRPr="0034033D" w:rsidRDefault="00350A6E" w:rsidP="00350A6E">
      <w:pPr>
        <w:rPr>
          <w:sz w:val="16"/>
          <w:szCs w:val="16"/>
        </w:rPr>
      </w:pPr>
      <w:r w:rsidRPr="0034033D">
        <w:rPr>
          <w:rStyle w:val="FootnoteReference"/>
          <w:sz w:val="16"/>
          <w:szCs w:val="16"/>
        </w:rPr>
        <w:footnoteRef/>
      </w:r>
      <w:r w:rsidRPr="0034033D">
        <w:rPr>
          <w:sz w:val="16"/>
          <w:szCs w:val="16"/>
        </w:rPr>
        <w:t xml:space="preserve">Griswold, et al. (2021). Nevada Rural and Frontier Health Data Book – Tenth Edition. Nevada Office of Rural Health, Office of Statewide Initiatives. University of Nevada, Reno, School of Medicine  </w:t>
      </w:r>
    </w:p>
  </w:footnote>
  <w:footnote w:id="3">
    <w:p w14:paraId="1B7D4020" w14:textId="77777777" w:rsidR="00350A6E" w:rsidRPr="0034033D" w:rsidRDefault="00350A6E" w:rsidP="00350A6E">
      <w:pPr>
        <w:pStyle w:val="FootnoteText"/>
        <w:rPr>
          <w:sz w:val="16"/>
          <w:szCs w:val="16"/>
        </w:rPr>
      </w:pPr>
      <w:r w:rsidRPr="0034033D">
        <w:rPr>
          <w:rStyle w:val="FootnoteReference"/>
          <w:sz w:val="16"/>
          <w:szCs w:val="16"/>
        </w:rPr>
        <w:footnoteRef/>
      </w:r>
      <w:r w:rsidRPr="0034033D">
        <w:rPr>
          <w:sz w:val="16"/>
          <w:szCs w:val="16"/>
        </w:rPr>
        <w:t xml:space="preserve">  </w:t>
      </w:r>
      <w:r w:rsidRPr="0034033D">
        <w:rPr>
          <w:rFonts w:cs="Times New Roman"/>
          <w:sz w:val="16"/>
          <w:szCs w:val="16"/>
        </w:rPr>
        <w:t>Nevada Legislature, Research Division. (2021). Research Division Content | Reapportionment and Redistricting in Nevada: 2020 U.S. Census Data</w:t>
      </w:r>
      <w:r w:rsidRPr="0034033D">
        <w:rPr>
          <w:sz w:val="16"/>
          <w:szCs w:val="16"/>
        </w:rPr>
        <w:t xml:space="preserve">. </w:t>
      </w:r>
    </w:p>
  </w:footnote>
  <w:footnote w:id="4">
    <w:p w14:paraId="31AAFD4A" w14:textId="6E7FDAE3" w:rsidR="008226CE" w:rsidRDefault="008226CE">
      <w:pPr>
        <w:pStyle w:val="FootnoteText"/>
      </w:pPr>
      <w:r w:rsidRPr="0034033D">
        <w:rPr>
          <w:rStyle w:val="FootnoteReference"/>
          <w:sz w:val="16"/>
          <w:szCs w:val="16"/>
        </w:rPr>
        <w:footnoteRef/>
      </w:r>
      <w:hyperlink r:id="rId1" w:history="1">
        <w:r w:rsidR="00601FDE" w:rsidRPr="009A5E9F">
          <w:rPr>
            <w:rStyle w:val="Hyperlink"/>
            <w:sz w:val="16"/>
            <w:szCs w:val="16"/>
          </w:rPr>
          <w:t>https://app.powerbi.com/view?r=eyJrIjoiNDVkZjc5YjctMDgwZC00YzdhLWJmOTMtMzc2YzQ5MTRlOGRkIiwidCI6ImY5YzZjYmRhLWM5ZDktNGJlZi1iYmI4LWVkZGY3NDgzNGU2ZSIsImMiOjZ9&amp;pageName=ReportSection</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65DD6"/>
    <w:multiLevelType w:val="hybridMultilevel"/>
    <w:tmpl w:val="9C2A8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379AB"/>
    <w:multiLevelType w:val="hybridMultilevel"/>
    <w:tmpl w:val="B9F44AB0"/>
    <w:lvl w:ilvl="0" w:tplc="B51EC704">
      <w:start w:val="1"/>
      <w:numFmt w:val="lowerRoman"/>
      <w:lvlText w:val="%1."/>
      <w:lvlJc w:val="left"/>
      <w:pPr>
        <w:ind w:left="326" w:hanging="187"/>
      </w:pPr>
      <w:rPr>
        <w:rFonts w:ascii="Times New Roman" w:eastAsia="Times New Roman" w:hAnsi="Times New Roman" w:cs="Times New Roman" w:hint="default"/>
        <w:b/>
        <w:bCs/>
        <w:i w:val="0"/>
        <w:iCs w:val="0"/>
        <w:w w:val="100"/>
        <w:sz w:val="24"/>
        <w:szCs w:val="24"/>
        <w:lang w:val="en-US" w:eastAsia="en-US" w:bidi="ar-SA"/>
      </w:rPr>
    </w:lvl>
    <w:lvl w:ilvl="1" w:tplc="9410B114">
      <w:numFmt w:val="bullet"/>
      <w:lvlText w:val=""/>
      <w:lvlJc w:val="left"/>
      <w:pPr>
        <w:ind w:left="860" w:hanging="360"/>
      </w:pPr>
      <w:rPr>
        <w:rFonts w:ascii="Symbol" w:eastAsia="Symbol" w:hAnsi="Symbol" w:cs="Symbol" w:hint="default"/>
        <w:b w:val="0"/>
        <w:bCs w:val="0"/>
        <w:i w:val="0"/>
        <w:iCs w:val="0"/>
        <w:w w:val="100"/>
        <w:sz w:val="24"/>
        <w:szCs w:val="24"/>
        <w:lang w:val="en-US" w:eastAsia="en-US" w:bidi="ar-SA"/>
      </w:rPr>
    </w:lvl>
    <w:lvl w:ilvl="2" w:tplc="BC6C1FEC">
      <w:numFmt w:val="bullet"/>
      <w:lvlText w:val="•"/>
      <w:lvlJc w:val="left"/>
      <w:pPr>
        <w:ind w:left="1835" w:hanging="360"/>
      </w:pPr>
      <w:rPr>
        <w:rFonts w:hint="default"/>
        <w:lang w:val="en-US" w:eastAsia="en-US" w:bidi="ar-SA"/>
      </w:rPr>
    </w:lvl>
    <w:lvl w:ilvl="3" w:tplc="F3E67A8C">
      <w:numFmt w:val="bullet"/>
      <w:lvlText w:val="•"/>
      <w:lvlJc w:val="left"/>
      <w:pPr>
        <w:ind w:left="2811" w:hanging="360"/>
      </w:pPr>
      <w:rPr>
        <w:rFonts w:hint="default"/>
        <w:lang w:val="en-US" w:eastAsia="en-US" w:bidi="ar-SA"/>
      </w:rPr>
    </w:lvl>
    <w:lvl w:ilvl="4" w:tplc="BE486016">
      <w:numFmt w:val="bullet"/>
      <w:lvlText w:val="•"/>
      <w:lvlJc w:val="left"/>
      <w:pPr>
        <w:ind w:left="3786" w:hanging="360"/>
      </w:pPr>
      <w:rPr>
        <w:rFonts w:hint="default"/>
        <w:lang w:val="en-US" w:eastAsia="en-US" w:bidi="ar-SA"/>
      </w:rPr>
    </w:lvl>
    <w:lvl w:ilvl="5" w:tplc="90DCD970">
      <w:numFmt w:val="bullet"/>
      <w:lvlText w:val="•"/>
      <w:lvlJc w:val="left"/>
      <w:pPr>
        <w:ind w:left="4762" w:hanging="360"/>
      </w:pPr>
      <w:rPr>
        <w:rFonts w:hint="default"/>
        <w:lang w:val="en-US" w:eastAsia="en-US" w:bidi="ar-SA"/>
      </w:rPr>
    </w:lvl>
    <w:lvl w:ilvl="6" w:tplc="2062CA40">
      <w:numFmt w:val="bullet"/>
      <w:lvlText w:val="•"/>
      <w:lvlJc w:val="left"/>
      <w:pPr>
        <w:ind w:left="5737" w:hanging="360"/>
      </w:pPr>
      <w:rPr>
        <w:rFonts w:hint="default"/>
        <w:lang w:val="en-US" w:eastAsia="en-US" w:bidi="ar-SA"/>
      </w:rPr>
    </w:lvl>
    <w:lvl w:ilvl="7" w:tplc="9BC08790">
      <w:numFmt w:val="bullet"/>
      <w:lvlText w:val="•"/>
      <w:lvlJc w:val="left"/>
      <w:pPr>
        <w:ind w:left="6713" w:hanging="360"/>
      </w:pPr>
      <w:rPr>
        <w:rFonts w:hint="default"/>
        <w:lang w:val="en-US" w:eastAsia="en-US" w:bidi="ar-SA"/>
      </w:rPr>
    </w:lvl>
    <w:lvl w:ilvl="8" w:tplc="307A432C">
      <w:numFmt w:val="bullet"/>
      <w:lvlText w:val="•"/>
      <w:lvlJc w:val="left"/>
      <w:pPr>
        <w:ind w:left="7688" w:hanging="360"/>
      </w:pPr>
      <w:rPr>
        <w:rFonts w:hint="default"/>
        <w:lang w:val="en-US" w:eastAsia="en-US" w:bidi="ar-SA"/>
      </w:rPr>
    </w:lvl>
  </w:abstractNum>
  <w:abstractNum w:abstractNumId="2" w15:restartNumberingAfterBreak="0">
    <w:nsid w:val="18551F68"/>
    <w:multiLevelType w:val="hybridMultilevel"/>
    <w:tmpl w:val="2304A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C760F6"/>
    <w:multiLevelType w:val="hybridMultilevel"/>
    <w:tmpl w:val="076E825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16cid:durableId="789666428">
    <w:abstractNumId w:val="1"/>
  </w:num>
  <w:num w:numId="2" w16cid:durableId="504824457">
    <w:abstractNumId w:val="3"/>
  </w:num>
  <w:num w:numId="3" w16cid:durableId="1860390866">
    <w:abstractNumId w:val="2"/>
  </w:num>
  <w:num w:numId="4" w16cid:durableId="1891379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zNzS3MLMwNTCwNDdS0lEKTi0uzszPAymwrAUAYktMGywAAAA="/>
  </w:docVars>
  <w:rsids>
    <w:rsidRoot w:val="00350A6E"/>
    <w:rsid w:val="000035A8"/>
    <w:rsid w:val="00003DF9"/>
    <w:rsid w:val="00007A54"/>
    <w:rsid w:val="000118BC"/>
    <w:rsid w:val="00020727"/>
    <w:rsid w:val="000332E9"/>
    <w:rsid w:val="00036947"/>
    <w:rsid w:val="00043A09"/>
    <w:rsid w:val="0004554B"/>
    <w:rsid w:val="00057CA8"/>
    <w:rsid w:val="000611A2"/>
    <w:rsid w:val="00070375"/>
    <w:rsid w:val="000770B4"/>
    <w:rsid w:val="000837D0"/>
    <w:rsid w:val="0008450E"/>
    <w:rsid w:val="000A325C"/>
    <w:rsid w:val="000B0F76"/>
    <w:rsid w:val="000B506D"/>
    <w:rsid w:val="000C633C"/>
    <w:rsid w:val="000D3995"/>
    <w:rsid w:val="000D3F30"/>
    <w:rsid w:val="000E3213"/>
    <w:rsid w:val="001002E9"/>
    <w:rsid w:val="00100E09"/>
    <w:rsid w:val="00117649"/>
    <w:rsid w:val="00130F56"/>
    <w:rsid w:val="00131784"/>
    <w:rsid w:val="001370C8"/>
    <w:rsid w:val="00145ED2"/>
    <w:rsid w:val="001562D0"/>
    <w:rsid w:val="001729D9"/>
    <w:rsid w:val="00173515"/>
    <w:rsid w:val="00177241"/>
    <w:rsid w:val="001778A6"/>
    <w:rsid w:val="00181E39"/>
    <w:rsid w:val="00196327"/>
    <w:rsid w:val="001B25FA"/>
    <w:rsid w:val="001B57A2"/>
    <w:rsid w:val="001C2277"/>
    <w:rsid w:val="001F3E29"/>
    <w:rsid w:val="00214B64"/>
    <w:rsid w:val="00217F4A"/>
    <w:rsid w:val="002372E9"/>
    <w:rsid w:val="00254D0D"/>
    <w:rsid w:val="002652F6"/>
    <w:rsid w:val="00272CC8"/>
    <w:rsid w:val="00277A92"/>
    <w:rsid w:val="002818D3"/>
    <w:rsid w:val="002824FA"/>
    <w:rsid w:val="00285589"/>
    <w:rsid w:val="002A5932"/>
    <w:rsid w:val="002A66F5"/>
    <w:rsid w:val="002C62A0"/>
    <w:rsid w:val="002D6BED"/>
    <w:rsid w:val="002E5764"/>
    <w:rsid w:val="002E6784"/>
    <w:rsid w:val="002F39C8"/>
    <w:rsid w:val="0030670E"/>
    <w:rsid w:val="00312E5B"/>
    <w:rsid w:val="0034033D"/>
    <w:rsid w:val="00341633"/>
    <w:rsid w:val="00343BE1"/>
    <w:rsid w:val="00347963"/>
    <w:rsid w:val="00350A6E"/>
    <w:rsid w:val="003510DF"/>
    <w:rsid w:val="00365A60"/>
    <w:rsid w:val="00383069"/>
    <w:rsid w:val="003933D4"/>
    <w:rsid w:val="00396E69"/>
    <w:rsid w:val="003A2230"/>
    <w:rsid w:val="003C73B9"/>
    <w:rsid w:val="003E5551"/>
    <w:rsid w:val="003F1C0B"/>
    <w:rsid w:val="00404860"/>
    <w:rsid w:val="00404DBB"/>
    <w:rsid w:val="00410F9E"/>
    <w:rsid w:val="00414704"/>
    <w:rsid w:val="0041663B"/>
    <w:rsid w:val="00426310"/>
    <w:rsid w:val="004407B2"/>
    <w:rsid w:val="00445BB4"/>
    <w:rsid w:val="00446A1D"/>
    <w:rsid w:val="004643D4"/>
    <w:rsid w:val="004727F0"/>
    <w:rsid w:val="004800DA"/>
    <w:rsid w:val="004842F7"/>
    <w:rsid w:val="004859C7"/>
    <w:rsid w:val="00493EDB"/>
    <w:rsid w:val="00496D78"/>
    <w:rsid w:val="004B0B43"/>
    <w:rsid w:val="004B5D73"/>
    <w:rsid w:val="004C4A84"/>
    <w:rsid w:val="004D2229"/>
    <w:rsid w:val="004D23F1"/>
    <w:rsid w:val="004E2AE9"/>
    <w:rsid w:val="004E3C50"/>
    <w:rsid w:val="004F3BD1"/>
    <w:rsid w:val="004F5964"/>
    <w:rsid w:val="00501007"/>
    <w:rsid w:val="00515CFF"/>
    <w:rsid w:val="005333F4"/>
    <w:rsid w:val="00546352"/>
    <w:rsid w:val="00554864"/>
    <w:rsid w:val="00555BE7"/>
    <w:rsid w:val="00563C44"/>
    <w:rsid w:val="00572C7B"/>
    <w:rsid w:val="005764AE"/>
    <w:rsid w:val="00587BF0"/>
    <w:rsid w:val="00594A1A"/>
    <w:rsid w:val="005B6A8F"/>
    <w:rsid w:val="005B70B6"/>
    <w:rsid w:val="005D467E"/>
    <w:rsid w:val="005D7A26"/>
    <w:rsid w:val="00601FDE"/>
    <w:rsid w:val="00610047"/>
    <w:rsid w:val="0061296C"/>
    <w:rsid w:val="0061592E"/>
    <w:rsid w:val="006715F7"/>
    <w:rsid w:val="00672E23"/>
    <w:rsid w:val="0067347E"/>
    <w:rsid w:val="0069067B"/>
    <w:rsid w:val="006A2180"/>
    <w:rsid w:val="006B20D1"/>
    <w:rsid w:val="006B5000"/>
    <w:rsid w:val="006C7D46"/>
    <w:rsid w:val="006D4845"/>
    <w:rsid w:val="006E0042"/>
    <w:rsid w:val="006E0F17"/>
    <w:rsid w:val="006F46CF"/>
    <w:rsid w:val="006F68DA"/>
    <w:rsid w:val="00700C6A"/>
    <w:rsid w:val="00702345"/>
    <w:rsid w:val="00736472"/>
    <w:rsid w:val="00742AAF"/>
    <w:rsid w:val="0075427E"/>
    <w:rsid w:val="0076123C"/>
    <w:rsid w:val="00765ACA"/>
    <w:rsid w:val="00775066"/>
    <w:rsid w:val="007835E2"/>
    <w:rsid w:val="0079167E"/>
    <w:rsid w:val="007A4406"/>
    <w:rsid w:val="007A478E"/>
    <w:rsid w:val="007B36D5"/>
    <w:rsid w:val="007B4F0F"/>
    <w:rsid w:val="007D4AD7"/>
    <w:rsid w:val="007E6F1B"/>
    <w:rsid w:val="007F36BA"/>
    <w:rsid w:val="00812E54"/>
    <w:rsid w:val="008226CE"/>
    <w:rsid w:val="00823151"/>
    <w:rsid w:val="00853C42"/>
    <w:rsid w:val="00864605"/>
    <w:rsid w:val="00865A8A"/>
    <w:rsid w:val="00871F4B"/>
    <w:rsid w:val="00896ABE"/>
    <w:rsid w:val="008A35C5"/>
    <w:rsid w:val="008B6D07"/>
    <w:rsid w:val="008C637C"/>
    <w:rsid w:val="008C6E74"/>
    <w:rsid w:val="008E0DBE"/>
    <w:rsid w:val="00902905"/>
    <w:rsid w:val="00921640"/>
    <w:rsid w:val="009432B3"/>
    <w:rsid w:val="009445D2"/>
    <w:rsid w:val="00945997"/>
    <w:rsid w:val="00950D2B"/>
    <w:rsid w:val="009859E6"/>
    <w:rsid w:val="00987573"/>
    <w:rsid w:val="009A5318"/>
    <w:rsid w:val="009A7504"/>
    <w:rsid w:val="009D5EC8"/>
    <w:rsid w:val="00A1420A"/>
    <w:rsid w:val="00A22DF3"/>
    <w:rsid w:val="00A236B4"/>
    <w:rsid w:val="00A5585F"/>
    <w:rsid w:val="00A66E61"/>
    <w:rsid w:val="00A85E06"/>
    <w:rsid w:val="00A93EDB"/>
    <w:rsid w:val="00A948D2"/>
    <w:rsid w:val="00AB56EA"/>
    <w:rsid w:val="00AC45E8"/>
    <w:rsid w:val="00AC7419"/>
    <w:rsid w:val="00AD54A1"/>
    <w:rsid w:val="00B068E7"/>
    <w:rsid w:val="00B10881"/>
    <w:rsid w:val="00B36492"/>
    <w:rsid w:val="00B4502F"/>
    <w:rsid w:val="00B509D2"/>
    <w:rsid w:val="00B56E01"/>
    <w:rsid w:val="00B73A57"/>
    <w:rsid w:val="00B84764"/>
    <w:rsid w:val="00B91E71"/>
    <w:rsid w:val="00B96D8A"/>
    <w:rsid w:val="00BB2BCE"/>
    <w:rsid w:val="00BC1936"/>
    <w:rsid w:val="00BC4F05"/>
    <w:rsid w:val="00BC581E"/>
    <w:rsid w:val="00C05316"/>
    <w:rsid w:val="00C07348"/>
    <w:rsid w:val="00C11BA1"/>
    <w:rsid w:val="00C14C96"/>
    <w:rsid w:val="00C151DE"/>
    <w:rsid w:val="00C21C51"/>
    <w:rsid w:val="00C27DD9"/>
    <w:rsid w:val="00C52425"/>
    <w:rsid w:val="00C72488"/>
    <w:rsid w:val="00C74B98"/>
    <w:rsid w:val="00C83E4E"/>
    <w:rsid w:val="00C85584"/>
    <w:rsid w:val="00C929A9"/>
    <w:rsid w:val="00C93E3E"/>
    <w:rsid w:val="00CA2FFE"/>
    <w:rsid w:val="00CC6A23"/>
    <w:rsid w:val="00CE0458"/>
    <w:rsid w:val="00CE3ADF"/>
    <w:rsid w:val="00D02D61"/>
    <w:rsid w:val="00D15CEA"/>
    <w:rsid w:val="00D2489C"/>
    <w:rsid w:val="00D36C3F"/>
    <w:rsid w:val="00D52016"/>
    <w:rsid w:val="00D540B1"/>
    <w:rsid w:val="00D63812"/>
    <w:rsid w:val="00D85125"/>
    <w:rsid w:val="00D90264"/>
    <w:rsid w:val="00D92F2B"/>
    <w:rsid w:val="00DA094A"/>
    <w:rsid w:val="00DA109F"/>
    <w:rsid w:val="00DA5641"/>
    <w:rsid w:val="00DB4CF8"/>
    <w:rsid w:val="00DB798E"/>
    <w:rsid w:val="00DB7BE4"/>
    <w:rsid w:val="00DD73A6"/>
    <w:rsid w:val="00E11903"/>
    <w:rsid w:val="00E21286"/>
    <w:rsid w:val="00E31954"/>
    <w:rsid w:val="00E3315D"/>
    <w:rsid w:val="00E44E12"/>
    <w:rsid w:val="00E62176"/>
    <w:rsid w:val="00E65C9D"/>
    <w:rsid w:val="00E7410E"/>
    <w:rsid w:val="00E74E75"/>
    <w:rsid w:val="00E95EFE"/>
    <w:rsid w:val="00EA2CB8"/>
    <w:rsid w:val="00EA45ED"/>
    <w:rsid w:val="00EC204A"/>
    <w:rsid w:val="00EC24F5"/>
    <w:rsid w:val="00ED0D31"/>
    <w:rsid w:val="00ED7A2D"/>
    <w:rsid w:val="00EE0349"/>
    <w:rsid w:val="00EF02B7"/>
    <w:rsid w:val="00EF31F2"/>
    <w:rsid w:val="00F01F0F"/>
    <w:rsid w:val="00F0629E"/>
    <w:rsid w:val="00F21612"/>
    <w:rsid w:val="00F216A1"/>
    <w:rsid w:val="00F3399D"/>
    <w:rsid w:val="00F354B8"/>
    <w:rsid w:val="00F422BF"/>
    <w:rsid w:val="00F47D85"/>
    <w:rsid w:val="00F56443"/>
    <w:rsid w:val="00F6253F"/>
    <w:rsid w:val="00F62E59"/>
    <w:rsid w:val="00F64634"/>
    <w:rsid w:val="00F67E61"/>
    <w:rsid w:val="00F80E8F"/>
    <w:rsid w:val="00F8461E"/>
    <w:rsid w:val="00F90799"/>
    <w:rsid w:val="00F92235"/>
    <w:rsid w:val="00F95AE5"/>
    <w:rsid w:val="00FA0679"/>
    <w:rsid w:val="00FB097B"/>
    <w:rsid w:val="00FB314B"/>
    <w:rsid w:val="00FC62FA"/>
    <w:rsid w:val="00FD7BEB"/>
    <w:rsid w:val="00FE604B"/>
    <w:rsid w:val="00FE6F4A"/>
    <w:rsid w:val="12436D7E"/>
    <w:rsid w:val="2025662A"/>
    <w:rsid w:val="26C5371E"/>
    <w:rsid w:val="27FD0E2F"/>
    <w:rsid w:val="32866A3C"/>
    <w:rsid w:val="3288F8A3"/>
    <w:rsid w:val="33002A36"/>
    <w:rsid w:val="531227A6"/>
    <w:rsid w:val="53362B03"/>
    <w:rsid w:val="551AD2A0"/>
    <w:rsid w:val="5C4B98D3"/>
    <w:rsid w:val="5F52974E"/>
    <w:rsid w:val="788F6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1F2864"/>
  <w15:chartTrackingRefBased/>
  <w15:docId w15:val="{CF842BC6-1AE9-45A7-8986-A5A5EF7F7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9C8"/>
    <w:pPr>
      <w:spacing w:after="120"/>
    </w:pPr>
    <w:rPr>
      <w:rFonts w:ascii="Montserrat Medium" w:hAnsi="Montserrat Medium"/>
      <w:sz w:val="20"/>
    </w:rPr>
  </w:style>
  <w:style w:type="paragraph" w:styleId="Heading1">
    <w:name w:val="heading 1"/>
    <w:basedOn w:val="Normal"/>
    <w:next w:val="Normal"/>
    <w:link w:val="Heading1Char"/>
    <w:uiPriority w:val="9"/>
    <w:qFormat/>
    <w:rsid w:val="002F39C8"/>
    <w:pPr>
      <w:keepNext/>
      <w:keepLines/>
      <w:spacing w:after="0"/>
      <w:outlineLvl w:val="0"/>
    </w:pPr>
    <w:rPr>
      <w:rFonts w:ascii="Montserrat Bold" w:eastAsiaTheme="majorEastAsia" w:hAnsi="Montserrat Bold" w:cstheme="majorBidi"/>
      <w:caps/>
      <w:color w:val="00396B" w:themeColor="text2"/>
      <w:sz w:val="24"/>
      <w:szCs w:val="32"/>
    </w:rPr>
  </w:style>
  <w:style w:type="paragraph" w:styleId="Heading2">
    <w:name w:val="heading 2"/>
    <w:basedOn w:val="Normal"/>
    <w:next w:val="Normal"/>
    <w:link w:val="Heading2Char"/>
    <w:uiPriority w:val="9"/>
    <w:unhideWhenUsed/>
    <w:qFormat/>
    <w:rsid w:val="002F39C8"/>
    <w:pPr>
      <w:keepNext/>
      <w:keepLines/>
      <w:spacing w:before="40" w:after="0"/>
      <w:outlineLvl w:val="1"/>
    </w:pPr>
    <w:rPr>
      <w:rFonts w:ascii="Montserrat Bold" w:eastAsiaTheme="majorEastAsia" w:hAnsi="Montserrat Bold" w:cstheme="majorBidi"/>
      <w:color w:val="00396B" w:themeColor="text2"/>
      <w:sz w:val="22"/>
      <w:szCs w:val="26"/>
    </w:rPr>
  </w:style>
  <w:style w:type="paragraph" w:styleId="Heading3">
    <w:name w:val="heading 3"/>
    <w:basedOn w:val="Normal"/>
    <w:next w:val="Normal"/>
    <w:link w:val="Heading3Char"/>
    <w:uiPriority w:val="9"/>
    <w:unhideWhenUsed/>
    <w:qFormat/>
    <w:rsid w:val="002F39C8"/>
    <w:pPr>
      <w:keepNext/>
      <w:keepLines/>
      <w:spacing w:before="40" w:after="0"/>
      <w:outlineLvl w:val="2"/>
    </w:pPr>
    <w:rPr>
      <w:rFonts w:eastAsiaTheme="majorEastAsia" w:cstheme="majorBidi"/>
      <w:i/>
      <w:color w:val="00396B" w:themeColor="text2"/>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0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02F"/>
  </w:style>
  <w:style w:type="paragraph" w:styleId="Footer">
    <w:name w:val="footer"/>
    <w:basedOn w:val="Normal"/>
    <w:link w:val="FooterChar"/>
    <w:uiPriority w:val="99"/>
    <w:unhideWhenUsed/>
    <w:rsid w:val="00B450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02F"/>
  </w:style>
  <w:style w:type="character" w:customStyle="1" w:styleId="Heading1Char">
    <w:name w:val="Heading 1 Char"/>
    <w:basedOn w:val="DefaultParagraphFont"/>
    <w:link w:val="Heading1"/>
    <w:uiPriority w:val="9"/>
    <w:rsid w:val="002F39C8"/>
    <w:rPr>
      <w:rFonts w:ascii="Montserrat Bold" w:eastAsiaTheme="majorEastAsia" w:hAnsi="Montserrat Bold" w:cstheme="majorBidi"/>
      <w:caps/>
      <w:color w:val="00396B" w:themeColor="text2"/>
      <w:sz w:val="24"/>
      <w:szCs w:val="32"/>
    </w:rPr>
  </w:style>
  <w:style w:type="character" w:styleId="Hyperlink">
    <w:name w:val="Hyperlink"/>
    <w:basedOn w:val="DefaultParagraphFont"/>
    <w:uiPriority w:val="99"/>
    <w:unhideWhenUsed/>
    <w:rsid w:val="00070375"/>
    <w:rPr>
      <w:color w:val="005B9E" w:themeColor="hyperlink"/>
      <w:u w:val="single"/>
    </w:rPr>
  </w:style>
  <w:style w:type="character" w:styleId="FollowedHyperlink">
    <w:name w:val="FollowedHyperlink"/>
    <w:basedOn w:val="DefaultParagraphFont"/>
    <w:uiPriority w:val="99"/>
    <w:semiHidden/>
    <w:unhideWhenUsed/>
    <w:rsid w:val="001370C8"/>
    <w:rPr>
      <w:color w:val="595959" w:themeColor="followedHyperlink"/>
      <w:u w:val="single"/>
    </w:rPr>
  </w:style>
  <w:style w:type="character" w:styleId="UnresolvedMention">
    <w:name w:val="Unresolved Mention"/>
    <w:basedOn w:val="DefaultParagraphFont"/>
    <w:uiPriority w:val="99"/>
    <w:semiHidden/>
    <w:unhideWhenUsed/>
    <w:rsid w:val="000118BC"/>
    <w:rPr>
      <w:color w:val="605E5C"/>
      <w:shd w:val="clear" w:color="auto" w:fill="E1DFDD"/>
    </w:rPr>
  </w:style>
  <w:style w:type="character" w:customStyle="1" w:styleId="Heading2Char">
    <w:name w:val="Heading 2 Char"/>
    <w:basedOn w:val="DefaultParagraphFont"/>
    <w:link w:val="Heading2"/>
    <w:uiPriority w:val="9"/>
    <w:rsid w:val="002F39C8"/>
    <w:rPr>
      <w:rFonts w:ascii="Montserrat Bold" w:eastAsiaTheme="majorEastAsia" w:hAnsi="Montserrat Bold" w:cstheme="majorBidi"/>
      <w:color w:val="00396B" w:themeColor="text2"/>
      <w:szCs w:val="26"/>
    </w:rPr>
  </w:style>
  <w:style w:type="paragraph" w:styleId="Title">
    <w:name w:val="Title"/>
    <w:basedOn w:val="Normal"/>
    <w:next w:val="Normal"/>
    <w:link w:val="TitleChar"/>
    <w:uiPriority w:val="10"/>
    <w:qFormat/>
    <w:rsid w:val="002A66F5"/>
    <w:pPr>
      <w:spacing w:after="0" w:line="240" w:lineRule="auto"/>
      <w:contextualSpacing/>
    </w:pPr>
    <w:rPr>
      <w:rFonts w:ascii="Univers LT Std 59 UltraCn" w:eastAsiaTheme="majorEastAsia" w:hAnsi="Univers LT Std 59 UltraCn" w:cstheme="majorBidi"/>
      <w:caps/>
      <w:color w:val="00396B" w:themeColor="text2"/>
      <w:spacing w:val="-10"/>
      <w:kern w:val="28"/>
      <w:sz w:val="48"/>
      <w:szCs w:val="56"/>
    </w:rPr>
  </w:style>
  <w:style w:type="character" w:customStyle="1" w:styleId="TitleChar">
    <w:name w:val="Title Char"/>
    <w:basedOn w:val="DefaultParagraphFont"/>
    <w:link w:val="Title"/>
    <w:uiPriority w:val="10"/>
    <w:rsid w:val="002A66F5"/>
    <w:rPr>
      <w:rFonts w:ascii="Univers LT Std 59 UltraCn" w:eastAsiaTheme="majorEastAsia" w:hAnsi="Univers LT Std 59 UltraCn" w:cstheme="majorBidi"/>
      <w:caps/>
      <w:color w:val="00396B" w:themeColor="text2"/>
      <w:spacing w:val="-10"/>
      <w:kern w:val="28"/>
      <w:sz w:val="48"/>
      <w:szCs w:val="56"/>
    </w:rPr>
  </w:style>
  <w:style w:type="character" w:customStyle="1" w:styleId="Heading3Char">
    <w:name w:val="Heading 3 Char"/>
    <w:basedOn w:val="DefaultParagraphFont"/>
    <w:link w:val="Heading3"/>
    <w:uiPriority w:val="9"/>
    <w:rsid w:val="002F39C8"/>
    <w:rPr>
      <w:rFonts w:ascii="Montserrat Medium" w:eastAsiaTheme="majorEastAsia" w:hAnsi="Montserrat Medium" w:cstheme="majorBidi"/>
      <w:i/>
      <w:color w:val="00396B" w:themeColor="text2"/>
      <w:szCs w:val="24"/>
    </w:rPr>
  </w:style>
  <w:style w:type="paragraph" w:styleId="Subtitle">
    <w:name w:val="Subtitle"/>
    <w:basedOn w:val="Normal"/>
    <w:next w:val="Normal"/>
    <w:link w:val="SubtitleChar"/>
    <w:uiPriority w:val="11"/>
    <w:qFormat/>
    <w:rsid w:val="002A66F5"/>
    <w:pPr>
      <w:numPr>
        <w:ilvl w:val="1"/>
      </w:numPr>
      <w:spacing w:after="160"/>
    </w:pPr>
    <w:rPr>
      <w:rFonts w:eastAsiaTheme="minorEastAsia"/>
      <w:color w:val="595959" w:themeColor="text1"/>
      <w:spacing w:val="15"/>
    </w:rPr>
  </w:style>
  <w:style w:type="character" w:customStyle="1" w:styleId="SubtitleChar">
    <w:name w:val="Subtitle Char"/>
    <w:basedOn w:val="DefaultParagraphFont"/>
    <w:link w:val="Subtitle"/>
    <w:uiPriority w:val="11"/>
    <w:rsid w:val="002A66F5"/>
    <w:rPr>
      <w:rFonts w:ascii="Montserrat Medium" w:eastAsiaTheme="minorEastAsia" w:hAnsi="Montserrat Medium"/>
      <w:color w:val="595959" w:themeColor="text1"/>
      <w:spacing w:val="15"/>
      <w:sz w:val="20"/>
    </w:rPr>
  </w:style>
  <w:style w:type="character" w:styleId="SubtleEmphasis">
    <w:name w:val="Subtle Emphasis"/>
    <w:basedOn w:val="DefaultParagraphFont"/>
    <w:uiPriority w:val="19"/>
    <w:qFormat/>
    <w:rsid w:val="002A66F5"/>
    <w:rPr>
      <w:rFonts w:ascii="Montserrat Medium" w:hAnsi="Montserrat Medium"/>
      <w:i/>
      <w:iCs/>
      <w:color w:val="595959" w:themeColor="text1"/>
    </w:rPr>
  </w:style>
  <w:style w:type="character" w:styleId="Emphasis">
    <w:name w:val="Emphasis"/>
    <w:basedOn w:val="DefaultParagraphFont"/>
    <w:uiPriority w:val="20"/>
    <w:qFormat/>
    <w:rsid w:val="002A66F5"/>
    <w:rPr>
      <w:rFonts w:ascii="Montserrat Medium" w:hAnsi="Montserrat Medium"/>
      <w:i/>
      <w:iCs/>
      <w:sz w:val="20"/>
    </w:rPr>
  </w:style>
  <w:style w:type="character" w:styleId="IntenseEmphasis">
    <w:name w:val="Intense Emphasis"/>
    <w:basedOn w:val="DefaultParagraphFont"/>
    <w:uiPriority w:val="21"/>
    <w:rsid w:val="002A66F5"/>
    <w:rPr>
      <w:i/>
      <w:iCs/>
      <w:color w:val="005B9E" w:themeColor="accent1"/>
    </w:rPr>
  </w:style>
  <w:style w:type="paragraph" w:styleId="NoSpacing">
    <w:name w:val="No Spacing"/>
    <w:uiPriority w:val="1"/>
    <w:rsid w:val="002818D3"/>
    <w:pPr>
      <w:spacing w:after="0" w:line="240" w:lineRule="auto"/>
    </w:pPr>
    <w:rPr>
      <w:rFonts w:ascii="Montserrat Medium" w:hAnsi="Montserrat Medium"/>
      <w:sz w:val="20"/>
    </w:rPr>
  </w:style>
  <w:style w:type="character" w:styleId="LineNumber">
    <w:name w:val="line number"/>
    <w:basedOn w:val="DefaultParagraphFont"/>
    <w:uiPriority w:val="99"/>
    <w:semiHidden/>
    <w:unhideWhenUsed/>
    <w:rsid w:val="002818D3"/>
  </w:style>
  <w:style w:type="table" w:styleId="TableGrid">
    <w:name w:val="Table Grid"/>
    <w:basedOn w:val="TableNormal"/>
    <w:uiPriority w:val="39"/>
    <w:rsid w:val="00350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50A6E"/>
    <w:pPr>
      <w:spacing w:after="0" w:line="240" w:lineRule="auto"/>
    </w:pPr>
    <w:rPr>
      <w:rFonts w:cs="Calibri"/>
      <w:szCs w:val="20"/>
    </w:rPr>
  </w:style>
  <w:style w:type="character" w:customStyle="1" w:styleId="FootnoteTextChar">
    <w:name w:val="Footnote Text Char"/>
    <w:basedOn w:val="DefaultParagraphFont"/>
    <w:link w:val="FootnoteText"/>
    <w:uiPriority w:val="99"/>
    <w:semiHidden/>
    <w:rsid w:val="00350A6E"/>
    <w:rPr>
      <w:rFonts w:ascii="Montserrat Medium" w:hAnsi="Montserrat Medium" w:cs="Calibri"/>
      <w:sz w:val="20"/>
      <w:szCs w:val="20"/>
    </w:rPr>
  </w:style>
  <w:style w:type="character" w:styleId="FootnoteReference">
    <w:name w:val="footnote reference"/>
    <w:basedOn w:val="DefaultParagraphFont"/>
    <w:uiPriority w:val="99"/>
    <w:semiHidden/>
    <w:unhideWhenUsed/>
    <w:rsid w:val="00350A6E"/>
    <w:rPr>
      <w:vertAlign w:val="superscript"/>
    </w:rPr>
  </w:style>
  <w:style w:type="paragraph" w:styleId="Revision">
    <w:name w:val="Revision"/>
    <w:hidden/>
    <w:uiPriority w:val="99"/>
    <w:semiHidden/>
    <w:rsid w:val="00ED7A2D"/>
    <w:pPr>
      <w:spacing w:after="0" w:line="240" w:lineRule="auto"/>
    </w:pPr>
    <w:rPr>
      <w:rFonts w:ascii="Montserrat Medium" w:hAnsi="Montserrat Medium"/>
      <w:sz w:val="20"/>
    </w:rPr>
  </w:style>
  <w:style w:type="paragraph" w:styleId="ListParagraph">
    <w:name w:val="List Paragraph"/>
    <w:basedOn w:val="Normal"/>
    <w:uiPriority w:val="34"/>
    <w:rsid w:val="006906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Data" Target="diagrams/data1.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NDVkZjc5YjctMDgwZC00YzdhLWJmOTMtMzc2YzQ5MTRlOGRkIiwidCI6ImY5YzZjYmRhLWM5ZDktNGJlZi1iYmI4LWVkZGY3NDgzNGU2ZSIsImMiOjZ9&amp;pageName=ReportSectio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825478-979C-4712-885F-F5CCCDD3354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50F67A2A-D5F8-4066-879F-AE36A4E79B60}">
      <dgm:prSet phldrT="[Text]"/>
      <dgm:spPr>
        <a:xfrm>
          <a:off x="1941202" y="60364"/>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Montserrat"/>
              <a:ea typeface="+mn-ea"/>
              <a:cs typeface="+mn-cs"/>
            </a:rPr>
            <a:t>CDC</a:t>
          </a:r>
        </a:p>
      </dgm:t>
    </dgm:pt>
    <dgm:pt modelId="{72955841-BDC4-4E5B-8B86-E7ECF5394D08}" type="parTrans" cxnId="{94AE4644-A4EA-44BF-8353-5EE9C784E25B}">
      <dgm:prSet/>
      <dgm:spPr/>
      <dgm:t>
        <a:bodyPr/>
        <a:lstStyle/>
        <a:p>
          <a:endParaRPr lang="en-US"/>
        </a:p>
      </dgm:t>
    </dgm:pt>
    <dgm:pt modelId="{A799EA6D-E836-4166-8A18-277531746DDF}" type="sibTrans" cxnId="{94AE4644-A4EA-44BF-8353-5EE9C784E25B}">
      <dgm:prSet/>
      <dgm:spPr/>
      <dgm:t>
        <a:bodyPr/>
        <a:lstStyle/>
        <a:p>
          <a:endParaRPr lang="en-US"/>
        </a:p>
      </dgm:t>
    </dgm:pt>
    <dgm:pt modelId="{3D48340B-0178-49CB-A0B9-E87200E8C73E}" type="asst">
      <dgm:prSet phldrT="[Text]"/>
      <dgm:spPr>
        <a:xfrm>
          <a:off x="970785" y="1199201"/>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Montserrat"/>
              <a:ea typeface="+mn-ea"/>
              <a:cs typeface="+mn-cs"/>
            </a:rPr>
            <a:t>LC/CDPHP</a:t>
          </a:r>
        </a:p>
      </dgm:t>
    </dgm:pt>
    <dgm:pt modelId="{49D76CDC-61A1-456D-93EA-CF74C5EC99D1}" type="parTrans" cxnId="{DC1088D0-D77E-4E09-B566-88E16877A505}">
      <dgm:prSet/>
      <dgm: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rgbClr val="005B9E">
              <a:shade val="60000"/>
              <a:hueOff val="0"/>
              <a:satOff val="0"/>
              <a:lumOff val="0"/>
              <a:alphaOff val="0"/>
            </a:srgbClr>
          </a:solidFill>
          <a:prstDash val="solid"/>
          <a:miter lim="800000"/>
        </a:ln>
        <a:effectLst/>
      </dgm:spPr>
      <dgm:t>
        <a:bodyPr/>
        <a:lstStyle/>
        <a:p>
          <a:endParaRPr lang="en-US"/>
        </a:p>
      </dgm:t>
    </dgm:pt>
    <dgm:pt modelId="{3CBAFB44-B146-44F5-84B9-27DAAFF9ADB7}" type="sibTrans" cxnId="{DC1088D0-D77E-4E09-B566-88E16877A505}">
      <dgm:prSet/>
      <dgm:spPr/>
      <dgm:t>
        <a:bodyPr/>
        <a:lstStyle/>
        <a:p>
          <a:endParaRPr lang="en-US"/>
        </a:p>
      </dgm:t>
    </dgm:pt>
    <dgm:pt modelId="{859DF2C3-0FE6-4611-AC98-828D19CCBEFA}">
      <dgm:prSet phldrT="[Text]"/>
      <dgm:spPr>
        <a:xfrm>
          <a:off x="368"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Montserrat"/>
              <a:ea typeface="+mn-ea"/>
              <a:cs typeface="+mn-cs"/>
            </a:rPr>
            <a:t>LC Northwest</a:t>
          </a:r>
        </a:p>
      </dgm:t>
    </dgm:pt>
    <dgm:pt modelId="{6DC2AD6B-BB93-46BC-9124-A4D9C90022ED}" type="parTrans" cxnId="{99B341C5-7DF2-474A-87CD-EA0347951E9F}">
      <dgm:prSet/>
      <dgm: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005B9E">
              <a:shade val="60000"/>
              <a:hueOff val="0"/>
              <a:satOff val="0"/>
              <a:lumOff val="0"/>
              <a:alphaOff val="0"/>
            </a:srgbClr>
          </a:solidFill>
          <a:prstDash val="solid"/>
          <a:miter lim="800000"/>
        </a:ln>
        <a:effectLst/>
      </dgm:spPr>
      <dgm:t>
        <a:bodyPr/>
        <a:lstStyle/>
        <a:p>
          <a:endParaRPr lang="en-US"/>
        </a:p>
      </dgm:t>
    </dgm:pt>
    <dgm:pt modelId="{638D6568-A9EC-4863-A27E-466DD077E908}" type="sibTrans" cxnId="{99B341C5-7DF2-474A-87CD-EA0347951E9F}">
      <dgm:prSet/>
      <dgm:spPr/>
      <dgm:t>
        <a:bodyPr/>
        <a:lstStyle/>
        <a:p>
          <a:endParaRPr lang="en-US"/>
        </a:p>
      </dgm:t>
    </dgm:pt>
    <dgm:pt modelId="{FB6570FC-6B86-4525-BF70-07C77737549E}">
      <dgm:prSet phldrT="[Text]"/>
      <dgm:spPr>
        <a:xfrm>
          <a:off x="1941202"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Montserrat"/>
              <a:ea typeface="+mn-ea"/>
              <a:cs typeface="+mn-cs"/>
            </a:rPr>
            <a:t>LC South</a:t>
          </a:r>
        </a:p>
      </dgm:t>
    </dgm:pt>
    <dgm:pt modelId="{8260B9B1-7A69-4FE0-B859-D8BFD174ACF1}" type="parTrans" cxnId="{5510F1C8-31CD-4565-8F99-018B10EF22B6}">
      <dgm:prSet/>
      <dgm:spPr>
        <a:xfrm>
          <a:off x="2697479" y="862362"/>
          <a:ext cx="91440" cy="1475675"/>
        </a:xfrm>
        <a:custGeom>
          <a:avLst/>
          <a:gdLst/>
          <a:ahLst/>
          <a:cxnLst/>
          <a:rect l="0" t="0" r="0" b="0"/>
          <a:pathLst>
            <a:path>
              <a:moveTo>
                <a:pt x="45720" y="0"/>
              </a:moveTo>
              <a:lnTo>
                <a:pt x="45720" y="1475675"/>
              </a:lnTo>
            </a:path>
          </a:pathLst>
        </a:custGeom>
        <a:noFill/>
        <a:ln w="12700" cap="flat" cmpd="sng" algn="ctr">
          <a:solidFill>
            <a:srgbClr val="005B9E">
              <a:shade val="60000"/>
              <a:hueOff val="0"/>
              <a:satOff val="0"/>
              <a:lumOff val="0"/>
              <a:alphaOff val="0"/>
            </a:srgbClr>
          </a:solidFill>
          <a:prstDash val="solid"/>
          <a:miter lim="800000"/>
        </a:ln>
        <a:effectLst/>
      </dgm:spPr>
      <dgm:t>
        <a:bodyPr/>
        <a:lstStyle/>
        <a:p>
          <a:endParaRPr lang="en-US"/>
        </a:p>
      </dgm:t>
    </dgm:pt>
    <dgm:pt modelId="{8A279E5F-A2D6-414E-B3C6-C8AF5A816A70}" type="sibTrans" cxnId="{5510F1C8-31CD-4565-8F99-018B10EF22B6}">
      <dgm:prSet/>
      <dgm:spPr/>
      <dgm:t>
        <a:bodyPr/>
        <a:lstStyle/>
        <a:p>
          <a:endParaRPr lang="en-US"/>
        </a:p>
      </dgm:t>
    </dgm:pt>
    <dgm:pt modelId="{9A2D436B-7997-4D72-9826-9A3D0AF43D46}">
      <dgm:prSet phldrT="[Text]"/>
      <dgm:spPr>
        <a:xfrm>
          <a:off x="3882036"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Montserrat"/>
              <a:ea typeface="+mn-ea"/>
              <a:cs typeface="+mn-cs"/>
            </a:rPr>
            <a:t>LC Rural/Frontier </a:t>
          </a:r>
        </a:p>
      </dgm:t>
    </dgm:pt>
    <dgm:pt modelId="{AFAEF569-2905-475E-BF14-516BC03B22B6}" type="parTrans" cxnId="{8A32EFC0-2665-4B66-8833-35CFCC91BB4D}">
      <dgm:prSet/>
      <dgm: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005B9E">
              <a:shade val="60000"/>
              <a:hueOff val="0"/>
              <a:satOff val="0"/>
              <a:lumOff val="0"/>
              <a:alphaOff val="0"/>
            </a:srgbClr>
          </a:solidFill>
          <a:prstDash val="solid"/>
          <a:miter lim="800000"/>
        </a:ln>
        <a:effectLst/>
      </dgm:spPr>
      <dgm:t>
        <a:bodyPr/>
        <a:lstStyle/>
        <a:p>
          <a:endParaRPr lang="en-US"/>
        </a:p>
      </dgm:t>
    </dgm:pt>
    <dgm:pt modelId="{6716F5AF-520C-4542-866F-53D9F8DDE690}" type="sibTrans" cxnId="{8A32EFC0-2665-4B66-8833-35CFCC91BB4D}">
      <dgm:prSet/>
      <dgm:spPr/>
      <dgm:t>
        <a:bodyPr/>
        <a:lstStyle/>
        <a:p>
          <a:endParaRPr lang="en-US"/>
        </a:p>
      </dgm:t>
    </dgm:pt>
    <dgm:pt modelId="{655C9BF4-AF43-446A-8FE0-B5A5F33818B2}" type="pres">
      <dgm:prSet presAssocID="{34825478-979C-4712-885F-F5CCCDD33546}" presName="hierChild1" presStyleCnt="0">
        <dgm:presLayoutVars>
          <dgm:orgChart val="1"/>
          <dgm:chPref val="1"/>
          <dgm:dir/>
          <dgm:animOne val="branch"/>
          <dgm:animLvl val="lvl"/>
          <dgm:resizeHandles/>
        </dgm:presLayoutVars>
      </dgm:prSet>
      <dgm:spPr/>
    </dgm:pt>
    <dgm:pt modelId="{C261CD36-EB87-4D2A-85AA-A7D8ED1B1F7D}" type="pres">
      <dgm:prSet presAssocID="{50F67A2A-D5F8-4066-879F-AE36A4E79B60}" presName="hierRoot1" presStyleCnt="0">
        <dgm:presLayoutVars>
          <dgm:hierBranch val="init"/>
        </dgm:presLayoutVars>
      </dgm:prSet>
      <dgm:spPr/>
    </dgm:pt>
    <dgm:pt modelId="{BEFDB3F2-2094-4AD6-904F-8A8D561225BA}" type="pres">
      <dgm:prSet presAssocID="{50F67A2A-D5F8-4066-879F-AE36A4E79B60}" presName="rootComposite1" presStyleCnt="0"/>
      <dgm:spPr/>
    </dgm:pt>
    <dgm:pt modelId="{6DB22B6B-04A1-40B1-94BC-57726713EAF7}" type="pres">
      <dgm:prSet presAssocID="{50F67A2A-D5F8-4066-879F-AE36A4E79B60}" presName="rootText1" presStyleLbl="node0" presStyleIdx="0" presStyleCnt="1">
        <dgm:presLayoutVars>
          <dgm:chPref val="3"/>
        </dgm:presLayoutVars>
      </dgm:prSet>
      <dgm:spPr/>
    </dgm:pt>
    <dgm:pt modelId="{9E85242C-9550-424D-9011-B1A3863406D2}" type="pres">
      <dgm:prSet presAssocID="{50F67A2A-D5F8-4066-879F-AE36A4E79B60}" presName="rootConnector1" presStyleLbl="node1" presStyleIdx="0" presStyleCnt="0"/>
      <dgm:spPr/>
    </dgm:pt>
    <dgm:pt modelId="{F08988F6-6159-466C-9724-147DD6E2E5D9}" type="pres">
      <dgm:prSet presAssocID="{50F67A2A-D5F8-4066-879F-AE36A4E79B60}" presName="hierChild2" presStyleCnt="0"/>
      <dgm:spPr/>
    </dgm:pt>
    <dgm:pt modelId="{9F90325E-E77F-45E4-93B8-CCD6D2AFBEF0}" type="pres">
      <dgm:prSet presAssocID="{6DC2AD6B-BB93-46BC-9124-A4D9C90022ED}" presName="Name37" presStyleLbl="parChTrans1D2" presStyleIdx="0" presStyleCnt="4"/>
      <dgm:spPr/>
    </dgm:pt>
    <dgm:pt modelId="{EC1B3961-1A5F-4962-8715-9F334979E44B}" type="pres">
      <dgm:prSet presAssocID="{859DF2C3-0FE6-4611-AC98-828D19CCBEFA}" presName="hierRoot2" presStyleCnt="0">
        <dgm:presLayoutVars>
          <dgm:hierBranch val="init"/>
        </dgm:presLayoutVars>
      </dgm:prSet>
      <dgm:spPr/>
    </dgm:pt>
    <dgm:pt modelId="{671E4377-9C7A-4C7F-ABF8-8816D03CC962}" type="pres">
      <dgm:prSet presAssocID="{859DF2C3-0FE6-4611-AC98-828D19CCBEFA}" presName="rootComposite" presStyleCnt="0"/>
      <dgm:spPr/>
    </dgm:pt>
    <dgm:pt modelId="{087A71B5-C3F5-45DA-BD5F-25058C393A9C}" type="pres">
      <dgm:prSet presAssocID="{859DF2C3-0FE6-4611-AC98-828D19CCBEFA}" presName="rootText" presStyleLbl="node2" presStyleIdx="0" presStyleCnt="3">
        <dgm:presLayoutVars>
          <dgm:chPref val="3"/>
        </dgm:presLayoutVars>
      </dgm:prSet>
      <dgm:spPr/>
    </dgm:pt>
    <dgm:pt modelId="{92A73F73-0D7C-419C-BB66-CB4CF6EB9746}" type="pres">
      <dgm:prSet presAssocID="{859DF2C3-0FE6-4611-AC98-828D19CCBEFA}" presName="rootConnector" presStyleLbl="node2" presStyleIdx="0" presStyleCnt="3"/>
      <dgm:spPr/>
    </dgm:pt>
    <dgm:pt modelId="{200FC121-6D06-4F0B-ADA7-BC31EF46EAD4}" type="pres">
      <dgm:prSet presAssocID="{859DF2C3-0FE6-4611-AC98-828D19CCBEFA}" presName="hierChild4" presStyleCnt="0"/>
      <dgm:spPr/>
    </dgm:pt>
    <dgm:pt modelId="{B82AC89B-FDF9-4294-B89C-F26999547D9A}" type="pres">
      <dgm:prSet presAssocID="{859DF2C3-0FE6-4611-AC98-828D19CCBEFA}" presName="hierChild5" presStyleCnt="0"/>
      <dgm:spPr/>
    </dgm:pt>
    <dgm:pt modelId="{7E414D7F-62E6-49FF-905A-EC57B29EECEF}" type="pres">
      <dgm:prSet presAssocID="{8260B9B1-7A69-4FE0-B859-D8BFD174ACF1}" presName="Name37" presStyleLbl="parChTrans1D2" presStyleIdx="1" presStyleCnt="4"/>
      <dgm:spPr/>
    </dgm:pt>
    <dgm:pt modelId="{1AAE33C3-37A5-4221-B9BD-917BD48D86C9}" type="pres">
      <dgm:prSet presAssocID="{FB6570FC-6B86-4525-BF70-07C77737549E}" presName="hierRoot2" presStyleCnt="0">
        <dgm:presLayoutVars>
          <dgm:hierBranch val="init"/>
        </dgm:presLayoutVars>
      </dgm:prSet>
      <dgm:spPr/>
    </dgm:pt>
    <dgm:pt modelId="{80CCF6E0-4F3C-4A80-9F74-BE3ABC9CA7FA}" type="pres">
      <dgm:prSet presAssocID="{FB6570FC-6B86-4525-BF70-07C77737549E}" presName="rootComposite" presStyleCnt="0"/>
      <dgm:spPr/>
    </dgm:pt>
    <dgm:pt modelId="{BCB5B6FC-C4FF-4373-9061-E5AC2417B249}" type="pres">
      <dgm:prSet presAssocID="{FB6570FC-6B86-4525-BF70-07C77737549E}" presName="rootText" presStyleLbl="node2" presStyleIdx="1" presStyleCnt="3">
        <dgm:presLayoutVars>
          <dgm:chPref val="3"/>
        </dgm:presLayoutVars>
      </dgm:prSet>
      <dgm:spPr/>
    </dgm:pt>
    <dgm:pt modelId="{8B83D948-070D-4403-A341-81E2DB97DDD4}" type="pres">
      <dgm:prSet presAssocID="{FB6570FC-6B86-4525-BF70-07C77737549E}" presName="rootConnector" presStyleLbl="node2" presStyleIdx="1" presStyleCnt="3"/>
      <dgm:spPr/>
    </dgm:pt>
    <dgm:pt modelId="{36E96A30-A9EE-4E55-9620-03A999BA2667}" type="pres">
      <dgm:prSet presAssocID="{FB6570FC-6B86-4525-BF70-07C77737549E}" presName="hierChild4" presStyleCnt="0"/>
      <dgm:spPr/>
    </dgm:pt>
    <dgm:pt modelId="{FD555388-ABD1-4F67-B824-AA968FCA4467}" type="pres">
      <dgm:prSet presAssocID="{FB6570FC-6B86-4525-BF70-07C77737549E}" presName="hierChild5" presStyleCnt="0"/>
      <dgm:spPr/>
    </dgm:pt>
    <dgm:pt modelId="{7655B497-02B9-4E16-886D-F89F110898BB}" type="pres">
      <dgm:prSet presAssocID="{AFAEF569-2905-475E-BF14-516BC03B22B6}" presName="Name37" presStyleLbl="parChTrans1D2" presStyleIdx="2" presStyleCnt="4"/>
      <dgm:spPr/>
    </dgm:pt>
    <dgm:pt modelId="{78DAEE01-2B6B-40B1-8DD8-106D039005DF}" type="pres">
      <dgm:prSet presAssocID="{9A2D436B-7997-4D72-9826-9A3D0AF43D46}" presName="hierRoot2" presStyleCnt="0">
        <dgm:presLayoutVars>
          <dgm:hierBranch val="init"/>
        </dgm:presLayoutVars>
      </dgm:prSet>
      <dgm:spPr/>
    </dgm:pt>
    <dgm:pt modelId="{69C9D3BC-A6A6-4ADC-97CB-007601E78F08}" type="pres">
      <dgm:prSet presAssocID="{9A2D436B-7997-4D72-9826-9A3D0AF43D46}" presName="rootComposite" presStyleCnt="0"/>
      <dgm:spPr/>
    </dgm:pt>
    <dgm:pt modelId="{EAC627ED-7839-45FC-AA19-7CB05BB8436C}" type="pres">
      <dgm:prSet presAssocID="{9A2D436B-7997-4D72-9826-9A3D0AF43D46}" presName="rootText" presStyleLbl="node2" presStyleIdx="2" presStyleCnt="3">
        <dgm:presLayoutVars>
          <dgm:chPref val="3"/>
        </dgm:presLayoutVars>
      </dgm:prSet>
      <dgm:spPr/>
    </dgm:pt>
    <dgm:pt modelId="{EFA09634-BF41-4712-A727-FE6446BAD016}" type="pres">
      <dgm:prSet presAssocID="{9A2D436B-7997-4D72-9826-9A3D0AF43D46}" presName="rootConnector" presStyleLbl="node2" presStyleIdx="2" presStyleCnt="3"/>
      <dgm:spPr/>
    </dgm:pt>
    <dgm:pt modelId="{65574784-5CFF-4FA5-8DFE-3D30F3A4831F}" type="pres">
      <dgm:prSet presAssocID="{9A2D436B-7997-4D72-9826-9A3D0AF43D46}" presName="hierChild4" presStyleCnt="0"/>
      <dgm:spPr/>
    </dgm:pt>
    <dgm:pt modelId="{AFDA97AD-916C-481A-B6E6-A2CA6D81490C}" type="pres">
      <dgm:prSet presAssocID="{9A2D436B-7997-4D72-9826-9A3D0AF43D46}" presName="hierChild5" presStyleCnt="0"/>
      <dgm:spPr/>
    </dgm:pt>
    <dgm:pt modelId="{1B51C9D4-E38E-41B0-907D-9A8BBEF2F93D}" type="pres">
      <dgm:prSet presAssocID="{50F67A2A-D5F8-4066-879F-AE36A4E79B60}" presName="hierChild3" presStyleCnt="0"/>
      <dgm:spPr/>
    </dgm:pt>
    <dgm:pt modelId="{6C774480-7114-43F4-9607-8914F8CB3827}" type="pres">
      <dgm:prSet presAssocID="{49D76CDC-61A1-456D-93EA-CF74C5EC99D1}" presName="Name111" presStyleLbl="parChTrans1D2" presStyleIdx="3" presStyleCnt="4"/>
      <dgm:spPr/>
    </dgm:pt>
    <dgm:pt modelId="{E5ECF0A9-B66D-4EDD-901A-C2663A62656E}" type="pres">
      <dgm:prSet presAssocID="{3D48340B-0178-49CB-A0B9-E87200E8C73E}" presName="hierRoot3" presStyleCnt="0">
        <dgm:presLayoutVars>
          <dgm:hierBranch val="init"/>
        </dgm:presLayoutVars>
      </dgm:prSet>
      <dgm:spPr/>
    </dgm:pt>
    <dgm:pt modelId="{FCD2CA2C-30CA-4031-B540-342E9AF535E9}" type="pres">
      <dgm:prSet presAssocID="{3D48340B-0178-49CB-A0B9-E87200E8C73E}" presName="rootComposite3" presStyleCnt="0"/>
      <dgm:spPr/>
    </dgm:pt>
    <dgm:pt modelId="{993B22FE-CAED-43AB-8BA5-BCB1D74BB673}" type="pres">
      <dgm:prSet presAssocID="{3D48340B-0178-49CB-A0B9-E87200E8C73E}" presName="rootText3" presStyleLbl="asst1" presStyleIdx="0" presStyleCnt="1">
        <dgm:presLayoutVars>
          <dgm:chPref val="3"/>
        </dgm:presLayoutVars>
      </dgm:prSet>
      <dgm:spPr/>
    </dgm:pt>
    <dgm:pt modelId="{CF1D4A55-CCFD-43C0-8A1D-5B9EBC77B8BF}" type="pres">
      <dgm:prSet presAssocID="{3D48340B-0178-49CB-A0B9-E87200E8C73E}" presName="rootConnector3" presStyleLbl="asst1" presStyleIdx="0" presStyleCnt="1"/>
      <dgm:spPr/>
    </dgm:pt>
    <dgm:pt modelId="{C0BF21C0-0AE5-4409-B2BD-E2EFFA6CED40}" type="pres">
      <dgm:prSet presAssocID="{3D48340B-0178-49CB-A0B9-E87200E8C73E}" presName="hierChild6" presStyleCnt="0"/>
      <dgm:spPr/>
    </dgm:pt>
    <dgm:pt modelId="{567DC167-43E6-487D-A5B4-A5FC1F50F35F}" type="pres">
      <dgm:prSet presAssocID="{3D48340B-0178-49CB-A0B9-E87200E8C73E}" presName="hierChild7" presStyleCnt="0"/>
      <dgm:spPr/>
    </dgm:pt>
  </dgm:ptLst>
  <dgm:cxnLst>
    <dgm:cxn modelId="{3D66E107-00F2-4CC1-B211-E6778E81E758}" type="presOf" srcId="{AFAEF569-2905-475E-BF14-516BC03B22B6}" destId="{7655B497-02B9-4E16-886D-F89F110898BB}" srcOrd="0" destOrd="0" presId="urn:microsoft.com/office/officeart/2005/8/layout/orgChart1"/>
    <dgm:cxn modelId="{4C71040B-9C42-4CE9-8A19-7CBE56C83EBD}" type="presOf" srcId="{8260B9B1-7A69-4FE0-B859-D8BFD174ACF1}" destId="{7E414D7F-62E6-49FF-905A-EC57B29EECEF}" srcOrd="0" destOrd="0" presId="urn:microsoft.com/office/officeart/2005/8/layout/orgChart1"/>
    <dgm:cxn modelId="{68B2B60C-594B-41BE-AA2C-D87949D74BDD}" type="presOf" srcId="{6DC2AD6B-BB93-46BC-9124-A4D9C90022ED}" destId="{9F90325E-E77F-45E4-93B8-CCD6D2AFBEF0}" srcOrd="0" destOrd="0" presId="urn:microsoft.com/office/officeart/2005/8/layout/orgChart1"/>
    <dgm:cxn modelId="{E21FBF1F-7EE0-4405-A4F0-DAF094DA3CD1}" type="presOf" srcId="{50F67A2A-D5F8-4066-879F-AE36A4E79B60}" destId="{9E85242C-9550-424D-9011-B1A3863406D2}" srcOrd="1" destOrd="0" presId="urn:microsoft.com/office/officeart/2005/8/layout/orgChart1"/>
    <dgm:cxn modelId="{04ED9627-BE9F-4754-A4AB-52ED0E80C15C}" type="presOf" srcId="{9A2D436B-7997-4D72-9826-9A3D0AF43D46}" destId="{EAC627ED-7839-45FC-AA19-7CB05BB8436C}" srcOrd="0" destOrd="0" presId="urn:microsoft.com/office/officeart/2005/8/layout/orgChart1"/>
    <dgm:cxn modelId="{7C7B5D36-5DD9-4422-AC99-7BE770DB26FA}" type="presOf" srcId="{34825478-979C-4712-885F-F5CCCDD33546}" destId="{655C9BF4-AF43-446A-8FE0-B5A5F33818B2}" srcOrd="0" destOrd="0" presId="urn:microsoft.com/office/officeart/2005/8/layout/orgChart1"/>
    <dgm:cxn modelId="{C78DCB5C-2DC8-4A03-97A5-A660ECA09423}" type="presOf" srcId="{3D48340B-0178-49CB-A0B9-E87200E8C73E}" destId="{CF1D4A55-CCFD-43C0-8A1D-5B9EBC77B8BF}" srcOrd="1" destOrd="0" presId="urn:microsoft.com/office/officeart/2005/8/layout/orgChart1"/>
    <dgm:cxn modelId="{FB8ADE5F-E763-451B-9C8F-76772EDC0661}" type="presOf" srcId="{9A2D436B-7997-4D72-9826-9A3D0AF43D46}" destId="{EFA09634-BF41-4712-A727-FE6446BAD016}" srcOrd="1" destOrd="0" presId="urn:microsoft.com/office/officeart/2005/8/layout/orgChart1"/>
    <dgm:cxn modelId="{94AE4644-A4EA-44BF-8353-5EE9C784E25B}" srcId="{34825478-979C-4712-885F-F5CCCDD33546}" destId="{50F67A2A-D5F8-4066-879F-AE36A4E79B60}" srcOrd="0" destOrd="0" parTransId="{72955841-BDC4-4E5B-8B86-E7ECF5394D08}" sibTransId="{A799EA6D-E836-4166-8A18-277531746DDF}"/>
    <dgm:cxn modelId="{89DF668C-36A8-4842-A66C-28EBB7BEDF26}" type="presOf" srcId="{49D76CDC-61A1-456D-93EA-CF74C5EC99D1}" destId="{6C774480-7114-43F4-9607-8914F8CB3827}" srcOrd="0" destOrd="0" presId="urn:microsoft.com/office/officeart/2005/8/layout/orgChart1"/>
    <dgm:cxn modelId="{E08B7896-4ACB-47BC-8139-1432868FE6CB}" type="presOf" srcId="{FB6570FC-6B86-4525-BF70-07C77737549E}" destId="{8B83D948-070D-4403-A341-81E2DB97DDD4}" srcOrd="1" destOrd="0" presId="urn:microsoft.com/office/officeart/2005/8/layout/orgChart1"/>
    <dgm:cxn modelId="{9BA0D2A1-06C6-4FF6-AF5E-BD33E1A62963}" type="presOf" srcId="{859DF2C3-0FE6-4611-AC98-828D19CCBEFA}" destId="{087A71B5-C3F5-45DA-BD5F-25058C393A9C}" srcOrd="0" destOrd="0" presId="urn:microsoft.com/office/officeart/2005/8/layout/orgChart1"/>
    <dgm:cxn modelId="{9C1B6CB5-6485-4E90-8F69-942D5F53C48D}" type="presOf" srcId="{50F67A2A-D5F8-4066-879F-AE36A4E79B60}" destId="{6DB22B6B-04A1-40B1-94BC-57726713EAF7}" srcOrd="0" destOrd="0" presId="urn:microsoft.com/office/officeart/2005/8/layout/orgChart1"/>
    <dgm:cxn modelId="{698001BE-55A3-4241-BF37-5A2E5471E656}" type="presOf" srcId="{859DF2C3-0FE6-4611-AC98-828D19CCBEFA}" destId="{92A73F73-0D7C-419C-BB66-CB4CF6EB9746}" srcOrd="1" destOrd="0" presId="urn:microsoft.com/office/officeart/2005/8/layout/orgChart1"/>
    <dgm:cxn modelId="{8A32EFC0-2665-4B66-8833-35CFCC91BB4D}" srcId="{50F67A2A-D5F8-4066-879F-AE36A4E79B60}" destId="{9A2D436B-7997-4D72-9826-9A3D0AF43D46}" srcOrd="3" destOrd="0" parTransId="{AFAEF569-2905-475E-BF14-516BC03B22B6}" sibTransId="{6716F5AF-520C-4542-866F-53D9F8DDE690}"/>
    <dgm:cxn modelId="{99B341C5-7DF2-474A-87CD-EA0347951E9F}" srcId="{50F67A2A-D5F8-4066-879F-AE36A4E79B60}" destId="{859DF2C3-0FE6-4611-AC98-828D19CCBEFA}" srcOrd="1" destOrd="0" parTransId="{6DC2AD6B-BB93-46BC-9124-A4D9C90022ED}" sibTransId="{638D6568-A9EC-4863-A27E-466DD077E908}"/>
    <dgm:cxn modelId="{5510F1C8-31CD-4565-8F99-018B10EF22B6}" srcId="{50F67A2A-D5F8-4066-879F-AE36A4E79B60}" destId="{FB6570FC-6B86-4525-BF70-07C77737549E}" srcOrd="2" destOrd="0" parTransId="{8260B9B1-7A69-4FE0-B859-D8BFD174ACF1}" sibTransId="{8A279E5F-A2D6-414E-B3C6-C8AF5A816A70}"/>
    <dgm:cxn modelId="{DC1088D0-D77E-4E09-B566-88E16877A505}" srcId="{50F67A2A-D5F8-4066-879F-AE36A4E79B60}" destId="{3D48340B-0178-49CB-A0B9-E87200E8C73E}" srcOrd="0" destOrd="0" parTransId="{49D76CDC-61A1-456D-93EA-CF74C5EC99D1}" sibTransId="{3CBAFB44-B146-44F5-84B9-27DAAFF9ADB7}"/>
    <dgm:cxn modelId="{606D37E1-142F-45FF-A976-B9CC7360A3E2}" type="presOf" srcId="{FB6570FC-6B86-4525-BF70-07C77737549E}" destId="{BCB5B6FC-C4FF-4373-9061-E5AC2417B249}" srcOrd="0" destOrd="0" presId="urn:microsoft.com/office/officeart/2005/8/layout/orgChart1"/>
    <dgm:cxn modelId="{7EAC58F9-447C-458C-B8F2-7EC7ADDBAF99}" type="presOf" srcId="{3D48340B-0178-49CB-A0B9-E87200E8C73E}" destId="{993B22FE-CAED-43AB-8BA5-BCB1D74BB673}" srcOrd="0" destOrd="0" presId="urn:microsoft.com/office/officeart/2005/8/layout/orgChart1"/>
    <dgm:cxn modelId="{45EB4C23-7C04-4595-AAE7-A192ED4C3D7B}" type="presParOf" srcId="{655C9BF4-AF43-446A-8FE0-B5A5F33818B2}" destId="{C261CD36-EB87-4D2A-85AA-A7D8ED1B1F7D}" srcOrd="0" destOrd="0" presId="urn:microsoft.com/office/officeart/2005/8/layout/orgChart1"/>
    <dgm:cxn modelId="{956432B5-1FC4-4213-A931-19E232D42EEA}" type="presParOf" srcId="{C261CD36-EB87-4D2A-85AA-A7D8ED1B1F7D}" destId="{BEFDB3F2-2094-4AD6-904F-8A8D561225BA}" srcOrd="0" destOrd="0" presId="urn:microsoft.com/office/officeart/2005/8/layout/orgChart1"/>
    <dgm:cxn modelId="{99114F02-39C2-40F8-8F73-FE47D8F3B3BF}" type="presParOf" srcId="{BEFDB3F2-2094-4AD6-904F-8A8D561225BA}" destId="{6DB22B6B-04A1-40B1-94BC-57726713EAF7}" srcOrd="0" destOrd="0" presId="urn:microsoft.com/office/officeart/2005/8/layout/orgChart1"/>
    <dgm:cxn modelId="{077F64A5-5EF1-402D-B73B-0CBE6541DEF2}" type="presParOf" srcId="{BEFDB3F2-2094-4AD6-904F-8A8D561225BA}" destId="{9E85242C-9550-424D-9011-B1A3863406D2}" srcOrd="1" destOrd="0" presId="urn:microsoft.com/office/officeart/2005/8/layout/orgChart1"/>
    <dgm:cxn modelId="{BE3A6180-6A8D-4E16-8D3C-A46A9846BEE4}" type="presParOf" srcId="{C261CD36-EB87-4D2A-85AA-A7D8ED1B1F7D}" destId="{F08988F6-6159-466C-9724-147DD6E2E5D9}" srcOrd="1" destOrd="0" presId="urn:microsoft.com/office/officeart/2005/8/layout/orgChart1"/>
    <dgm:cxn modelId="{B4D23E5A-EE14-4E80-B09E-D060A21B99F6}" type="presParOf" srcId="{F08988F6-6159-466C-9724-147DD6E2E5D9}" destId="{9F90325E-E77F-45E4-93B8-CCD6D2AFBEF0}" srcOrd="0" destOrd="0" presId="urn:microsoft.com/office/officeart/2005/8/layout/orgChart1"/>
    <dgm:cxn modelId="{060F36A5-6E1D-4904-BB8E-485C6725777F}" type="presParOf" srcId="{F08988F6-6159-466C-9724-147DD6E2E5D9}" destId="{EC1B3961-1A5F-4962-8715-9F334979E44B}" srcOrd="1" destOrd="0" presId="urn:microsoft.com/office/officeart/2005/8/layout/orgChart1"/>
    <dgm:cxn modelId="{D366CA1B-7BE1-443B-B4EF-79731BCB3823}" type="presParOf" srcId="{EC1B3961-1A5F-4962-8715-9F334979E44B}" destId="{671E4377-9C7A-4C7F-ABF8-8816D03CC962}" srcOrd="0" destOrd="0" presId="urn:microsoft.com/office/officeart/2005/8/layout/orgChart1"/>
    <dgm:cxn modelId="{C2810256-6991-43B0-974E-6F82C5F01287}" type="presParOf" srcId="{671E4377-9C7A-4C7F-ABF8-8816D03CC962}" destId="{087A71B5-C3F5-45DA-BD5F-25058C393A9C}" srcOrd="0" destOrd="0" presId="urn:microsoft.com/office/officeart/2005/8/layout/orgChart1"/>
    <dgm:cxn modelId="{1165B05F-4925-4C1A-9045-DEA77AF0FD88}" type="presParOf" srcId="{671E4377-9C7A-4C7F-ABF8-8816D03CC962}" destId="{92A73F73-0D7C-419C-BB66-CB4CF6EB9746}" srcOrd="1" destOrd="0" presId="urn:microsoft.com/office/officeart/2005/8/layout/orgChart1"/>
    <dgm:cxn modelId="{8EC3DFF6-37B4-4657-A1C3-828F0374A80A}" type="presParOf" srcId="{EC1B3961-1A5F-4962-8715-9F334979E44B}" destId="{200FC121-6D06-4F0B-ADA7-BC31EF46EAD4}" srcOrd="1" destOrd="0" presId="urn:microsoft.com/office/officeart/2005/8/layout/orgChart1"/>
    <dgm:cxn modelId="{0F90DB6C-2BAF-4E3A-9287-DDBA6564F1CD}" type="presParOf" srcId="{EC1B3961-1A5F-4962-8715-9F334979E44B}" destId="{B82AC89B-FDF9-4294-B89C-F26999547D9A}" srcOrd="2" destOrd="0" presId="urn:microsoft.com/office/officeart/2005/8/layout/orgChart1"/>
    <dgm:cxn modelId="{F751AE69-351D-4C48-8603-E3A31AAD147D}" type="presParOf" srcId="{F08988F6-6159-466C-9724-147DD6E2E5D9}" destId="{7E414D7F-62E6-49FF-905A-EC57B29EECEF}" srcOrd="2" destOrd="0" presId="urn:microsoft.com/office/officeart/2005/8/layout/orgChart1"/>
    <dgm:cxn modelId="{40FE45AA-8904-4A07-A98A-C48EE308DC01}" type="presParOf" srcId="{F08988F6-6159-466C-9724-147DD6E2E5D9}" destId="{1AAE33C3-37A5-4221-B9BD-917BD48D86C9}" srcOrd="3" destOrd="0" presId="urn:microsoft.com/office/officeart/2005/8/layout/orgChart1"/>
    <dgm:cxn modelId="{6DAE7DA3-29C5-46B9-B89B-2CFE4F30D8D0}" type="presParOf" srcId="{1AAE33C3-37A5-4221-B9BD-917BD48D86C9}" destId="{80CCF6E0-4F3C-4A80-9F74-BE3ABC9CA7FA}" srcOrd="0" destOrd="0" presId="urn:microsoft.com/office/officeart/2005/8/layout/orgChart1"/>
    <dgm:cxn modelId="{B54FF288-B58D-4905-98F2-0198D4A50CA6}" type="presParOf" srcId="{80CCF6E0-4F3C-4A80-9F74-BE3ABC9CA7FA}" destId="{BCB5B6FC-C4FF-4373-9061-E5AC2417B249}" srcOrd="0" destOrd="0" presId="urn:microsoft.com/office/officeart/2005/8/layout/orgChart1"/>
    <dgm:cxn modelId="{1EE22C1F-F620-4CFB-B944-0AE5572824A3}" type="presParOf" srcId="{80CCF6E0-4F3C-4A80-9F74-BE3ABC9CA7FA}" destId="{8B83D948-070D-4403-A341-81E2DB97DDD4}" srcOrd="1" destOrd="0" presId="urn:microsoft.com/office/officeart/2005/8/layout/orgChart1"/>
    <dgm:cxn modelId="{D4E498EC-BBF9-47E0-91FB-399B08484773}" type="presParOf" srcId="{1AAE33C3-37A5-4221-B9BD-917BD48D86C9}" destId="{36E96A30-A9EE-4E55-9620-03A999BA2667}" srcOrd="1" destOrd="0" presId="urn:microsoft.com/office/officeart/2005/8/layout/orgChart1"/>
    <dgm:cxn modelId="{51AE762F-8B44-4EE2-82E1-17B9D3C5D7DB}" type="presParOf" srcId="{1AAE33C3-37A5-4221-B9BD-917BD48D86C9}" destId="{FD555388-ABD1-4F67-B824-AA968FCA4467}" srcOrd="2" destOrd="0" presId="urn:microsoft.com/office/officeart/2005/8/layout/orgChart1"/>
    <dgm:cxn modelId="{34C51D64-0874-4053-BB74-26161094F2B4}" type="presParOf" srcId="{F08988F6-6159-466C-9724-147DD6E2E5D9}" destId="{7655B497-02B9-4E16-886D-F89F110898BB}" srcOrd="4" destOrd="0" presId="urn:microsoft.com/office/officeart/2005/8/layout/orgChart1"/>
    <dgm:cxn modelId="{6917F1FD-070E-4A92-9DC2-D821C99D32A0}" type="presParOf" srcId="{F08988F6-6159-466C-9724-147DD6E2E5D9}" destId="{78DAEE01-2B6B-40B1-8DD8-106D039005DF}" srcOrd="5" destOrd="0" presId="urn:microsoft.com/office/officeart/2005/8/layout/orgChart1"/>
    <dgm:cxn modelId="{CD1B5E03-05E0-491A-889D-3F66535FA849}" type="presParOf" srcId="{78DAEE01-2B6B-40B1-8DD8-106D039005DF}" destId="{69C9D3BC-A6A6-4ADC-97CB-007601E78F08}" srcOrd="0" destOrd="0" presId="urn:microsoft.com/office/officeart/2005/8/layout/orgChart1"/>
    <dgm:cxn modelId="{621151B5-DD35-47ED-B23D-B1A86DC8D98B}" type="presParOf" srcId="{69C9D3BC-A6A6-4ADC-97CB-007601E78F08}" destId="{EAC627ED-7839-45FC-AA19-7CB05BB8436C}" srcOrd="0" destOrd="0" presId="urn:microsoft.com/office/officeart/2005/8/layout/orgChart1"/>
    <dgm:cxn modelId="{8F6E77E0-70D1-4BBA-B45C-D757ADB1044F}" type="presParOf" srcId="{69C9D3BC-A6A6-4ADC-97CB-007601E78F08}" destId="{EFA09634-BF41-4712-A727-FE6446BAD016}" srcOrd="1" destOrd="0" presId="urn:microsoft.com/office/officeart/2005/8/layout/orgChart1"/>
    <dgm:cxn modelId="{85938E80-7E78-4AAA-B593-BC4D461BEC98}" type="presParOf" srcId="{78DAEE01-2B6B-40B1-8DD8-106D039005DF}" destId="{65574784-5CFF-4FA5-8DFE-3D30F3A4831F}" srcOrd="1" destOrd="0" presId="urn:microsoft.com/office/officeart/2005/8/layout/orgChart1"/>
    <dgm:cxn modelId="{C8F39315-BC65-4A96-B00E-511186A262CD}" type="presParOf" srcId="{78DAEE01-2B6B-40B1-8DD8-106D039005DF}" destId="{AFDA97AD-916C-481A-B6E6-A2CA6D81490C}" srcOrd="2" destOrd="0" presId="urn:microsoft.com/office/officeart/2005/8/layout/orgChart1"/>
    <dgm:cxn modelId="{4263D5FC-52D3-46CB-9CE7-13B485EFDB2A}" type="presParOf" srcId="{C261CD36-EB87-4D2A-85AA-A7D8ED1B1F7D}" destId="{1B51C9D4-E38E-41B0-907D-9A8BBEF2F93D}" srcOrd="2" destOrd="0" presId="urn:microsoft.com/office/officeart/2005/8/layout/orgChart1"/>
    <dgm:cxn modelId="{3E64D7EC-4137-4C5D-8C6A-2632608E4326}" type="presParOf" srcId="{1B51C9D4-E38E-41B0-907D-9A8BBEF2F93D}" destId="{6C774480-7114-43F4-9607-8914F8CB3827}" srcOrd="0" destOrd="0" presId="urn:microsoft.com/office/officeart/2005/8/layout/orgChart1"/>
    <dgm:cxn modelId="{82A2667E-6FCA-4A46-A08B-C1A88FD17B19}" type="presParOf" srcId="{1B51C9D4-E38E-41B0-907D-9A8BBEF2F93D}" destId="{E5ECF0A9-B66D-4EDD-901A-C2663A62656E}" srcOrd="1" destOrd="0" presId="urn:microsoft.com/office/officeart/2005/8/layout/orgChart1"/>
    <dgm:cxn modelId="{5941CEC7-00AB-4F38-8C95-29D5AD1A2E77}" type="presParOf" srcId="{E5ECF0A9-B66D-4EDD-901A-C2663A62656E}" destId="{FCD2CA2C-30CA-4031-B540-342E9AF535E9}" srcOrd="0" destOrd="0" presId="urn:microsoft.com/office/officeart/2005/8/layout/orgChart1"/>
    <dgm:cxn modelId="{71B19DE5-4D10-4622-976A-DF5627DEF1AA}" type="presParOf" srcId="{FCD2CA2C-30CA-4031-B540-342E9AF535E9}" destId="{993B22FE-CAED-43AB-8BA5-BCB1D74BB673}" srcOrd="0" destOrd="0" presId="urn:microsoft.com/office/officeart/2005/8/layout/orgChart1"/>
    <dgm:cxn modelId="{A3FCECFF-21E2-46CA-A504-EDF610790AFA}" type="presParOf" srcId="{FCD2CA2C-30CA-4031-B540-342E9AF535E9}" destId="{CF1D4A55-CCFD-43C0-8A1D-5B9EBC77B8BF}" srcOrd="1" destOrd="0" presId="urn:microsoft.com/office/officeart/2005/8/layout/orgChart1"/>
    <dgm:cxn modelId="{7FA15DD9-18BD-4516-B673-AE7444A6B154}" type="presParOf" srcId="{E5ECF0A9-B66D-4EDD-901A-C2663A62656E}" destId="{C0BF21C0-0AE5-4409-B2BD-E2EFFA6CED40}" srcOrd="1" destOrd="0" presId="urn:microsoft.com/office/officeart/2005/8/layout/orgChart1"/>
    <dgm:cxn modelId="{A9845A4D-1F4C-4A55-8641-82943188D245}" type="presParOf" srcId="{E5ECF0A9-B66D-4EDD-901A-C2663A62656E}" destId="{567DC167-43E6-487D-A5B4-A5FC1F50F35F}"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774480-7114-43F4-9607-8914F8CB3827}">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12700" cap="flat" cmpd="sng" algn="ctr">
          <a:solidFill>
            <a:srgbClr val="005B9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55B497-02B9-4E16-886D-F89F110898BB}">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005B9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414D7F-62E6-49FF-905A-EC57B29EECEF}">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12700" cap="flat" cmpd="sng" algn="ctr">
          <a:solidFill>
            <a:srgbClr val="005B9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90325E-E77F-45E4-93B8-CCD6D2AFBEF0}">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005B9E">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DB22B6B-04A1-40B1-94BC-57726713EAF7}">
      <dsp:nvSpPr>
        <dsp:cNvPr id="0" name=""/>
        <dsp:cNvSpPr/>
      </dsp:nvSpPr>
      <dsp:spPr>
        <a:xfrm>
          <a:off x="1941202" y="60364"/>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Montserrat"/>
              <a:ea typeface="+mn-ea"/>
              <a:cs typeface="+mn-cs"/>
            </a:rPr>
            <a:t>CDC</a:t>
          </a:r>
        </a:p>
      </dsp:txBody>
      <dsp:txXfrm>
        <a:off x="1941202" y="60364"/>
        <a:ext cx="1603995" cy="801997"/>
      </dsp:txXfrm>
    </dsp:sp>
    <dsp:sp modelId="{087A71B5-C3F5-45DA-BD5F-25058C393A9C}">
      <dsp:nvSpPr>
        <dsp:cNvPr id="0" name=""/>
        <dsp:cNvSpPr/>
      </dsp:nvSpPr>
      <dsp:spPr>
        <a:xfrm>
          <a:off x="368"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Montserrat"/>
              <a:ea typeface="+mn-ea"/>
              <a:cs typeface="+mn-cs"/>
            </a:rPr>
            <a:t>LC Northwest</a:t>
          </a:r>
        </a:p>
      </dsp:txBody>
      <dsp:txXfrm>
        <a:off x="368" y="2338037"/>
        <a:ext cx="1603995" cy="801997"/>
      </dsp:txXfrm>
    </dsp:sp>
    <dsp:sp modelId="{BCB5B6FC-C4FF-4373-9061-E5AC2417B249}">
      <dsp:nvSpPr>
        <dsp:cNvPr id="0" name=""/>
        <dsp:cNvSpPr/>
      </dsp:nvSpPr>
      <dsp:spPr>
        <a:xfrm>
          <a:off x="1941202"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Montserrat"/>
              <a:ea typeface="+mn-ea"/>
              <a:cs typeface="+mn-cs"/>
            </a:rPr>
            <a:t>LC South</a:t>
          </a:r>
        </a:p>
      </dsp:txBody>
      <dsp:txXfrm>
        <a:off x="1941202" y="2338037"/>
        <a:ext cx="1603995" cy="801997"/>
      </dsp:txXfrm>
    </dsp:sp>
    <dsp:sp modelId="{EAC627ED-7839-45FC-AA19-7CB05BB8436C}">
      <dsp:nvSpPr>
        <dsp:cNvPr id="0" name=""/>
        <dsp:cNvSpPr/>
      </dsp:nvSpPr>
      <dsp:spPr>
        <a:xfrm>
          <a:off x="3882036" y="2338037"/>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Montserrat"/>
              <a:ea typeface="+mn-ea"/>
              <a:cs typeface="+mn-cs"/>
            </a:rPr>
            <a:t>LC Rural/Frontier </a:t>
          </a:r>
        </a:p>
      </dsp:txBody>
      <dsp:txXfrm>
        <a:off x="3882036" y="2338037"/>
        <a:ext cx="1603995" cy="801997"/>
      </dsp:txXfrm>
    </dsp:sp>
    <dsp:sp modelId="{993B22FE-CAED-43AB-8BA5-BCB1D74BB673}">
      <dsp:nvSpPr>
        <dsp:cNvPr id="0" name=""/>
        <dsp:cNvSpPr/>
      </dsp:nvSpPr>
      <dsp:spPr>
        <a:xfrm>
          <a:off x="970785" y="1199201"/>
          <a:ext cx="1603995" cy="801997"/>
        </a:xfrm>
        <a:prstGeom prst="rect">
          <a:avLst/>
        </a:prstGeom>
        <a:solidFill>
          <a:srgbClr val="005B9E">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Montserrat"/>
              <a:ea typeface="+mn-ea"/>
              <a:cs typeface="+mn-cs"/>
            </a:rPr>
            <a:t>LC/CDPHP</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PBH BRANDED COLORS">
      <a:dk1>
        <a:srgbClr val="595959"/>
      </a:dk1>
      <a:lt1>
        <a:sysClr val="window" lastClr="FFFFFF"/>
      </a:lt1>
      <a:dk2>
        <a:srgbClr val="00396B"/>
      </a:dk2>
      <a:lt2>
        <a:srgbClr val="E7E6E6"/>
      </a:lt2>
      <a:accent1>
        <a:srgbClr val="005B9E"/>
      </a:accent1>
      <a:accent2>
        <a:srgbClr val="939598"/>
      </a:accent2>
      <a:accent3>
        <a:srgbClr val="E1CB27"/>
      </a:accent3>
      <a:accent4>
        <a:srgbClr val="18ADA1"/>
      </a:accent4>
      <a:accent5>
        <a:srgbClr val="819067"/>
      </a:accent5>
      <a:accent6>
        <a:srgbClr val="B34F4F"/>
      </a:accent6>
      <a:hlink>
        <a:srgbClr val="005B9E"/>
      </a:hlink>
      <a:folHlink>
        <a:srgbClr val="5959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58018311109943B71D0EEDAFCE21C6" ma:contentTypeVersion="13" ma:contentTypeDescription="Create a new document." ma:contentTypeScope="" ma:versionID="7bc97006af859f22a9c71377505bd7c2">
  <xsd:schema xmlns:xsd="http://www.w3.org/2001/XMLSchema" xmlns:xs="http://www.w3.org/2001/XMLSchema" xmlns:p="http://schemas.microsoft.com/office/2006/metadata/properties" xmlns:ns2="fd3863e1-c1ec-4bdd-8a96-fc4781ecb962" xmlns:ns3="d8d7a8a6-013d-4c27-80e7-6919f26c9011" targetNamespace="http://schemas.microsoft.com/office/2006/metadata/properties" ma:root="true" ma:fieldsID="630459c87d04ab2cb294cdfa1a7c32cf" ns2:_="" ns3:_="">
    <xsd:import namespace="fd3863e1-c1ec-4bdd-8a96-fc4781ecb962"/>
    <xsd:import namespace="d8d7a8a6-013d-4c27-80e7-6919f26c90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3863e1-c1ec-4bdd-8a96-fc4781ecb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13bb73f-e2d2-482b-8e61-3bf6a9fa62f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d7a8a6-013d-4c27-80e7-6919f26c90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d3863e1-c1ec-4bdd-8a96-fc4781ecb962">
      <Terms xmlns="http://schemas.microsoft.com/office/infopath/2007/PartnerControls"/>
    </lcf76f155ced4ddcb4097134ff3c332f>
    <SharedWithUsers xmlns="d8d7a8a6-013d-4c27-80e7-6919f26c9011">
      <UserInfo>
        <DisplayName>Donadya McCullough</DisplayName>
        <AccountId>155</AccountId>
        <AccountType/>
      </UserInfo>
    </SharedWithUsers>
  </documentManagement>
</p:properties>
</file>

<file path=customXml/itemProps1.xml><?xml version="1.0" encoding="utf-8"?>
<ds:datastoreItem xmlns:ds="http://schemas.openxmlformats.org/officeDocument/2006/customXml" ds:itemID="{87F42984-695E-4AD7-8FEE-6BA8CE454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3863e1-c1ec-4bdd-8a96-fc4781ecb962"/>
    <ds:schemaRef ds:uri="d8d7a8a6-013d-4c27-80e7-6919f26c9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FBF396-49BC-4D40-8990-B1381C182D34}">
  <ds:schemaRefs>
    <ds:schemaRef ds:uri="http://schemas.microsoft.com/sharepoint/v3/contenttype/forms"/>
  </ds:schemaRefs>
</ds:datastoreItem>
</file>

<file path=customXml/itemProps3.xml><?xml version="1.0" encoding="utf-8"?>
<ds:datastoreItem xmlns:ds="http://schemas.openxmlformats.org/officeDocument/2006/customXml" ds:itemID="{75594D46-D16E-48F7-B7BD-E34F6756B97D}">
  <ds:schemaRefs>
    <ds:schemaRef ds:uri="http://schemas.openxmlformats.org/officeDocument/2006/bibliography"/>
  </ds:schemaRefs>
</ds:datastoreItem>
</file>

<file path=customXml/itemProps4.xml><?xml version="1.0" encoding="utf-8"?>
<ds:datastoreItem xmlns:ds="http://schemas.openxmlformats.org/officeDocument/2006/customXml" ds:itemID="{DA3F7F28-DB0F-4412-9097-72207E3CAFF4}">
  <ds:schemaRefs>
    <ds:schemaRef ds:uri="http://schemas.microsoft.com/office/2006/metadata/properties"/>
    <ds:schemaRef ds:uri="http://schemas.microsoft.com/office/infopath/2007/PartnerControls"/>
    <ds:schemaRef ds:uri="fd3863e1-c1ec-4bdd-8a96-fc4781ecb962"/>
    <ds:schemaRef ds:uri="d8d7a8a6-013d-4c27-80e7-6919f26c90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628</Words>
  <Characters>3971</Characters>
  <Application>Microsoft Office Word</Application>
  <DocSecurity>0</DocSecurity>
  <Lines>33</Lines>
  <Paragraphs>9</Paragraphs>
  <ScaleCrop>false</ScaleCrop>
  <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Lovick</dc:creator>
  <cp:keywords/>
  <dc:description/>
  <cp:lastModifiedBy>Rory Fuller</cp:lastModifiedBy>
  <cp:revision>4</cp:revision>
  <cp:lastPrinted>2023-01-24T22:39:00Z</cp:lastPrinted>
  <dcterms:created xsi:type="dcterms:W3CDTF">2024-08-05T15:40:00Z</dcterms:created>
  <dcterms:modified xsi:type="dcterms:W3CDTF">2024-08-26T22:36:00Z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0x0101009658018311109943B71D0EEDAFCE21C6</vt:lpwstr>
  </property>
  <property fmtid="{D5CDD505-2E9C-101B-9397-08002B2CF9AE}" pid="3" name="MediaServiceImageTags">
    <vt:lpwstr/>
  </property>
  <property fmtid="{D5CDD505-2E9C-101B-9397-08002B2CF9AE}" pid="4" name="GrammarlyDocumentId">
    <vt:lpwstr>8b7135ac10aebb348671fc81168792789c30528a3bbe1649cfd9c8793e5cbb61</vt:lpwstr>
  </property>
</Properties>
</file>