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ermStart w:id="0" w:edGrp="everyone" w:displacedByCustomXml="next"/>
    <w:sdt>
      <w:sdtPr>
        <w:rPr>
          <w:rFonts w:cstheme="minorHAnsi"/>
        </w:rPr>
        <w:id w:val="-8609974"/>
        <w:docPartObj>
          <w:docPartGallery w:val="Cover Pages"/>
          <w:docPartUnique/>
        </w:docPartObj>
      </w:sdtPr>
      <w:sdtContent>
        <w:p w14:paraId="35E9BB74" w14:textId="77777777" w:rsidR="00407781" w:rsidRPr="00297BE1" w:rsidRDefault="00000000">
          <w:pPr>
            <w:rPr>
              <w:rFonts w:cstheme="minorHAnsi"/>
            </w:rPr>
          </w:pPr>
          <w:r w:rsidRPr="00297BE1">
            <w:rPr>
              <w:rFonts w:cstheme="minorHAnsi"/>
              <w:noProof/>
            </w:rPr>
            <mc:AlternateContent>
              <mc:Choice Requires="wpg">
                <w:drawing>
                  <wp:anchor distT="0" distB="0" distL="114300" distR="114300" simplePos="0" relativeHeight="251670528" behindDoc="0" locked="0" layoutInCell="1" allowOverlap="1" wp14:anchorId="3BB9E668" wp14:editId="65C903EA">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255408" cy="1158011"/>
                    <wp:effectExtent l="19050" t="19050" r="39370" b="40005"/>
                    <wp:wrapNone/>
                    <wp:docPr id="149" name="Group 149"/>
                    <wp:cNvGraphicFramePr/>
                    <a:graphic xmlns:a="http://schemas.openxmlformats.org/drawingml/2006/main">
                      <a:graphicData uri="http://schemas.microsoft.com/office/word/2010/wordprocessingGroup">
                        <wpg:wgp>
                          <wpg:cNvGrpSpPr/>
                          <wpg:grpSpPr>
                            <a:xfrm>
                              <a:off x="0" y="0"/>
                              <a:ext cx="7255408" cy="115801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w="5715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s:wsp>
                            <wps:cNvPr id="151" name="Rectangle 151"/>
                            <wps:cNvSpPr/>
                            <wps:spPr>
                              <a:xfrm>
                                <a:off x="0" y="0"/>
                                <a:ext cx="7315200" cy="1216152"/>
                              </a:xfrm>
                              <a:prstGeom prst="rect">
                                <a:avLst/>
                              </a:prstGeom>
                              <a:blipFill>
                                <a:blip r:embed="rId12"/>
                                <a:stretch>
                                  <a:fillRect r="-7574"/>
                                </a:stretch>
                              </a:blipFill>
                              <a:ln w="5715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wpg:wgp>
                      </a:graphicData>
                    </a:graphic>
                    <wp14:sizeRelH relativeFrom="page">
                      <wp14:pctWidth>94100</wp14:pctWidth>
                    </wp14:sizeRelH>
                    <wp14:sizeRelV relativeFrom="page">
                      <wp14:pctHeight>12100</wp14:pctHeight>
                    </wp14:sizeRelV>
                  </wp:anchor>
                </w:drawing>
              </mc:Choice>
              <mc:Fallback>
                <w:pict>
                  <v:group id="Group 149" o:spid="_x0000_s1025" style="width:8in;height:95.7pt;margin-top:0;margin-left:0;mso-height-percent:121;mso-position-horizontal:center;mso-position-horizontal-relative:page;mso-position-vertical-relative:page;mso-top-percent:23;mso-width-percent:941;position:absolute;z-index:251671552" coordsize="73152,12161">
                    <v:shape id="Rectangle 51" o:spid="_x0000_s1026" style="width:73152;height:11303;mso-wrap-style:square;position:absolute;visibility:visible;v-text-anchor:middle" coordsize="7312660,1129665" path="m,l7312660,l7312660,1129665l3619500,733425,,1091565,,xe" fillcolor="#4f81bd" strokecolor="#f79646" strokeweight="4.5pt">
                      <v:path arrowok="t" o:connecttype="custom" o:connectlocs="0,0;7315200,0;7315200,1130373;3620757,733885;0,1092249;0,0" o:connectangles="0,0,0,0,0,0"/>
                    </v:shape>
                    <v:rect id="Rectangle 151" o:spid="_x0000_s1027" style="width:73152;height:12161;mso-wrap-style:square;position:absolute;visibility:visible;v-text-anchor:middle" strokecolor="#f79646" strokeweight="4.5pt">
                      <v:fill r:id="rId13" o:title="" recolor="t" rotate="t" type="frame"/>
                    </v:rect>
                  </v:group>
                </w:pict>
              </mc:Fallback>
            </mc:AlternateContent>
          </w:r>
          <w:r w:rsidRPr="00297BE1">
            <w:rPr>
              <w:rFonts w:cstheme="minorHAnsi"/>
              <w:noProof/>
            </w:rPr>
            <mc:AlternateContent>
              <mc:Choice Requires="wps">
                <w:drawing>
                  <wp:anchor distT="0" distB="0" distL="114300" distR="114300" simplePos="0" relativeHeight="251668480" behindDoc="0" locked="0" layoutInCell="1" allowOverlap="1" wp14:anchorId="6BA80391" wp14:editId="279DD088">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3828" cy="917118"/>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3828" cy="9171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id w:val="789243997"/>
                                  <w:dataBinding w:prefixMappings="xmlns:ns0='http://purl.org/dc/elements/1.1/' xmlns:ns1='http://schemas.openxmlformats.org/package/2006/metadata/core-properties' " w:xpath="/ns1:coreProperties[1]/ns0:creator[1]" w:storeItemID="{6C3C8BC8-F283-45AE-878A-BAB7291924A1}"/>
                                  <w:text/>
                                </w:sdtPr>
                                <w:sdtContent>
                                  <w:p w14:paraId="27866434" w14:textId="77777777" w:rsidR="00D1694B" w:rsidRDefault="00000000">
                                    <w:pPr>
                                      <w:pStyle w:val="NoSpacing"/>
                                      <w:jc w:val="right"/>
                                      <w:rPr>
                                        <w:color w:val="595959" w:themeColor="text1" w:themeTint="A6"/>
                                        <w:sz w:val="28"/>
                                        <w:szCs w:val="28"/>
                                      </w:rPr>
                                    </w:pPr>
                                    <w:r>
                                      <w:rPr>
                                        <w:color w:val="595959" w:themeColor="text1" w:themeTint="A6"/>
                                        <w:sz w:val="28"/>
                                        <w:szCs w:val="28"/>
                                      </w:rPr>
                                      <w:t>Nevada Division of Public and Behavioral Health</w:t>
                                    </w:r>
                                  </w:p>
                                </w:sdtContent>
                              </w:sdt>
                              <w:p w14:paraId="69BED403" w14:textId="77777777" w:rsidR="00D1694B"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EHScustomerservice@health.nv.gov</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9200</wp14:pctHeight>
                    </wp14:sizeRelV>
                  </wp:anchor>
                </w:drawing>
              </mc:Choice>
              <mc:Fallback>
                <w:pict>
                  <v:shapetype w14:anchorId="6BA80391" id="_x0000_t202" coordsize="21600,21600" o:spt="202" path="m,l,21600r21600,l21600,xe">
                    <v:stroke joinstyle="miter"/>
                    <v:path gradientshapeok="t" o:connecttype="rect"/>
                  </v:shapetype>
                  <v:shape id="Text Box 152" o:spid="_x0000_s1026" type="#_x0000_t202" style="position:absolute;margin-left:0;margin-top:0;width:575.9pt;height:72.2pt;z-index:251668480;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" filled="f" stroked="f" strokeweight=".5pt">
                    <v:textbox inset="126pt,0,54pt,0">
                      <w:txbxContent>
                        <w:sdt>
                          <w:sdtPr>
                            <w:rPr>
                              <w:color w:val="595959" w:themeColor="text1" w:themeTint="A6"/>
                              <w:sz w:val="28"/>
                              <w:szCs w:val="28"/>
                            </w:rPr>
                            <w:alias w:val="Author"/>
                            <w:id w:val="789243997"/>
                            <w:dataBinding w:prefixMappings="xmlns:ns0='http://purl.org/dc/elements/1.1/' xmlns:ns1='http://schemas.openxmlformats.org/package/2006/metadata/core-properties' " w:xpath="/ns1:coreProperties[1]/ns0:creator[1]" w:storeItemID="{6C3C8BC8-F283-45AE-878A-BAB7291924A1}"/>
                            <w:text/>
                          </w:sdtPr>
                          <w:sdtContent>
                            <w:p w14:paraId="27866434" w14:textId="77777777" w:rsidR="00D1694B" w:rsidRDefault="00000000">
                              <w:pPr>
                                <w:pStyle w:val="NoSpacing"/>
                                <w:jc w:val="right"/>
                                <w:rPr>
                                  <w:color w:val="595959" w:themeColor="text1" w:themeTint="A6"/>
                                  <w:sz w:val="28"/>
                                  <w:szCs w:val="28"/>
                                </w:rPr>
                              </w:pPr>
                              <w:r>
                                <w:rPr>
                                  <w:color w:val="595959" w:themeColor="text1" w:themeTint="A6"/>
                                  <w:sz w:val="28"/>
                                  <w:szCs w:val="28"/>
                                </w:rPr>
                                <w:t>Nevada Division of Public and Behavioral Health</w:t>
                              </w:r>
                            </w:p>
                          </w:sdtContent>
                        </w:sdt>
                        <w:p w14:paraId="69BED403" w14:textId="77777777" w:rsidR="00D1694B"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EHScustomerservice@health.nv.gov</w:t>
                              </w:r>
                            </w:sdtContent>
                          </w:sdt>
                        </w:p>
                      </w:txbxContent>
                    </v:textbox>
                    <w10:wrap type="square" anchorx="page" anchory="page"/>
                  </v:shape>
                </w:pict>
              </mc:Fallback>
            </mc:AlternateContent>
          </w:r>
          <w:r w:rsidRPr="00297BE1">
            <w:rPr>
              <w:rFonts w:cstheme="minorHAnsi"/>
              <w:noProof/>
            </w:rPr>
            <mc:AlternateContent>
              <mc:Choice Requires="wps">
                <w:drawing>
                  <wp:anchor distT="0" distB="0" distL="114300" distR="114300" simplePos="0" relativeHeight="251666432" behindDoc="0" locked="0" layoutInCell="1" allowOverlap="1" wp14:anchorId="6C55B8CF" wp14:editId="2F9FE160">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3828" cy="3644849"/>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3828" cy="36448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49ABE6" w14:textId="77777777" w:rsidR="00D1694B" w:rsidRDefault="00000000">
                                <w:pPr>
                                  <w:jc w:val="right"/>
                                  <w:rPr>
                                    <w:color w:val="4F81BD" w:themeColor="accent1"/>
                                    <w:sz w:val="64"/>
                                    <w:szCs w:val="64"/>
                                  </w:rPr>
                                </w:pPr>
                                <w:sdt>
                                  <w:sdtPr>
                                    <w:rPr>
                                      <w:caps/>
                                      <w:color w:val="F79646" w:themeColor="accent6"/>
                                      <w:sz w:val="64"/>
                                      <w:szCs w:val="64"/>
                                    </w:rPr>
                                    <w:alias w:val="Title"/>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F79646" w:themeColor="accent6"/>
                                        <w:sz w:val="64"/>
                                        <w:szCs w:val="64"/>
                                      </w:rPr>
                                      <w:t xml:space="preserve">Food Establishment Mobile VEHICLE </w:t>
                                    </w:r>
                                    <w:r>
                                      <w:rPr>
                                        <w:caps/>
                                        <w:color w:val="F79646" w:themeColor="accent6"/>
                                        <w:sz w:val="64"/>
                                        <w:szCs w:val="64"/>
                                      </w:rPr>
                                      <w:br/>
                                      <w:t>Guide</w:t>
                                    </w:r>
                                  </w:sdtContent>
                                </w:sdt>
                              </w:p>
                              <w:sdt>
                                <w:sdtPr>
                                  <w:rPr>
                                    <w:color w:val="404040" w:themeColor="text1" w:themeTint="BF"/>
                                    <w:sz w:val="36"/>
                                    <w:szCs w:val="36"/>
                                  </w:rPr>
                                  <w:alias w:val="Subtitle"/>
                                  <w:id w:val="1759551507"/>
                                  <w:dataBinding w:prefixMappings="xmlns:ns0='http://purl.org/dc/elements/1.1/' xmlns:ns1='http://schemas.openxmlformats.org/package/2006/metadata/core-properties' " w:xpath="/ns1:coreProperties[1]/ns0:subject[1]" w:storeItemID="{6C3C8BC8-F283-45AE-878A-BAB7291924A1}"/>
                                  <w:text/>
                                </w:sdtPr>
                                <w:sdtContent>
                                  <w:p w14:paraId="18546190" w14:textId="77777777" w:rsidR="00D1694B" w:rsidRDefault="00000000">
                                    <w:pPr>
                                      <w:jc w:val="right"/>
                                      <w:rPr>
                                        <w:smallCaps/>
                                        <w:color w:val="404040" w:themeColor="text1" w:themeTint="BF"/>
                                        <w:sz w:val="36"/>
                                        <w:szCs w:val="36"/>
                                      </w:rPr>
                                    </w:pPr>
                                    <w:r>
                                      <w:rPr>
                                        <w:color w:val="404040" w:themeColor="text1" w:themeTint="BF"/>
                                        <w:sz w:val="36"/>
                                        <w:szCs w:val="36"/>
                                      </w:rPr>
                                      <w:t>Construction guide from the Nevada Division of Public and Behavioral Health, Environmental Health Section describing plan review, licensing, and operational requirements for mobile food establishments.</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 w14:anchorId="6C55B8CF" id="Text Box 154" o:spid="_x0000_s1027" type="#_x0000_t202" style="position:absolute;margin-left:0;margin-top:0;width:575.9pt;height:287pt;z-index:25166643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" filled="f" stroked="f" strokeweight=".5pt">
                    <v:textbox inset="126pt,0,54pt,0">
                      <w:txbxContent>
                        <w:p w14:paraId="0F49ABE6" w14:textId="77777777" w:rsidR="00D1694B" w:rsidRDefault="00000000">
                          <w:pPr>
                            <w:jc w:val="right"/>
                            <w:rPr>
                              <w:color w:val="4F81BD" w:themeColor="accent1"/>
                              <w:sz w:val="64"/>
                              <w:szCs w:val="64"/>
                            </w:rPr>
                          </w:pPr>
                          <w:sdt>
                            <w:sdtPr>
                              <w:rPr>
                                <w:caps/>
                                <w:color w:val="F79646" w:themeColor="accent6"/>
                                <w:sz w:val="64"/>
                                <w:szCs w:val="64"/>
                              </w:rPr>
                              <w:alias w:val="Title"/>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Pr>
                                  <w:caps/>
                                  <w:color w:val="F79646" w:themeColor="accent6"/>
                                  <w:sz w:val="64"/>
                                  <w:szCs w:val="64"/>
                                </w:rPr>
                                <w:t xml:space="preserve">Food Establishment Mobile VEHICLE </w:t>
                              </w:r>
                              <w:r>
                                <w:rPr>
                                  <w:caps/>
                                  <w:color w:val="F79646" w:themeColor="accent6"/>
                                  <w:sz w:val="64"/>
                                  <w:szCs w:val="64"/>
                                </w:rPr>
                                <w:br/>
                                <w:t>Guide</w:t>
                              </w:r>
                            </w:sdtContent>
                          </w:sdt>
                        </w:p>
                        <w:sdt>
                          <w:sdtPr>
                            <w:rPr>
                              <w:color w:val="404040" w:themeColor="text1" w:themeTint="BF"/>
                              <w:sz w:val="36"/>
                              <w:szCs w:val="36"/>
                            </w:rPr>
                            <w:alias w:val="Subtitle"/>
                            <w:id w:val="1759551507"/>
                            <w:dataBinding w:prefixMappings="xmlns:ns0='http://purl.org/dc/elements/1.1/' xmlns:ns1='http://schemas.openxmlformats.org/package/2006/metadata/core-properties' " w:xpath="/ns1:coreProperties[1]/ns0:subject[1]" w:storeItemID="{6C3C8BC8-F283-45AE-878A-BAB7291924A1}"/>
                            <w:text/>
                          </w:sdtPr>
                          <w:sdtContent>
                            <w:p w14:paraId="18546190" w14:textId="77777777" w:rsidR="00D1694B" w:rsidRDefault="00000000">
                              <w:pPr>
                                <w:jc w:val="right"/>
                                <w:rPr>
                                  <w:smallCaps/>
                                  <w:color w:val="404040" w:themeColor="text1" w:themeTint="BF"/>
                                  <w:sz w:val="36"/>
                                  <w:szCs w:val="36"/>
                                </w:rPr>
                              </w:pPr>
                              <w:r>
                                <w:rPr>
                                  <w:color w:val="404040" w:themeColor="text1" w:themeTint="BF"/>
                                  <w:sz w:val="36"/>
                                  <w:szCs w:val="36"/>
                                </w:rPr>
                                <w:t>Construction guide from the Nevada Division of Public and Behavioral Health, Environmental Health Section describing plan review, licensing, and operational requirements for mobile food establishments.</w:t>
                              </w:r>
                            </w:p>
                          </w:sdtContent>
                        </w:sdt>
                      </w:txbxContent>
                    </v:textbox>
                    <w10:wrap type="square" anchorx="page" anchory="page"/>
                  </v:shape>
                </w:pict>
              </mc:Fallback>
            </mc:AlternateContent>
          </w:r>
        </w:p>
        <w:p w14:paraId="62C91FE3" w14:textId="77777777" w:rsidR="00407781" w:rsidRPr="00297BE1" w:rsidRDefault="00000000">
          <w:pPr>
            <w:spacing w:before="0" w:after="0"/>
            <w:rPr>
              <w:rFonts w:eastAsiaTheme="majorEastAsia" w:cstheme="minorHAnsi"/>
              <w:color w:val="17365D" w:themeColor="text2" w:themeShade="BF"/>
              <w:spacing w:val="5"/>
              <w:kern w:val="28"/>
              <w:sz w:val="72"/>
              <w:szCs w:val="52"/>
            </w:rPr>
          </w:pPr>
          <w:r w:rsidRPr="00297BE1">
            <w:rPr>
              <w:rFonts w:cstheme="minorHAnsi"/>
            </w:rPr>
            <w:br w:type="page"/>
          </w:r>
        </w:p>
      </w:sdtContent>
    </w:sdt>
    <w:permEnd w:id="0"/>
    <w:p w14:paraId="58D943FF" w14:textId="77777777" w:rsidR="00A05FB3" w:rsidRPr="00297BE1" w:rsidRDefault="00A05FB3" w:rsidP="00B53355">
      <w:pPr>
        <w:rPr>
          <w:rFonts w:cstheme="minorHAnsi"/>
          <w:b/>
          <w:bCs/>
          <w:sz w:val="32"/>
          <w:szCs w:val="32"/>
        </w:rPr>
        <w:sectPr w:rsidR="00A05FB3" w:rsidRPr="00297BE1" w:rsidSect="004202A8">
          <w:footerReference w:type="default" r:id="rId14"/>
          <w:footerReference w:type="first" r:id="rId15"/>
          <w:pgSz w:w="12240" w:h="15840"/>
          <w:pgMar w:top="720" w:right="720" w:bottom="720" w:left="720" w:header="720" w:footer="720" w:gutter="0"/>
          <w:pgNumType w:fmt="lowerRoman" w:start="0"/>
          <w:cols w:space="720"/>
          <w:titlePg/>
          <w:docGrid w:linePitch="360"/>
        </w:sectPr>
      </w:pPr>
    </w:p>
    <w:p w14:paraId="22126322" w14:textId="77777777" w:rsidR="001A6828" w:rsidRPr="00297BE1" w:rsidRDefault="00000000" w:rsidP="0025682E">
      <w:pPr>
        <w:spacing w:before="8640" w:after="240"/>
        <w:rPr>
          <w:rFonts w:cstheme="minorHAnsi"/>
          <w:b/>
          <w:sz w:val="28"/>
          <w:szCs w:val="28"/>
        </w:rPr>
      </w:pPr>
      <w:r>
        <w:rPr>
          <w:rFonts w:cstheme="minorHAnsi"/>
          <w:b/>
          <w:sz w:val="28"/>
          <w:szCs w:val="28"/>
        </w:rPr>
        <w:lastRenderedPageBreak/>
        <w:t xml:space="preserve">Mobile </w:t>
      </w:r>
      <w:r w:rsidR="00CA17AD" w:rsidRPr="00297BE1">
        <w:rPr>
          <w:rFonts w:cstheme="minorHAnsi"/>
          <w:b/>
          <w:sz w:val="28"/>
          <w:szCs w:val="28"/>
        </w:rPr>
        <w:t xml:space="preserve">Food </w:t>
      </w:r>
      <w:r>
        <w:rPr>
          <w:rFonts w:cstheme="minorHAnsi"/>
          <w:b/>
          <w:sz w:val="28"/>
          <w:szCs w:val="28"/>
        </w:rPr>
        <w:t>Vehicle</w:t>
      </w:r>
      <w:r w:rsidR="00DF793D" w:rsidRPr="00297BE1">
        <w:rPr>
          <w:rFonts w:cstheme="minorHAnsi"/>
          <w:b/>
          <w:sz w:val="28"/>
          <w:szCs w:val="28"/>
        </w:rPr>
        <w:t xml:space="preserve"> </w:t>
      </w:r>
      <w:r w:rsidR="0025682E" w:rsidRPr="00297BE1">
        <w:rPr>
          <w:rFonts w:cstheme="minorHAnsi"/>
          <w:b/>
          <w:sz w:val="28"/>
          <w:szCs w:val="28"/>
        </w:rPr>
        <w:t>Guide</w:t>
      </w:r>
    </w:p>
    <w:p w14:paraId="3671CC7E" w14:textId="77777777" w:rsidR="001A6828" w:rsidRPr="00297BE1" w:rsidRDefault="00000000" w:rsidP="001A6828">
      <w:pPr>
        <w:spacing w:after="0"/>
        <w:rPr>
          <w:rFonts w:cstheme="minorHAnsi"/>
        </w:rPr>
      </w:pPr>
      <w:r w:rsidRPr="00297BE1">
        <w:rPr>
          <w:rFonts w:cstheme="minorHAnsi"/>
        </w:rPr>
        <w:t>Nevada Division of Public and Behavioral Health</w:t>
      </w:r>
    </w:p>
    <w:p w14:paraId="46BEE001" w14:textId="77777777" w:rsidR="001A6828" w:rsidRPr="00297BE1" w:rsidRDefault="00000000" w:rsidP="001A6828">
      <w:pPr>
        <w:spacing w:after="0"/>
        <w:rPr>
          <w:rFonts w:cstheme="minorHAnsi"/>
        </w:rPr>
      </w:pPr>
      <w:r w:rsidRPr="00297BE1">
        <w:rPr>
          <w:rFonts w:cstheme="minorHAnsi"/>
        </w:rPr>
        <w:t>Environmental Health</w:t>
      </w:r>
      <w:r w:rsidR="0025682E" w:rsidRPr="00297BE1">
        <w:rPr>
          <w:rFonts w:cstheme="minorHAnsi"/>
        </w:rPr>
        <w:t xml:space="preserve"> </w:t>
      </w:r>
      <w:r w:rsidR="00407781" w:rsidRPr="00297BE1">
        <w:rPr>
          <w:rFonts w:cstheme="minorHAnsi"/>
        </w:rPr>
        <w:t>Section</w:t>
      </w:r>
    </w:p>
    <w:p w14:paraId="23A46539" w14:textId="77777777" w:rsidR="001A6828" w:rsidRPr="00297BE1" w:rsidRDefault="00000000" w:rsidP="001A6828">
      <w:pPr>
        <w:spacing w:after="0"/>
        <w:rPr>
          <w:rFonts w:cstheme="minorHAnsi"/>
          <w:color w:val="000000" w:themeColor="text1"/>
        </w:rPr>
      </w:pPr>
      <w:r>
        <w:rPr>
          <w:rFonts w:cstheme="minorHAnsi"/>
          <w:color w:val="000000" w:themeColor="text1"/>
        </w:rPr>
        <w:t>500 Damonte Ranch Parkway, Suite 657A</w:t>
      </w:r>
    </w:p>
    <w:p w14:paraId="74CC13E5" w14:textId="77777777" w:rsidR="001A6828" w:rsidRPr="00297BE1" w:rsidRDefault="00000000" w:rsidP="0025682E">
      <w:pPr>
        <w:spacing w:after="240"/>
        <w:rPr>
          <w:rFonts w:cstheme="minorHAnsi"/>
          <w:color w:val="000000" w:themeColor="text1"/>
        </w:rPr>
      </w:pPr>
      <w:r>
        <w:rPr>
          <w:rFonts w:cstheme="minorHAnsi"/>
          <w:color w:val="000000" w:themeColor="text1"/>
        </w:rPr>
        <w:t>Reno</w:t>
      </w:r>
      <w:r w:rsidR="0008415C" w:rsidRPr="00297BE1">
        <w:rPr>
          <w:rFonts w:cstheme="minorHAnsi"/>
          <w:color w:val="000000" w:themeColor="text1"/>
        </w:rPr>
        <w:t xml:space="preserve">, Nevada </w:t>
      </w:r>
      <w:r w:rsidR="003E10E3">
        <w:rPr>
          <w:rFonts w:cstheme="minorHAnsi"/>
          <w:color w:val="000000" w:themeColor="text1"/>
        </w:rPr>
        <w:t>89</w:t>
      </w:r>
      <w:r>
        <w:rPr>
          <w:rFonts w:cstheme="minorHAnsi"/>
          <w:color w:val="000000" w:themeColor="text1"/>
        </w:rPr>
        <w:t>521</w:t>
      </w:r>
    </w:p>
    <w:p w14:paraId="54243060" w14:textId="77777777" w:rsidR="001A6828" w:rsidRPr="00297BE1" w:rsidRDefault="00000000" w:rsidP="001A6828">
      <w:pPr>
        <w:spacing w:after="0"/>
        <w:rPr>
          <w:rFonts w:cstheme="minorHAnsi"/>
          <w:color w:val="000000" w:themeColor="text1"/>
        </w:rPr>
      </w:pPr>
      <w:r w:rsidRPr="00297BE1">
        <w:rPr>
          <w:rFonts w:cstheme="minorHAnsi"/>
          <w:color w:val="000000" w:themeColor="text1"/>
        </w:rPr>
        <w:t>Phone: 775-68</w:t>
      </w:r>
      <w:r w:rsidR="005B1DDC">
        <w:rPr>
          <w:rFonts w:cstheme="minorHAnsi"/>
          <w:color w:val="000000" w:themeColor="text1"/>
        </w:rPr>
        <w:t>4-5280</w:t>
      </w:r>
    </w:p>
    <w:p w14:paraId="0B60BA34" w14:textId="77777777" w:rsidR="001A6828" w:rsidRPr="00297BE1" w:rsidRDefault="00000000" w:rsidP="001031E4">
      <w:pPr>
        <w:spacing w:after="240"/>
        <w:rPr>
          <w:rFonts w:cstheme="minorHAnsi"/>
          <w:color w:val="0000FF" w:themeColor="hyperlink"/>
          <w:u w:val="single"/>
        </w:rPr>
      </w:pPr>
      <w:r w:rsidRPr="00297BE1">
        <w:rPr>
          <w:rFonts w:cstheme="minorHAnsi"/>
        </w:rPr>
        <w:t xml:space="preserve">Website: </w:t>
      </w:r>
      <w:r w:rsidR="00407781" w:rsidRPr="00297BE1">
        <w:rPr>
          <w:rFonts w:cstheme="minorHAnsi"/>
          <w:color w:val="0000FF" w:themeColor="hyperlink"/>
          <w:u w:val="single"/>
        </w:rPr>
        <w:t>dpbh.nv.gov</w:t>
      </w:r>
    </w:p>
    <w:p w14:paraId="18D422E0" w14:textId="77777777" w:rsidR="00407781" w:rsidRPr="00297BE1" w:rsidRDefault="00000000" w:rsidP="001A6828">
      <w:pPr>
        <w:rPr>
          <w:rFonts w:cstheme="minorHAnsi"/>
        </w:rPr>
      </w:pPr>
      <w:r w:rsidRPr="00297BE1">
        <w:rPr>
          <w:rFonts w:cstheme="minorHAnsi"/>
        </w:rPr>
        <w:t>Fo</w:t>
      </w:r>
      <w:r w:rsidR="00A71195" w:rsidRPr="00297BE1">
        <w:rPr>
          <w:rFonts w:cstheme="minorHAnsi"/>
        </w:rPr>
        <w:t>r questions please contact EHS C</w:t>
      </w:r>
      <w:r w:rsidRPr="00297BE1">
        <w:rPr>
          <w:rFonts w:cstheme="minorHAnsi"/>
        </w:rPr>
        <w:t xml:space="preserve">ustomer Service at: </w:t>
      </w:r>
      <w:hyperlink r:id="rId16" w:history="1">
        <w:r w:rsidR="00407781" w:rsidRPr="00297BE1">
          <w:rPr>
            <w:rStyle w:val="Hyperlink"/>
            <w:rFonts w:cstheme="minorHAnsi"/>
          </w:rPr>
          <w:t>EHScustomerservice@health.nv.gov</w:t>
        </w:r>
      </w:hyperlink>
    </w:p>
    <w:p w14:paraId="1D4AB7E1" w14:textId="77777777" w:rsidR="001A6828" w:rsidRPr="00297BE1" w:rsidRDefault="00000000" w:rsidP="001A6828">
      <w:pPr>
        <w:rPr>
          <w:rFonts w:cstheme="minorHAnsi"/>
        </w:rPr>
      </w:pPr>
      <w:r w:rsidRPr="00297BE1">
        <w:rPr>
          <w:rFonts w:cstheme="minorHAnsi"/>
        </w:rPr>
        <w:br w:type="page"/>
      </w:r>
    </w:p>
    <w:p w14:paraId="567CF7AC" w14:textId="77777777" w:rsidR="001A6828" w:rsidRPr="00297BE1" w:rsidRDefault="001A6828" w:rsidP="00516B5D">
      <w:pPr>
        <w:pStyle w:val="Heading1"/>
        <w:rPr>
          <w:rFonts w:asciiTheme="minorHAnsi" w:hAnsiTheme="minorHAnsi" w:cstheme="minorHAnsi"/>
        </w:rPr>
        <w:sectPr w:rsidR="001A6828" w:rsidRPr="00297BE1" w:rsidSect="00781658">
          <w:pgSz w:w="12240" w:h="15840"/>
          <w:pgMar w:top="720" w:right="720" w:bottom="720" w:left="720" w:header="720" w:footer="720" w:gutter="0"/>
          <w:cols w:space="720"/>
          <w:titlePg/>
          <w:docGrid w:linePitch="360"/>
        </w:sectPr>
      </w:pPr>
    </w:p>
    <w:sdt>
      <w:sdtPr>
        <w:rPr>
          <w:rFonts w:cstheme="minorHAnsi"/>
          <w:b/>
          <w:bCs/>
          <w:caps/>
          <w:sz w:val="24"/>
          <w:lang w:eastAsia="en-US"/>
        </w:rPr>
        <w:id w:val="699048702"/>
        <w:docPartObj>
          <w:docPartGallery w:val="Table of Contents"/>
          <w:docPartUnique/>
        </w:docPartObj>
      </w:sdtPr>
      <w:sdtEndPr>
        <w:rPr>
          <w:b w:val="0"/>
          <w:bCs w:val="0"/>
          <w:caps w:val="0"/>
          <w:noProof/>
        </w:rPr>
      </w:sdtEndPr>
      <w:sdtContent>
        <w:p w14:paraId="13365F86" w14:textId="77777777" w:rsidR="00E36E35" w:rsidRPr="00297BE1" w:rsidRDefault="00000000" w:rsidP="007C2911">
          <w:pPr>
            <w:pStyle w:val="TOCHeading"/>
            <w:spacing w:before="0"/>
            <w:rPr>
              <w:rFonts w:cstheme="minorHAnsi"/>
            </w:rPr>
          </w:pPr>
          <w:r w:rsidRPr="00297BE1">
            <w:rPr>
              <w:rFonts w:cstheme="minorHAnsi"/>
            </w:rPr>
            <w:t>Table of Contents</w:t>
          </w:r>
        </w:p>
        <w:p w14:paraId="27FB4995" w14:textId="77777777" w:rsidR="00F16AC2" w:rsidRDefault="00000000">
          <w:pPr>
            <w:pStyle w:val="TOC1"/>
            <w:rPr>
              <w:rFonts w:eastAsiaTheme="minorEastAsia" w:cstheme="minorBidi"/>
              <w:noProof/>
              <w:sz w:val="22"/>
              <w:szCs w:val="22"/>
            </w:rPr>
          </w:pPr>
          <w:r w:rsidRPr="00297BE1">
            <w:rPr>
              <w:rFonts w:cstheme="minorHAnsi"/>
            </w:rPr>
            <w:fldChar w:fldCharType="begin"/>
          </w:r>
          <w:r w:rsidRPr="00297BE1">
            <w:rPr>
              <w:rFonts w:cstheme="minorHAnsi"/>
            </w:rPr>
            <w:instrText xml:space="preserve"> TOC \o "1-3" \h \z \u </w:instrText>
          </w:r>
          <w:r w:rsidRPr="00297BE1">
            <w:rPr>
              <w:rFonts w:cstheme="minorHAnsi"/>
            </w:rPr>
            <w:fldChar w:fldCharType="separate"/>
          </w:r>
          <w:hyperlink w:anchor="_Toc499017831" w:history="1">
            <w:r w:rsidR="00F16AC2" w:rsidRPr="008278D8">
              <w:rPr>
                <w:rStyle w:val="Hyperlink"/>
                <w:rFonts w:eastAsiaTheme="majorEastAsia" w:cstheme="minorHAnsi"/>
                <w:noProof/>
              </w:rPr>
              <w:t>Purpose</w:t>
            </w:r>
            <w:r w:rsidR="00F16AC2">
              <w:rPr>
                <w:noProof/>
                <w:webHidden/>
              </w:rPr>
              <w:tab/>
            </w:r>
            <w:r w:rsidR="00F16AC2">
              <w:rPr>
                <w:noProof/>
                <w:webHidden/>
              </w:rPr>
              <w:fldChar w:fldCharType="begin"/>
            </w:r>
            <w:r w:rsidR="00F16AC2">
              <w:rPr>
                <w:noProof/>
                <w:webHidden/>
              </w:rPr>
              <w:instrText xml:space="preserve"> PAGEREF _Toc499017831 \h </w:instrText>
            </w:r>
            <w:r w:rsidR="00F16AC2">
              <w:rPr>
                <w:noProof/>
                <w:webHidden/>
              </w:rPr>
            </w:r>
            <w:r w:rsidR="00F16AC2">
              <w:rPr>
                <w:noProof/>
                <w:webHidden/>
              </w:rPr>
              <w:fldChar w:fldCharType="separate"/>
            </w:r>
            <w:r w:rsidR="00F16AC2">
              <w:rPr>
                <w:noProof/>
                <w:webHidden/>
              </w:rPr>
              <w:t>4</w:t>
            </w:r>
            <w:r w:rsidR="00F16AC2">
              <w:rPr>
                <w:noProof/>
                <w:webHidden/>
              </w:rPr>
              <w:fldChar w:fldCharType="end"/>
            </w:r>
          </w:hyperlink>
        </w:p>
        <w:p w14:paraId="6E42B1EB" w14:textId="77777777" w:rsidR="00F16AC2" w:rsidRDefault="00F16AC2">
          <w:pPr>
            <w:pStyle w:val="TOC1"/>
            <w:rPr>
              <w:rFonts w:eastAsiaTheme="minorEastAsia" w:cstheme="minorBidi"/>
              <w:noProof/>
              <w:sz w:val="22"/>
              <w:szCs w:val="22"/>
            </w:rPr>
          </w:pPr>
          <w:hyperlink w:anchor="_Toc499017832" w:history="1">
            <w:r w:rsidRPr="008278D8">
              <w:rPr>
                <w:rStyle w:val="Hyperlink"/>
                <w:rFonts w:eastAsiaTheme="majorEastAsia" w:cstheme="minorHAnsi"/>
                <w:noProof/>
              </w:rPr>
              <w:t>Definitions</w:t>
            </w:r>
            <w:r>
              <w:rPr>
                <w:noProof/>
                <w:webHidden/>
              </w:rPr>
              <w:tab/>
            </w:r>
            <w:r>
              <w:rPr>
                <w:noProof/>
                <w:webHidden/>
              </w:rPr>
              <w:fldChar w:fldCharType="begin"/>
            </w:r>
            <w:r>
              <w:rPr>
                <w:noProof/>
                <w:webHidden/>
              </w:rPr>
              <w:instrText xml:space="preserve"> PAGEREF _Toc499017832 \h </w:instrText>
            </w:r>
            <w:r>
              <w:rPr>
                <w:noProof/>
                <w:webHidden/>
              </w:rPr>
            </w:r>
            <w:r>
              <w:rPr>
                <w:noProof/>
                <w:webHidden/>
              </w:rPr>
              <w:fldChar w:fldCharType="separate"/>
            </w:r>
            <w:r>
              <w:rPr>
                <w:noProof/>
                <w:webHidden/>
              </w:rPr>
              <w:t>4</w:t>
            </w:r>
            <w:r>
              <w:rPr>
                <w:noProof/>
                <w:webHidden/>
              </w:rPr>
              <w:fldChar w:fldCharType="end"/>
            </w:r>
          </w:hyperlink>
        </w:p>
        <w:p w14:paraId="0FB06794" w14:textId="77777777" w:rsidR="00F16AC2" w:rsidRDefault="00F16AC2">
          <w:pPr>
            <w:pStyle w:val="TOC1"/>
            <w:rPr>
              <w:rFonts w:eastAsiaTheme="minorEastAsia" w:cstheme="minorBidi"/>
              <w:noProof/>
              <w:sz w:val="22"/>
              <w:szCs w:val="22"/>
            </w:rPr>
          </w:pPr>
          <w:hyperlink w:anchor="_Toc499017833" w:history="1">
            <w:r w:rsidRPr="008278D8">
              <w:rPr>
                <w:rStyle w:val="Hyperlink"/>
                <w:rFonts w:eastAsiaTheme="majorEastAsia" w:cstheme="minorHAnsi"/>
                <w:noProof/>
              </w:rPr>
              <w:t>Restrictions</w:t>
            </w:r>
            <w:r>
              <w:rPr>
                <w:noProof/>
                <w:webHidden/>
              </w:rPr>
              <w:tab/>
            </w:r>
            <w:r>
              <w:rPr>
                <w:noProof/>
                <w:webHidden/>
              </w:rPr>
              <w:fldChar w:fldCharType="begin"/>
            </w:r>
            <w:r>
              <w:rPr>
                <w:noProof/>
                <w:webHidden/>
              </w:rPr>
              <w:instrText xml:space="preserve"> PAGEREF _Toc499017833 \h </w:instrText>
            </w:r>
            <w:r>
              <w:rPr>
                <w:noProof/>
                <w:webHidden/>
              </w:rPr>
            </w:r>
            <w:r>
              <w:rPr>
                <w:noProof/>
                <w:webHidden/>
              </w:rPr>
              <w:fldChar w:fldCharType="separate"/>
            </w:r>
            <w:r>
              <w:rPr>
                <w:noProof/>
                <w:webHidden/>
              </w:rPr>
              <w:t>5</w:t>
            </w:r>
            <w:r>
              <w:rPr>
                <w:noProof/>
                <w:webHidden/>
              </w:rPr>
              <w:fldChar w:fldCharType="end"/>
            </w:r>
          </w:hyperlink>
        </w:p>
        <w:p w14:paraId="7D825F1F" w14:textId="77777777" w:rsidR="00F16AC2" w:rsidRDefault="00F16AC2">
          <w:pPr>
            <w:pStyle w:val="TOC1"/>
            <w:rPr>
              <w:rFonts w:eastAsiaTheme="minorEastAsia" w:cstheme="minorBidi"/>
              <w:noProof/>
              <w:sz w:val="22"/>
              <w:szCs w:val="22"/>
            </w:rPr>
          </w:pPr>
          <w:hyperlink w:anchor="_Toc499017834" w:history="1">
            <w:r w:rsidRPr="008278D8">
              <w:rPr>
                <w:rStyle w:val="Hyperlink"/>
                <w:rFonts w:eastAsiaTheme="majorEastAsia" w:cstheme="minorHAnsi"/>
                <w:noProof/>
              </w:rPr>
              <w:t>Plan Submittal and Review</w:t>
            </w:r>
            <w:r>
              <w:rPr>
                <w:noProof/>
                <w:webHidden/>
              </w:rPr>
              <w:tab/>
            </w:r>
            <w:r>
              <w:rPr>
                <w:noProof/>
                <w:webHidden/>
              </w:rPr>
              <w:fldChar w:fldCharType="begin"/>
            </w:r>
            <w:r>
              <w:rPr>
                <w:noProof/>
                <w:webHidden/>
              </w:rPr>
              <w:instrText xml:space="preserve"> PAGEREF _Toc499017834 \h </w:instrText>
            </w:r>
            <w:r>
              <w:rPr>
                <w:noProof/>
                <w:webHidden/>
              </w:rPr>
            </w:r>
            <w:r>
              <w:rPr>
                <w:noProof/>
                <w:webHidden/>
              </w:rPr>
              <w:fldChar w:fldCharType="separate"/>
            </w:r>
            <w:r>
              <w:rPr>
                <w:noProof/>
                <w:webHidden/>
              </w:rPr>
              <w:t>5</w:t>
            </w:r>
            <w:r>
              <w:rPr>
                <w:noProof/>
                <w:webHidden/>
              </w:rPr>
              <w:fldChar w:fldCharType="end"/>
            </w:r>
          </w:hyperlink>
        </w:p>
        <w:p w14:paraId="0D88179C" w14:textId="77777777" w:rsidR="00F16AC2" w:rsidRDefault="00F16AC2">
          <w:pPr>
            <w:pStyle w:val="TOC2"/>
            <w:rPr>
              <w:rFonts w:eastAsiaTheme="minorEastAsia" w:cstheme="minorBidi"/>
              <w:sz w:val="22"/>
              <w:szCs w:val="22"/>
            </w:rPr>
          </w:pPr>
          <w:hyperlink w:anchor="_Toc499017835" w:history="1">
            <w:r w:rsidRPr="008278D8">
              <w:rPr>
                <w:rStyle w:val="Hyperlink"/>
                <w:rFonts w:cstheme="minorHAnsi"/>
              </w:rPr>
              <w:t>Plan Review Process</w:t>
            </w:r>
            <w:r>
              <w:rPr>
                <w:webHidden/>
              </w:rPr>
              <w:tab/>
            </w:r>
            <w:r>
              <w:rPr>
                <w:webHidden/>
              </w:rPr>
              <w:fldChar w:fldCharType="begin"/>
            </w:r>
            <w:r>
              <w:rPr>
                <w:webHidden/>
              </w:rPr>
              <w:instrText xml:space="preserve"> PAGEREF _Toc499017835 \h </w:instrText>
            </w:r>
            <w:r>
              <w:rPr>
                <w:webHidden/>
              </w:rPr>
            </w:r>
            <w:r>
              <w:rPr>
                <w:webHidden/>
              </w:rPr>
              <w:fldChar w:fldCharType="separate"/>
            </w:r>
            <w:r>
              <w:rPr>
                <w:webHidden/>
              </w:rPr>
              <w:t>5</w:t>
            </w:r>
            <w:r>
              <w:rPr>
                <w:webHidden/>
              </w:rPr>
              <w:fldChar w:fldCharType="end"/>
            </w:r>
          </w:hyperlink>
        </w:p>
        <w:p w14:paraId="38FE6C27" w14:textId="77777777" w:rsidR="00F16AC2" w:rsidRDefault="00F16AC2">
          <w:pPr>
            <w:pStyle w:val="TOC2"/>
            <w:rPr>
              <w:rFonts w:eastAsiaTheme="minorEastAsia" w:cstheme="minorBidi"/>
              <w:sz w:val="22"/>
              <w:szCs w:val="22"/>
            </w:rPr>
          </w:pPr>
          <w:hyperlink w:anchor="_Toc499017836" w:history="1">
            <w:r w:rsidRPr="008278D8">
              <w:rPr>
                <w:rStyle w:val="Hyperlink"/>
                <w:rFonts w:cstheme="minorHAnsi"/>
              </w:rPr>
              <w:t>Projects that Require Plan Review</w:t>
            </w:r>
            <w:r>
              <w:rPr>
                <w:webHidden/>
              </w:rPr>
              <w:tab/>
            </w:r>
            <w:r>
              <w:rPr>
                <w:webHidden/>
              </w:rPr>
              <w:fldChar w:fldCharType="begin"/>
            </w:r>
            <w:r>
              <w:rPr>
                <w:webHidden/>
              </w:rPr>
              <w:instrText xml:space="preserve"> PAGEREF _Toc499017836 \h </w:instrText>
            </w:r>
            <w:r>
              <w:rPr>
                <w:webHidden/>
              </w:rPr>
            </w:r>
            <w:r>
              <w:rPr>
                <w:webHidden/>
              </w:rPr>
              <w:fldChar w:fldCharType="separate"/>
            </w:r>
            <w:r>
              <w:rPr>
                <w:webHidden/>
              </w:rPr>
              <w:t>5</w:t>
            </w:r>
            <w:r>
              <w:rPr>
                <w:webHidden/>
              </w:rPr>
              <w:fldChar w:fldCharType="end"/>
            </w:r>
          </w:hyperlink>
        </w:p>
        <w:p w14:paraId="1387DBA7" w14:textId="77777777" w:rsidR="00F85851" w:rsidRDefault="00000000">
          <w:pPr>
            <w:pStyle w:val="TOC2"/>
          </w:pPr>
          <w:r>
            <w:t>Plan of Vehicle………………………………………………………………………………………………………………………..5</w:t>
          </w:r>
        </w:p>
        <w:p w14:paraId="5E025415" w14:textId="77777777" w:rsidR="00F16AC2" w:rsidRDefault="00F16AC2">
          <w:pPr>
            <w:pStyle w:val="TOC2"/>
            <w:rPr>
              <w:rFonts w:eastAsiaTheme="minorEastAsia" w:cstheme="minorBidi"/>
              <w:sz w:val="22"/>
              <w:szCs w:val="22"/>
            </w:rPr>
          </w:pPr>
          <w:hyperlink w:anchor="_Toc499017837" w:history="1">
            <w:r w:rsidRPr="008278D8">
              <w:rPr>
                <w:rStyle w:val="Hyperlink"/>
                <w:rFonts w:cstheme="minorHAnsi"/>
              </w:rPr>
              <w:t>Plan Submittal</w:t>
            </w:r>
            <w:r>
              <w:rPr>
                <w:webHidden/>
              </w:rPr>
              <w:tab/>
            </w:r>
            <w:r>
              <w:rPr>
                <w:webHidden/>
              </w:rPr>
              <w:fldChar w:fldCharType="begin"/>
            </w:r>
            <w:r>
              <w:rPr>
                <w:webHidden/>
              </w:rPr>
              <w:instrText xml:space="preserve"> PAGEREF _Toc499017837 \h </w:instrText>
            </w:r>
            <w:r>
              <w:rPr>
                <w:webHidden/>
              </w:rPr>
            </w:r>
            <w:r>
              <w:rPr>
                <w:webHidden/>
              </w:rPr>
              <w:fldChar w:fldCharType="separate"/>
            </w:r>
            <w:r>
              <w:rPr>
                <w:webHidden/>
              </w:rPr>
              <w:t>6</w:t>
            </w:r>
            <w:r>
              <w:rPr>
                <w:webHidden/>
              </w:rPr>
              <w:fldChar w:fldCharType="end"/>
            </w:r>
          </w:hyperlink>
        </w:p>
        <w:p w14:paraId="1A608F3C" w14:textId="77777777" w:rsidR="00946083" w:rsidRDefault="00000000">
          <w:pPr>
            <w:pStyle w:val="TOC2"/>
          </w:pPr>
          <w:r>
            <w:t>Vehcile Construction Requirements……………………………………………………………………….………………6</w:t>
          </w:r>
        </w:p>
        <w:p w14:paraId="0563AFF7" w14:textId="77777777" w:rsidR="00946083" w:rsidRDefault="00000000" w:rsidP="00946083">
          <w:r>
            <w:t xml:space="preserve">     Vehicle Identification Required………………………………………………………………………</w:t>
          </w:r>
          <w:r w:rsidR="00DD158F">
            <w:t>.</w:t>
          </w:r>
          <w:r>
            <w:t>…………………….6</w:t>
          </w:r>
        </w:p>
        <w:p w14:paraId="5C624EED" w14:textId="77777777" w:rsidR="00946083" w:rsidRDefault="00000000" w:rsidP="00946083">
          <w:r>
            <w:t xml:space="preserve">     Vehicle Water System Tank and Design…………………………………………………………………………………6</w:t>
          </w:r>
        </w:p>
        <w:p w14:paraId="427ABCC7" w14:textId="77777777" w:rsidR="00D1694B" w:rsidRPr="00946083" w:rsidRDefault="00000000" w:rsidP="00946083">
          <w:r>
            <w:t xml:space="preserve">    Waste Water System………………………………………………………………………………………………………………8</w:t>
          </w:r>
        </w:p>
        <w:p w14:paraId="79A90098" w14:textId="77777777" w:rsidR="00F16AC2" w:rsidRDefault="00F16AC2">
          <w:pPr>
            <w:pStyle w:val="TOC2"/>
            <w:rPr>
              <w:rFonts w:eastAsiaTheme="minorEastAsia" w:cstheme="minorBidi"/>
              <w:sz w:val="22"/>
              <w:szCs w:val="22"/>
            </w:rPr>
          </w:pPr>
          <w:hyperlink w:anchor="_Toc499017838" w:history="1">
            <w:r w:rsidRPr="008278D8">
              <w:rPr>
                <w:rStyle w:val="Hyperlink"/>
                <w:rFonts w:cstheme="minorHAnsi"/>
              </w:rPr>
              <w:t>Servicing Area or Service Depot</w:t>
            </w:r>
            <w:r>
              <w:rPr>
                <w:webHidden/>
              </w:rPr>
              <w:tab/>
            </w:r>
            <w:r>
              <w:rPr>
                <w:webHidden/>
              </w:rPr>
              <w:fldChar w:fldCharType="begin"/>
            </w:r>
            <w:r>
              <w:rPr>
                <w:webHidden/>
              </w:rPr>
              <w:instrText xml:space="preserve"> PAGEREF _Toc499017838 \h </w:instrText>
            </w:r>
            <w:r>
              <w:rPr>
                <w:webHidden/>
              </w:rPr>
            </w:r>
            <w:r>
              <w:rPr>
                <w:webHidden/>
              </w:rPr>
              <w:fldChar w:fldCharType="separate"/>
            </w:r>
            <w:r>
              <w:rPr>
                <w:webHidden/>
              </w:rPr>
              <w:t>9</w:t>
            </w:r>
            <w:r>
              <w:rPr>
                <w:webHidden/>
              </w:rPr>
              <w:fldChar w:fldCharType="end"/>
            </w:r>
          </w:hyperlink>
        </w:p>
        <w:p w14:paraId="6388D368" w14:textId="77777777" w:rsidR="00F16AC2" w:rsidRDefault="00F16AC2">
          <w:pPr>
            <w:pStyle w:val="TOC2"/>
            <w:rPr>
              <w:rFonts w:eastAsiaTheme="minorEastAsia" w:cstheme="minorBidi"/>
              <w:sz w:val="22"/>
              <w:szCs w:val="22"/>
            </w:rPr>
          </w:pPr>
          <w:hyperlink w:anchor="_Toc499017839" w:history="1">
            <w:r w:rsidRPr="008278D8">
              <w:rPr>
                <w:rStyle w:val="Hyperlink"/>
                <w:rFonts w:cstheme="minorHAnsi"/>
              </w:rPr>
              <w:t>Licensing and Preoperational Inspection</w:t>
            </w:r>
            <w:r>
              <w:rPr>
                <w:webHidden/>
              </w:rPr>
              <w:tab/>
            </w:r>
            <w:r>
              <w:rPr>
                <w:webHidden/>
              </w:rPr>
              <w:fldChar w:fldCharType="begin"/>
            </w:r>
            <w:r>
              <w:rPr>
                <w:webHidden/>
              </w:rPr>
              <w:instrText xml:space="preserve"> PAGEREF _Toc499017839 \h </w:instrText>
            </w:r>
            <w:r>
              <w:rPr>
                <w:webHidden/>
              </w:rPr>
            </w:r>
            <w:r>
              <w:rPr>
                <w:webHidden/>
              </w:rPr>
              <w:fldChar w:fldCharType="separate"/>
            </w:r>
            <w:r>
              <w:rPr>
                <w:webHidden/>
              </w:rPr>
              <w:t>10</w:t>
            </w:r>
            <w:r>
              <w:rPr>
                <w:webHidden/>
              </w:rPr>
              <w:fldChar w:fldCharType="end"/>
            </w:r>
          </w:hyperlink>
        </w:p>
        <w:p w14:paraId="1323374B" w14:textId="77777777" w:rsidR="00F16AC2" w:rsidRDefault="00F16AC2">
          <w:pPr>
            <w:pStyle w:val="TOC1"/>
            <w:rPr>
              <w:rFonts w:eastAsiaTheme="minorEastAsia" w:cstheme="minorBidi"/>
              <w:noProof/>
              <w:sz w:val="22"/>
              <w:szCs w:val="22"/>
            </w:rPr>
          </w:pPr>
          <w:hyperlink w:anchor="_Toc499017840" w:history="1">
            <w:r w:rsidRPr="008278D8">
              <w:rPr>
                <w:rStyle w:val="Hyperlink"/>
                <w:rFonts w:eastAsiaTheme="majorEastAsia" w:cstheme="minorHAnsi"/>
                <w:noProof/>
              </w:rPr>
              <w:t>General Equipment Information</w:t>
            </w:r>
            <w:r>
              <w:rPr>
                <w:noProof/>
                <w:webHidden/>
              </w:rPr>
              <w:tab/>
            </w:r>
            <w:r>
              <w:rPr>
                <w:noProof/>
                <w:webHidden/>
              </w:rPr>
              <w:fldChar w:fldCharType="begin"/>
            </w:r>
            <w:r>
              <w:rPr>
                <w:noProof/>
                <w:webHidden/>
              </w:rPr>
              <w:instrText xml:space="preserve"> PAGEREF _Toc499017840 \h </w:instrText>
            </w:r>
            <w:r>
              <w:rPr>
                <w:noProof/>
                <w:webHidden/>
              </w:rPr>
            </w:r>
            <w:r>
              <w:rPr>
                <w:noProof/>
                <w:webHidden/>
              </w:rPr>
              <w:fldChar w:fldCharType="separate"/>
            </w:r>
            <w:r>
              <w:rPr>
                <w:noProof/>
                <w:webHidden/>
              </w:rPr>
              <w:t>11</w:t>
            </w:r>
            <w:r>
              <w:rPr>
                <w:noProof/>
                <w:webHidden/>
              </w:rPr>
              <w:fldChar w:fldCharType="end"/>
            </w:r>
          </w:hyperlink>
        </w:p>
        <w:p w14:paraId="490CEB0C" w14:textId="77777777" w:rsidR="00F16AC2" w:rsidRDefault="00F16AC2">
          <w:pPr>
            <w:pStyle w:val="TOC2"/>
            <w:rPr>
              <w:rFonts w:eastAsiaTheme="minorEastAsia" w:cstheme="minorBidi"/>
              <w:sz w:val="22"/>
              <w:szCs w:val="22"/>
            </w:rPr>
          </w:pPr>
          <w:hyperlink w:anchor="_Toc499017841" w:history="1">
            <w:r w:rsidRPr="008278D8">
              <w:rPr>
                <w:rStyle w:val="Hyperlink"/>
                <w:rFonts w:cstheme="minorHAnsi"/>
              </w:rPr>
              <w:t>Equipment Design and Construction</w:t>
            </w:r>
            <w:r>
              <w:rPr>
                <w:webHidden/>
              </w:rPr>
              <w:tab/>
            </w:r>
            <w:r>
              <w:rPr>
                <w:webHidden/>
              </w:rPr>
              <w:fldChar w:fldCharType="begin"/>
            </w:r>
            <w:r>
              <w:rPr>
                <w:webHidden/>
              </w:rPr>
              <w:instrText xml:space="preserve"> PAGEREF _Toc499017841 \h </w:instrText>
            </w:r>
            <w:r>
              <w:rPr>
                <w:webHidden/>
              </w:rPr>
            </w:r>
            <w:r>
              <w:rPr>
                <w:webHidden/>
              </w:rPr>
              <w:fldChar w:fldCharType="separate"/>
            </w:r>
            <w:r>
              <w:rPr>
                <w:webHidden/>
              </w:rPr>
              <w:t>11</w:t>
            </w:r>
            <w:r>
              <w:rPr>
                <w:webHidden/>
              </w:rPr>
              <w:fldChar w:fldCharType="end"/>
            </w:r>
          </w:hyperlink>
        </w:p>
        <w:p w14:paraId="0FA20B0C" w14:textId="77777777" w:rsidR="00F16AC2" w:rsidRDefault="00F16AC2">
          <w:pPr>
            <w:pStyle w:val="TOC2"/>
            <w:rPr>
              <w:rFonts w:eastAsiaTheme="minorEastAsia" w:cstheme="minorBidi"/>
              <w:sz w:val="22"/>
              <w:szCs w:val="22"/>
            </w:rPr>
          </w:pPr>
          <w:hyperlink w:anchor="_Toc499017842" w:history="1">
            <w:r w:rsidRPr="008278D8">
              <w:rPr>
                <w:rStyle w:val="Hyperlink"/>
                <w:rFonts w:cstheme="minorHAnsi"/>
              </w:rPr>
              <w:t>Equipment Numbers and Capacities</w:t>
            </w:r>
            <w:r>
              <w:rPr>
                <w:webHidden/>
              </w:rPr>
              <w:tab/>
            </w:r>
            <w:r>
              <w:rPr>
                <w:webHidden/>
              </w:rPr>
              <w:fldChar w:fldCharType="begin"/>
            </w:r>
            <w:r>
              <w:rPr>
                <w:webHidden/>
              </w:rPr>
              <w:instrText xml:space="preserve"> PAGEREF _Toc499017842 \h </w:instrText>
            </w:r>
            <w:r>
              <w:rPr>
                <w:webHidden/>
              </w:rPr>
            </w:r>
            <w:r>
              <w:rPr>
                <w:webHidden/>
              </w:rPr>
              <w:fldChar w:fldCharType="separate"/>
            </w:r>
            <w:r>
              <w:rPr>
                <w:webHidden/>
              </w:rPr>
              <w:t>11</w:t>
            </w:r>
            <w:r>
              <w:rPr>
                <w:webHidden/>
              </w:rPr>
              <w:fldChar w:fldCharType="end"/>
            </w:r>
          </w:hyperlink>
        </w:p>
        <w:p w14:paraId="568E7D1C" w14:textId="77777777" w:rsidR="00F16AC2" w:rsidRDefault="00F16AC2">
          <w:pPr>
            <w:pStyle w:val="TOC2"/>
            <w:rPr>
              <w:rFonts w:eastAsiaTheme="minorEastAsia" w:cstheme="minorBidi"/>
              <w:sz w:val="22"/>
              <w:szCs w:val="22"/>
            </w:rPr>
          </w:pPr>
          <w:hyperlink w:anchor="_Toc499017843" w:history="1">
            <w:r w:rsidRPr="008278D8">
              <w:rPr>
                <w:rStyle w:val="Hyperlink"/>
                <w:rFonts w:cstheme="minorHAnsi"/>
              </w:rPr>
              <w:t>Equipment Location and Installation</w:t>
            </w:r>
            <w:r>
              <w:rPr>
                <w:webHidden/>
              </w:rPr>
              <w:tab/>
            </w:r>
            <w:r>
              <w:rPr>
                <w:webHidden/>
              </w:rPr>
              <w:fldChar w:fldCharType="begin"/>
            </w:r>
            <w:r>
              <w:rPr>
                <w:webHidden/>
              </w:rPr>
              <w:instrText xml:space="preserve"> PAGEREF _Toc499017843 \h </w:instrText>
            </w:r>
            <w:r>
              <w:rPr>
                <w:webHidden/>
              </w:rPr>
            </w:r>
            <w:r>
              <w:rPr>
                <w:webHidden/>
              </w:rPr>
              <w:fldChar w:fldCharType="separate"/>
            </w:r>
            <w:r>
              <w:rPr>
                <w:webHidden/>
              </w:rPr>
              <w:t>12</w:t>
            </w:r>
            <w:r>
              <w:rPr>
                <w:webHidden/>
              </w:rPr>
              <w:fldChar w:fldCharType="end"/>
            </w:r>
          </w:hyperlink>
        </w:p>
        <w:p w14:paraId="33628C64" w14:textId="77777777" w:rsidR="00F16AC2" w:rsidRDefault="00F16AC2">
          <w:pPr>
            <w:pStyle w:val="TOC2"/>
            <w:rPr>
              <w:rFonts w:eastAsiaTheme="minorEastAsia" w:cstheme="minorBidi"/>
              <w:sz w:val="22"/>
              <w:szCs w:val="22"/>
            </w:rPr>
          </w:pPr>
          <w:hyperlink w:anchor="_Toc499017844" w:history="1">
            <w:r w:rsidRPr="008278D8">
              <w:rPr>
                <w:rStyle w:val="Hyperlink"/>
                <w:rFonts w:cstheme="minorHAnsi"/>
              </w:rPr>
              <w:t>Unapproved Equipment</w:t>
            </w:r>
            <w:r>
              <w:rPr>
                <w:webHidden/>
              </w:rPr>
              <w:tab/>
            </w:r>
            <w:r>
              <w:rPr>
                <w:webHidden/>
              </w:rPr>
              <w:fldChar w:fldCharType="begin"/>
            </w:r>
            <w:r>
              <w:rPr>
                <w:webHidden/>
              </w:rPr>
              <w:instrText xml:space="preserve"> PAGEREF _Toc499017844 \h </w:instrText>
            </w:r>
            <w:r>
              <w:rPr>
                <w:webHidden/>
              </w:rPr>
            </w:r>
            <w:r>
              <w:rPr>
                <w:webHidden/>
              </w:rPr>
              <w:fldChar w:fldCharType="separate"/>
            </w:r>
            <w:r>
              <w:rPr>
                <w:webHidden/>
              </w:rPr>
              <w:t>12</w:t>
            </w:r>
            <w:r>
              <w:rPr>
                <w:webHidden/>
              </w:rPr>
              <w:fldChar w:fldCharType="end"/>
            </w:r>
          </w:hyperlink>
        </w:p>
        <w:p w14:paraId="66B09D69" w14:textId="77777777" w:rsidR="00F16AC2" w:rsidRDefault="00632B68">
          <w:pPr>
            <w:pStyle w:val="TOC1"/>
            <w:rPr>
              <w:rFonts w:eastAsiaTheme="minorEastAsia" w:cstheme="minorBidi"/>
              <w:noProof/>
              <w:sz w:val="22"/>
              <w:szCs w:val="22"/>
            </w:rPr>
          </w:pPr>
          <w:hyperlink w:anchor="_Toc499017845" w:history="1">
            <w:r>
              <w:rPr>
                <w:rStyle w:val="Hyperlink"/>
                <w:rFonts w:eastAsiaTheme="majorEastAsia" w:cstheme="minorHAnsi"/>
                <w:noProof/>
              </w:rPr>
              <w:t>S</w:t>
            </w:r>
            <w:r w:rsidRPr="008278D8">
              <w:rPr>
                <w:rStyle w:val="Hyperlink"/>
                <w:rFonts w:eastAsiaTheme="majorEastAsia" w:cstheme="minorHAnsi"/>
                <w:noProof/>
              </w:rPr>
              <w:t>torage</w:t>
            </w:r>
            <w:r w:rsidR="00000000">
              <w:rPr>
                <w:noProof/>
                <w:webHidden/>
              </w:rPr>
              <w:tab/>
            </w:r>
            <w:r w:rsidR="00000000">
              <w:rPr>
                <w:noProof/>
                <w:webHidden/>
              </w:rPr>
              <w:fldChar w:fldCharType="begin"/>
            </w:r>
            <w:r w:rsidR="00000000">
              <w:rPr>
                <w:noProof/>
                <w:webHidden/>
              </w:rPr>
              <w:instrText xml:space="preserve"> PAGEREF _Toc499017845 \h </w:instrText>
            </w:r>
            <w:r w:rsidR="00000000">
              <w:rPr>
                <w:noProof/>
                <w:webHidden/>
              </w:rPr>
            </w:r>
            <w:r w:rsidR="00000000">
              <w:rPr>
                <w:noProof/>
                <w:webHidden/>
              </w:rPr>
              <w:fldChar w:fldCharType="separate"/>
            </w:r>
            <w:r w:rsidR="00C45158">
              <w:rPr>
                <w:noProof/>
                <w:webHidden/>
              </w:rPr>
              <w:t>12</w:t>
            </w:r>
            <w:r w:rsidR="00000000">
              <w:rPr>
                <w:noProof/>
                <w:webHidden/>
              </w:rPr>
              <w:fldChar w:fldCharType="end"/>
            </w:r>
          </w:hyperlink>
        </w:p>
        <w:p w14:paraId="2093B11E" w14:textId="77777777" w:rsidR="00F16AC2" w:rsidRDefault="00F16AC2">
          <w:pPr>
            <w:pStyle w:val="TOC1"/>
            <w:rPr>
              <w:rFonts w:eastAsiaTheme="minorEastAsia" w:cstheme="minorBidi"/>
              <w:noProof/>
              <w:sz w:val="22"/>
              <w:szCs w:val="22"/>
            </w:rPr>
          </w:pPr>
          <w:hyperlink w:anchor="_Toc499017846" w:history="1">
            <w:r w:rsidRPr="008278D8">
              <w:rPr>
                <w:rStyle w:val="Hyperlink"/>
                <w:rFonts w:eastAsiaTheme="majorEastAsia" w:cstheme="minorHAnsi"/>
                <w:noProof/>
              </w:rPr>
              <w:t>Storage: Refrigeration</w:t>
            </w:r>
            <w:r>
              <w:rPr>
                <w:noProof/>
                <w:webHidden/>
              </w:rPr>
              <w:tab/>
            </w:r>
            <w:r>
              <w:rPr>
                <w:noProof/>
                <w:webHidden/>
              </w:rPr>
              <w:fldChar w:fldCharType="begin"/>
            </w:r>
            <w:r>
              <w:rPr>
                <w:noProof/>
                <w:webHidden/>
              </w:rPr>
              <w:instrText xml:space="preserve"> PAGEREF _Toc499017846 \h </w:instrText>
            </w:r>
            <w:r>
              <w:rPr>
                <w:noProof/>
                <w:webHidden/>
              </w:rPr>
            </w:r>
            <w:r>
              <w:rPr>
                <w:noProof/>
                <w:webHidden/>
              </w:rPr>
              <w:fldChar w:fldCharType="separate"/>
            </w:r>
            <w:r>
              <w:rPr>
                <w:noProof/>
                <w:webHidden/>
              </w:rPr>
              <w:t>13</w:t>
            </w:r>
            <w:r>
              <w:rPr>
                <w:noProof/>
                <w:webHidden/>
              </w:rPr>
              <w:fldChar w:fldCharType="end"/>
            </w:r>
          </w:hyperlink>
        </w:p>
        <w:p w14:paraId="5CFE9BEC" w14:textId="77777777" w:rsidR="00F57103" w:rsidRDefault="00000000">
          <w:pPr>
            <w:pStyle w:val="TOC1"/>
          </w:pPr>
          <w:r>
            <w:t>Three-Compartment Sink………………………………………………………………………………..…………………..12</w:t>
          </w:r>
        </w:p>
        <w:p w14:paraId="2EB08646" w14:textId="77777777" w:rsidR="00F16AC2" w:rsidRDefault="00F16AC2">
          <w:pPr>
            <w:pStyle w:val="TOC1"/>
            <w:rPr>
              <w:rFonts w:eastAsiaTheme="minorEastAsia" w:cstheme="minorBidi"/>
              <w:noProof/>
              <w:sz w:val="22"/>
              <w:szCs w:val="22"/>
            </w:rPr>
          </w:pPr>
          <w:hyperlink w:anchor="_Toc499017847" w:history="1">
            <w:r w:rsidRPr="008278D8">
              <w:rPr>
                <w:rStyle w:val="Hyperlink"/>
                <w:rFonts w:eastAsiaTheme="majorEastAsia" w:cstheme="minorHAnsi"/>
                <w:noProof/>
              </w:rPr>
              <w:t xml:space="preserve">Hand Washing </w:t>
            </w:r>
            <w:r>
              <w:rPr>
                <w:rStyle w:val="Hyperlink"/>
                <w:rFonts w:eastAsiaTheme="majorEastAsia" w:cstheme="minorHAnsi"/>
                <w:noProof/>
              </w:rPr>
              <w:t>S</w:t>
            </w:r>
            <w:r w:rsidRPr="008278D8">
              <w:rPr>
                <w:rStyle w:val="Hyperlink"/>
                <w:rFonts w:eastAsiaTheme="majorEastAsia" w:cstheme="minorHAnsi"/>
                <w:noProof/>
              </w:rPr>
              <w:t>ink</w:t>
            </w:r>
            <w:r>
              <w:rPr>
                <w:noProof/>
                <w:webHidden/>
              </w:rPr>
              <w:tab/>
            </w:r>
            <w:r>
              <w:rPr>
                <w:noProof/>
                <w:webHidden/>
              </w:rPr>
              <w:fldChar w:fldCharType="begin"/>
            </w:r>
            <w:r>
              <w:rPr>
                <w:noProof/>
                <w:webHidden/>
              </w:rPr>
              <w:instrText xml:space="preserve"> PAGEREF _Toc499017847 \h </w:instrText>
            </w:r>
            <w:r>
              <w:rPr>
                <w:noProof/>
                <w:webHidden/>
              </w:rPr>
            </w:r>
            <w:r>
              <w:rPr>
                <w:noProof/>
                <w:webHidden/>
              </w:rPr>
              <w:fldChar w:fldCharType="separate"/>
            </w:r>
            <w:r>
              <w:rPr>
                <w:noProof/>
                <w:webHidden/>
              </w:rPr>
              <w:t>13</w:t>
            </w:r>
            <w:r>
              <w:rPr>
                <w:noProof/>
                <w:webHidden/>
              </w:rPr>
              <w:fldChar w:fldCharType="end"/>
            </w:r>
          </w:hyperlink>
        </w:p>
        <w:p w14:paraId="451C0797" w14:textId="77777777" w:rsidR="00F16AC2" w:rsidRDefault="00F16AC2">
          <w:pPr>
            <w:pStyle w:val="TOC1"/>
            <w:rPr>
              <w:rFonts w:eastAsiaTheme="minorEastAsia" w:cstheme="minorBidi"/>
              <w:noProof/>
              <w:sz w:val="22"/>
              <w:szCs w:val="22"/>
            </w:rPr>
          </w:pPr>
          <w:hyperlink w:anchor="_Toc499017848" w:history="1">
            <w:r w:rsidRPr="008278D8">
              <w:rPr>
                <w:rStyle w:val="Hyperlink"/>
                <w:rFonts w:eastAsiaTheme="majorEastAsia" w:cstheme="minorHAnsi"/>
                <w:noProof/>
              </w:rPr>
              <w:t>Ventilation Systems</w:t>
            </w:r>
            <w:r>
              <w:rPr>
                <w:noProof/>
                <w:webHidden/>
              </w:rPr>
              <w:tab/>
            </w:r>
            <w:r>
              <w:rPr>
                <w:noProof/>
                <w:webHidden/>
              </w:rPr>
              <w:fldChar w:fldCharType="begin"/>
            </w:r>
            <w:r>
              <w:rPr>
                <w:noProof/>
                <w:webHidden/>
              </w:rPr>
              <w:instrText xml:space="preserve"> PAGEREF _Toc499017848 \h </w:instrText>
            </w:r>
            <w:r>
              <w:rPr>
                <w:noProof/>
                <w:webHidden/>
              </w:rPr>
            </w:r>
            <w:r>
              <w:rPr>
                <w:noProof/>
                <w:webHidden/>
              </w:rPr>
              <w:fldChar w:fldCharType="separate"/>
            </w:r>
            <w:r>
              <w:rPr>
                <w:noProof/>
                <w:webHidden/>
              </w:rPr>
              <w:t>13</w:t>
            </w:r>
            <w:r>
              <w:rPr>
                <w:noProof/>
                <w:webHidden/>
              </w:rPr>
              <w:fldChar w:fldCharType="end"/>
            </w:r>
          </w:hyperlink>
        </w:p>
        <w:p w14:paraId="5F5C15BA" w14:textId="77777777" w:rsidR="00F16AC2" w:rsidRDefault="00F16AC2">
          <w:pPr>
            <w:pStyle w:val="TOC1"/>
            <w:rPr>
              <w:rFonts w:eastAsiaTheme="minorEastAsia" w:cstheme="minorBidi"/>
              <w:noProof/>
              <w:sz w:val="22"/>
              <w:szCs w:val="22"/>
            </w:rPr>
          </w:pPr>
          <w:hyperlink w:anchor="_Toc499017849" w:history="1">
            <w:r w:rsidRPr="008278D8">
              <w:rPr>
                <w:rStyle w:val="Hyperlink"/>
                <w:rFonts w:eastAsiaTheme="majorEastAsia" w:cstheme="minorHAnsi"/>
                <w:noProof/>
              </w:rPr>
              <w:t>Tables, Counters and Cabinetry</w:t>
            </w:r>
            <w:r>
              <w:rPr>
                <w:noProof/>
                <w:webHidden/>
              </w:rPr>
              <w:tab/>
            </w:r>
            <w:r>
              <w:rPr>
                <w:noProof/>
                <w:webHidden/>
              </w:rPr>
              <w:fldChar w:fldCharType="begin"/>
            </w:r>
            <w:r>
              <w:rPr>
                <w:noProof/>
                <w:webHidden/>
              </w:rPr>
              <w:instrText xml:space="preserve"> PAGEREF _Toc499017849 \h </w:instrText>
            </w:r>
            <w:r>
              <w:rPr>
                <w:noProof/>
                <w:webHidden/>
              </w:rPr>
            </w:r>
            <w:r>
              <w:rPr>
                <w:noProof/>
                <w:webHidden/>
              </w:rPr>
              <w:fldChar w:fldCharType="separate"/>
            </w:r>
            <w:r>
              <w:rPr>
                <w:noProof/>
                <w:webHidden/>
              </w:rPr>
              <w:t>14</w:t>
            </w:r>
            <w:r>
              <w:rPr>
                <w:noProof/>
                <w:webHidden/>
              </w:rPr>
              <w:fldChar w:fldCharType="end"/>
            </w:r>
          </w:hyperlink>
        </w:p>
        <w:p w14:paraId="6ABA73A8" w14:textId="77777777" w:rsidR="00F16AC2" w:rsidRDefault="00F16AC2">
          <w:pPr>
            <w:pStyle w:val="TOC2"/>
            <w:rPr>
              <w:rFonts w:eastAsiaTheme="minorEastAsia" w:cstheme="minorBidi"/>
              <w:sz w:val="22"/>
              <w:szCs w:val="22"/>
            </w:rPr>
          </w:pPr>
          <w:hyperlink w:anchor="_Toc499017850" w:history="1">
            <w:r w:rsidRPr="008278D8">
              <w:rPr>
                <w:rStyle w:val="Hyperlink"/>
                <w:rFonts w:cstheme="minorHAnsi"/>
              </w:rPr>
              <w:t>Food-contact Surfaces and Warewashing</w:t>
            </w:r>
            <w:r>
              <w:rPr>
                <w:webHidden/>
              </w:rPr>
              <w:tab/>
            </w:r>
            <w:r>
              <w:rPr>
                <w:webHidden/>
              </w:rPr>
              <w:fldChar w:fldCharType="begin"/>
            </w:r>
            <w:r>
              <w:rPr>
                <w:webHidden/>
              </w:rPr>
              <w:instrText xml:space="preserve"> PAGEREF _Toc499017850 \h </w:instrText>
            </w:r>
            <w:r>
              <w:rPr>
                <w:webHidden/>
              </w:rPr>
            </w:r>
            <w:r>
              <w:rPr>
                <w:webHidden/>
              </w:rPr>
              <w:fldChar w:fldCharType="separate"/>
            </w:r>
            <w:r>
              <w:rPr>
                <w:webHidden/>
              </w:rPr>
              <w:t>14</w:t>
            </w:r>
            <w:r>
              <w:rPr>
                <w:webHidden/>
              </w:rPr>
              <w:fldChar w:fldCharType="end"/>
            </w:r>
          </w:hyperlink>
        </w:p>
        <w:p w14:paraId="0DF3F43D" w14:textId="77777777" w:rsidR="00F16AC2" w:rsidRDefault="00F16AC2">
          <w:pPr>
            <w:pStyle w:val="TOC2"/>
            <w:rPr>
              <w:rFonts w:eastAsiaTheme="minorEastAsia" w:cstheme="minorBidi"/>
              <w:sz w:val="22"/>
              <w:szCs w:val="22"/>
            </w:rPr>
          </w:pPr>
          <w:hyperlink w:anchor="_Toc499017851" w:history="1">
            <w:r w:rsidRPr="008278D8">
              <w:rPr>
                <w:rStyle w:val="Hyperlink"/>
                <w:rFonts w:cstheme="minorHAnsi"/>
              </w:rPr>
              <w:t>Non-food-contact Surfaces</w:t>
            </w:r>
            <w:r>
              <w:rPr>
                <w:webHidden/>
              </w:rPr>
              <w:tab/>
            </w:r>
            <w:r>
              <w:rPr>
                <w:webHidden/>
              </w:rPr>
              <w:fldChar w:fldCharType="begin"/>
            </w:r>
            <w:r>
              <w:rPr>
                <w:webHidden/>
              </w:rPr>
              <w:instrText xml:space="preserve"> PAGEREF _Toc499017851 \h </w:instrText>
            </w:r>
            <w:r>
              <w:rPr>
                <w:webHidden/>
              </w:rPr>
            </w:r>
            <w:r>
              <w:rPr>
                <w:webHidden/>
              </w:rPr>
              <w:fldChar w:fldCharType="separate"/>
            </w:r>
            <w:r>
              <w:rPr>
                <w:webHidden/>
              </w:rPr>
              <w:t>14</w:t>
            </w:r>
            <w:r>
              <w:rPr>
                <w:webHidden/>
              </w:rPr>
              <w:fldChar w:fldCharType="end"/>
            </w:r>
          </w:hyperlink>
        </w:p>
        <w:p w14:paraId="62ED7378" w14:textId="77777777" w:rsidR="00F16AC2" w:rsidRDefault="00F16AC2">
          <w:pPr>
            <w:pStyle w:val="TOC1"/>
            <w:rPr>
              <w:rFonts w:eastAsiaTheme="minorEastAsia" w:cstheme="minorBidi"/>
              <w:noProof/>
              <w:sz w:val="22"/>
              <w:szCs w:val="22"/>
            </w:rPr>
          </w:pPr>
          <w:hyperlink w:anchor="_Toc499017852" w:history="1">
            <w:r w:rsidRPr="008278D8">
              <w:rPr>
                <w:rStyle w:val="Hyperlink"/>
                <w:rFonts w:eastAsiaTheme="majorEastAsia" w:cstheme="minorHAnsi"/>
                <w:noProof/>
              </w:rPr>
              <w:t>Floors, Walls and Ceilings</w:t>
            </w:r>
            <w:r>
              <w:rPr>
                <w:noProof/>
                <w:webHidden/>
              </w:rPr>
              <w:tab/>
            </w:r>
            <w:r>
              <w:rPr>
                <w:noProof/>
                <w:webHidden/>
              </w:rPr>
              <w:fldChar w:fldCharType="begin"/>
            </w:r>
            <w:r>
              <w:rPr>
                <w:noProof/>
                <w:webHidden/>
              </w:rPr>
              <w:instrText xml:space="preserve"> PAGEREF _Toc499017852 \h </w:instrText>
            </w:r>
            <w:r>
              <w:rPr>
                <w:noProof/>
                <w:webHidden/>
              </w:rPr>
            </w:r>
            <w:r>
              <w:rPr>
                <w:noProof/>
                <w:webHidden/>
              </w:rPr>
              <w:fldChar w:fldCharType="separate"/>
            </w:r>
            <w:r>
              <w:rPr>
                <w:noProof/>
                <w:webHidden/>
              </w:rPr>
              <w:t>14</w:t>
            </w:r>
            <w:r>
              <w:rPr>
                <w:noProof/>
                <w:webHidden/>
              </w:rPr>
              <w:fldChar w:fldCharType="end"/>
            </w:r>
          </w:hyperlink>
        </w:p>
        <w:p w14:paraId="4A739BFC" w14:textId="77777777" w:rsidR="00F16AC2" w:rsidRDefault="00F16AC2">
          <w:pPr>
            <w:pStyle w:val="TOC2"/>
            <w:rPr>
              <w:rFonts w:eastAsiaTheme="minorEastAsia" w:cstheme="minorBidi"/>
              <w:sz w:val="22"/>
              <w:szCs w:val="22"/>
            </w:rPr>
          </w:pPr>
          <w:hyperlink w:anchor="_Toc499017853" w:history="1">
            <w:r w:rsidRPr="008278D8">
              <w:rPr>
                <w:rStyle w:val="Hyperlink"/>
                <w:rFonts w:cstheme="minorHAnsi"/>
              </w:rPr>
              <w:t>Floors</w:t>
            </w:r>
            <w:r>
              <w:rPr>
                <w:webHidden/>
              </w:rPr>
              <w:tab/>
            </w:r>
            <w:r>
              <w:rPr>
                <w:webHidden/>
              </w:rPr>
              <w:fldChar w:fldCharType="begin"/>
            </w:r>
            <w:r>
              <w:rPr>
                <w:webHidden/>
              </w:rPr>
              <w:instrText xml:space="preserve"> PAGEREF _Toc499017853 \h </w:instrText>
            </w:r>
            <w:r>
              <w:rPr>
                <w:webHidden/>
              </w:rPr>
            </w:r>
            <w:r>
              <w:rPr>
                <w:webHidden/>
              </w:rPr>
              <w:fldChar w:fldCharType="separate"/>
            </w:r>
            <w:r>
              <w:rPr>
                <w:webHidden/>
              </w:rPr>
              <w:t>15</w:t>
            </w:r>
            <w:r>
              <w:rPr>
                <w:webHidden/>
              </w:rPr>
              <w:fldChar w:fldCharType="end"/>
            </w:r>
          </w:hyperlink>
        </w:p>
        <w:p w14:paraId="5033E0C5" w14:textId="77777777" w:rsidR="00F16AC2" w:rsidRDefault="00F16AC2">
          <w:pPr>
            <w:pStyle w:val="TOC2"/>
            <w:rPr>
              <w:rFonts w:eastAsiaTheme="minorEastAsia" w:cstheme="minorBidi"/>
              <w:sz w:val="22"/>
              <w:szCs w:val="22"/>
            </w:rPr>
          </w:pPr>
          <w:hyperlink w:anchor="_Toc499017854" w:history="1">
            <w:r w:rsidRPr="008278D8">
              <w:rPr>
                <w:rStyle w:val="Hyperlink"/>
                <w:rFonts w:cstheme="minorHAnsi"/>
              </w:rPr>
              <w:t>Walls and Ceilings</w:t>
            </w:r>
            <w:r>
              <w:rPr>
                <w:webHidden/>
              </w:rPr>
              <w:tab/>
            </w:r>
            <w:r>
              <w:rPr>
                <w:webHidden/>
              </w:rPr>
              <w:fldChar w:fldCharType="begin"/>
            </w:r>
            <w:r>
              <w:rPr>
                <w:webHidden/>
              </w:rPr>
              <w:instrText xml:space="preserve"> PAGEREF _Toc499017854 \h </w:instrText>
            </w:r>
            <w:r>
              <w:rPr>
                <w:webHidden/>
              </w:rPr>
            </w:r>
            <w:r>
              <w:rPr>
                <w:webHidden/>
              </w:rPr>
              <w:fldChar w:fldCharType="separate"/>
            </w:r>
            <w:r>
              <w:rPr>
                <w:webHidden/>
              </w:rPr>
              <w:t>15</w:t>
            </w:r>
            <w:r>
              <w:rPr>
                <w:webHidden/>
              </w:rPr>
              <w:fldChar w:fldCharType="end"/>
            </w:r>
          </w:hyperlink>
        </w:p>
        <w:p w14:paraId="7142D7AE" w14:textId="77777777" w:rsidR="00F16AC2" w:rsidRDefault="00F16AC2">
          <w:pPr>
            <w:pStyle w:val="TOC2"/>
            <w:rPr>
              <w:rFonts w:eastAsiaTheme="minorEastAsia" w:cstheme="minorBidi"/>
              <w:sz w:val="22"/>
              <w:szCs w:val="22"/>
            </w:rPr>
          </w:pPr>
          <w:hyperlink w:anchor="_Toc499017855" w:history="1">
            <w:r w:rsidRPr="008278D8">
              <w:rPr>
                <w:rStyle w:val="Hyperlink"/>
                <w:rFonts w:cstheme="minorHAnsi"/>
              </w:rPr>
              <w:t>Restrooms</w:t>
            </w:r>
            <w:r>
              <w:rPr>
                <w:webHidden/>
              </w:rPr>
              <w:tab/>
            </w:r>
            <w:r>
              <w:rPr>
                <w:webHidden/>
              </w:rPr>
              <w:fldChar w:fldCharType="begin"/>
            </w:r>
            <w:r>
              <w:rPr>
                <w:webHidden/>
              </w:rPr>
              <w:instrText xml:space="preserve"> PAGEREF _Toc499017855 \h </w:instrText>
            </w:r>
            <w:r>
              <w:rPr>
                <w:webHidden/>
              </w:rPr>
            </w:r>
            <w:r>
              <w:rPr>
                <w:webHidden/>
              </w:rPr>
              <w:fldChar w:fldCharType="separate"/>
            </w:r>
            <w:r>
              <w:rPr>
                <w:webHidden/>
              </w:rPr>
              <w:t>15</w:t>
            </w:r>
            <w:r>
              <w:rPr>
                <w:webHidden/>
              </w:rPr>
              <w:fldChar w:fldCharType="end"/>
            </w:r>
          </w:hyperlink>
        </w:p>
        <w:p w14:paraId="2C59208E" w14:textId="77777777" w:rsidR="00F16AC2" w:rsidRDefault="00F16AC2">
          <w:pPr>
            <w:pStyle w:val="TOC2"/>
            <w:rPr>
              <w:rFonts w:eastAsiaTheme="minorEastAsia" w:cstheme="minorBidi"/>
              <w:sz w:val="22"/>
              <w:szCs w:val="22"/>
            </w:rPr>
          </w:pPr>
          <w:hyperlink w:anchor="_Toc499017856" w:history="1">
            <w:r w:rsidRPr="008278D8">
              <w:rPr>
                <w:rStyle w:val="Hyperlink"/>
                <w:rFonts w:cstheme="minorHAnsi"/>
              </w:rPr>
              <w:t>Garbage and Recyclables</w:t>
            </w:r>
            <w:r>
              <w:rPr>
                <w:webHidden/>
              </w:rPr>
              <w:tab/>
            </w:r>
            <w:r>
              <w:rPr>
                <w:webHidden/>
              </w:rPr>
              <w:fldChar w:fldCharType="begin"/>
            </w:r>
            <w:r>
              <w:rPr>
                <w:webHidden/>
              </w:rPr>
              <w:instrText xml:space="preserve"> PAGEREF _Toc499017856 \h </w:instrText>
            </w:r>
            <w:r>
              <w:rPr>
                <w:webHidden/>
              </w:rPr>
            </w:r>
            <w:r>
              <w:rPr>
                <w:webHidden/>
              </w:rPr>
              <w:fldChar w:fldCharType="separate"/>
            </w:r>
            <w:r>
              <w:rPr>
                <w:webHidden/>
              </w:rPr>
              <w:t>15</w:t>
            </w:r>
            <w:r>
              <w:rPr>
                <w:webHidden/>
              </w:rPr>
              <w:fldChar w:fldCharType="end"/>
            </w:r>
          </w:hyperlink>
        </w:p>
        <w:p w14:paraId="7242A241" w14:textId="77777777" w:rsidR="00F16AC2" w:rsidRDefault="00F16AC2">
          <w:pPr>
            <w:pStyle w:val="TOC2"/>
            <w:rPr>
              <w:rFonts w:eastAsiaTheme="minorEastAsia" w:cstheme="minorBidi"/>
              <w:sz w:val="22"/>
              <w:szCs w:val="22"/>
            </w:rPr>
          </w:pPr>
          <w:hyperlink w:anchor="_Toc499017857" w:history="1">
            <w:r w:rsidRPr="008278D8">
              <w:rPr>
                <w:rStyle w:val="Hyperlink"/>
                <w:rFonts w:cstheme="minorHAnsi"/>
              </w:rPr>
              <w:t>Personal Items</w:t>
            </w:r>
            <w:r>
              <w:rPr>
                <w:webHidden/>
              </w:rPr>
              <w:tab/>
            </w:r>
            <w:r>
              <w:rPr>
                <w:webHidden/>
              </w:rPr>
              <w:fldChar w:fldCharType="begin"/>
            </w:r>
            <w:r>
              <w:rPr>
                <w:webHidden/>
              </w:rPr>
              <w:instrText xml:space="preserve"> PAGEREF _Toc499017857 \h </w:instrText>
            </w:r>
            <w:r>
              <w:rPr>
                <w:webHidden/>
              </w:rPr>
            </w:r>
            <w:r>
              <w:rPr>
                <w:webHidden/>
              </w:rPr>
              <w:fldChar w:fldCharType="separate"/>
            </w:r>
            <w:r>
              <w:rPr>
                <w:webHidden/>
              </w:rPr>
              <w:t>15</w:t>
            </w:r>
            <w:r>
              <w:rPr>
                <w:webHidden/>
              </w:rPr>
              <w:fldChar w:fldCharType="end"/>
            </w:r>
          </w:hyperlink>
        </w:p>
        <w:p w14:paraId="01577A13" w14:textId="77777777" w:rsidR="00F16AC2" w:rsidRDefault="00F16AC2">
          <w:pPr>
            <w:pStyle w:val="TOC1"/>
            <w:rPr>
              <w:rFonts w:eastAsiaTheme="minorEastAsia" w:cstheme="minorBidi"/>
              <w:noProof/>
              <w:sz w:val="22"/>
              <w:szCs w:val="22"/>
            </w:rPr>
          </w:pPr>
          <w:hyperlink w:anchor="_Toc499017858" w:history="1">
            <w:r w:rsidRPr="008278D8">
              <w:rPr>
                <w:rStyle w:val="Hyperlink"/>
                <w:rFonts w:eastAsiaTheme="majorEastAsia" w:cstheme="minorHAnsi"/>
                <w:noProof/>
              </w:rPr>
              <w:t>Utilities</w:t>
            </w:r>
            <w:r>
              <w:rPr>
                <w:noProof/>
                <w:webHidden/>
              </w:rPr>
              <w:tab/>
            </w:r>
            <w:r>
              <w:rPr>
                <w:noProof/>
                <w:webHidden/>
              </w:rPr>
              <w:fldChar w:fldCharType="begin"/>
            </w:r>
            <w:r>
              <w:rPr>
                <w:noProof/>
                <w:webHidden/>
              </w:rPr>
              <w:instrText xml:space="preserve"> PAGEREF _Toc499017858 \h </w:instrText>
            </w:r>
            <w:r>
              <w:rPr>
                <w:noProof/>
                <w:webHidden/>
              </w:rPr>
            </w:r>
            <w:r>
              <w:rPr>
                <w:noProof/>
                <w:webHidden/>
              </w:rPr>
              <w:fldChar w:fldCharType="separate"/>
            </w:r>
            <w:r>
              <w:rPr>
                <w:noProof/>
                <w:webHidden/>
              </w:rPr>
              <w:t>15</w:t>
            </w:r>
            <w:r>
              <w:rPr>
                <w:noProof/>
                <w:webHidden/>
              </w:rPr>
              <w:fldChar w:fldCharType="end"/>
            </w:r>
          </w:hyperlink>
        </w:p>
        <w:p w14:paraId="13F2D218" w14:textId="77777777" w:rsidR="00F16AC2" w:rsidRDefault="00F16AC2">
          <w:pPr>
            <w:pStyle w:val="TOC2"/>
            <w:rPr>
              <w:rFonts w:eastAsiaTheme="minorEastAsia" w:cstheme="minorBidi"/>
              <w:sz w:val="22"/>
              <w:szCs w:val="22"/>
            </w:rPr>
          </w:pPr>
          <w:hyperlink w:anchor="_Toc499017859" w:history="1">
            <w:r w:rsidRPr="008278D8">
              <w:rPr>
                <w:rStyle w:val="Hyperlink"/>
                <w:rFonts w:cstheme="minorHAnsi"/>
              </w:rPr>
              <w:t>Water Supply from a Well</w:t>
            </w:r>
            <w:r>
              <w:rPr>
                <w:webHidden/>
              </w:rPr>
              <w:tab/>
            </w:r>
            <w:r>
              <w:rPr>
                <w:webHidden/>
              </w:rPr>
              <w:fldChar w:fldCharType="begin"/>
            </w:r>
            <w:r>
              <w:rPr>
                <w:webHidden/>
              </w:rPr>
              <w:instrText xml:space="preserve"> PAGEREF _Toc499017859 \h </w:instrText>
            </w:r>
            <w:r>
              <w:rPr>
                <w:webHidden/>
              </w:rPr>
            </w:r>
            <w:r>
              <w:rPr>
                <w:webHidden/>
              </w:rPr>
              <w:fldChar w:fldCharType="separate"/>
            </w:r>
            <w:r>
              <w:rPr>
                <w:webHidden/>
              </w:rPr>
              <w:t>16</w:t>
            </w:r>
            <w:r>
              <w:rPr>
                <w:webHidden/>
              </w:rPr>
              <w:fldChar w:fldCharType="end"/>
            </w:r>
          </w:hyperlink>
        </w:p>
        <w:p w14:paraId="6572961E" w14:textId="77777777" w:rsidR="00F16AC2" w:rsidRDefault="00F16AC2">
          <w:pPr>
            <w:pStyle w:val="TOC2"/>
            <w:rPr>
              <w:rFonts w:eastAsiaTheme="minorEastAsia" w:cstheme="minorBidi"/>
              <w:sz w:val="22"/>
              <w:szCs w:val="22"/>
            </w:rPr>
          </w:pPr>
          <w:hyperlink w:anchor="_Toc499017860" w:history="1">
            <w:r w:rsidRPr="008278D8">
              <w:rPr>
                <w:rStyle w:val="Hyperlink"/>
                <w:rFonts w:cstheme="minorHAnsi"/>
              </w:rPr>
              <w:t>Water Heaters</w:t>
            </w:r>
            <w:r>
              <w:rPr>
                <w:webHidden/>
              </w:rPr>
              <w:tab/>
            </w:r>
            <w:r>
              <w:rPr>
                <w:webHidden/>
              </w:rPr>
              <w:fldChar w:fldCharType="begin"/>
            </w:r>
            <w:r>
              <w:rPr>
                <w:webHidden/>
              </w:rPr>
              <w:instrText xml:space="preserve"> PAGEREF _Toc499017860 \h </w:instrText>
            </w:r>
            <w:r>
              <w:rPr>
                <w:webHidden/>
              </w:rPr>
            </w:r>
            <w:r>
              <w:rPr>
                <w:webHidden/>
              </w:rPr>
              <w:fldChar w:fldCharType="separate"/>
            </w:r>
            <w:r>
              <w:rPr>
                <w:webHidden/>
              </w:rPr>
              <w:t>16</w:t>
            </w:r>
            <w:r>
              <w:rPr>
                <w:webHidden/>
              </w:rPr>
              <w:fldChar w:fldCharType="end"/>
            </w:r>
          </w:hyperlink>
        </w:p>
        <w:p w14:paraId="77F5F977" w14:textId="77777777" w:rsidR="00F16AC2" w:rsidRDefault="00F16AC2">
          <w:pPr>
            <w:pStyle w:val="TOC2"/>
            <w:rPr>
              <w:rFonts w:eastAsiaTheme="minorEastAsia" w:cstheme="minorBidi"/>
              <w:sz w:val="22"/>
              <w:szCs w:val="22"/>
            </w:rPr>
          </w:pPr>
          <w:hyperlink w:anchor="_Toc499017861" w:history="1">
            <w:r w:rsidRPr="008278D8">
              <w:rPr>
                <w:rStyle w:val="Hyperlink"/>
                <w:rFonts w:cstheme="minorHAnsi"/>
              </w:rPr>
              <w:t>Lighting</w:t>
            </w:r>
            <w:r>
              <w:rPr>
                <w:webHidden/>
              </w:rPr>
              <w:tab/>
            </w:r>
            <w:r>
              <w:rPr>
                <w:webHidden/>
              </w:rPr>
              <w:fldChar w:fldCharType="begin"/>
            </w:r>
            <w:r>
              <w:rPr>
                <w:webHidden/>
              </w:rPr>
              <w:instrText xml:space="preserve"> PAGEREF _Toc499017861 \h </w:instrText>
            </w:r>
            <w:r>
              <w:rPr>
                <w:webHidden/>
              </w:rPr>
            </w:r>
            <w:r>
              <w:rPr>
                <w:webHidden/>
              </w:rPr>
              <w:fldChar w:fldCharType="separate"/>
            </w:r>
            <w:r>
              <w:rPr>
                <w:webHidden/>
              </w:rPr>
              <w:t>16</w:t>
            </w:r>
            <w:r>
              <w:rPr>
                <w:webHidden/>
              </w:rPr>
              <w:fldChar w:fldCharType="end"/>
            </w:r>
          </w:hyperlink>
        </w:p>
        <w:p w14:paraId="3270366E" w14:textId="77777777" w:rsidR="00E36E35" w:rsidRPr="00297BE1" w:rsidRDefault="00000000">
          <w:pPr>
            <w:rPr>
              <w:rFonts w:cstheme="minorHAnsi"/>
            </w:rPr>
          </w:pPr>
          <w:r w:rsidRPr="00297BE1">
            <w:rPr>
              <w:rFonts w:cstheme="minorHAnsi"/>
              <w:b/>
              <w:bCs/>
              <w:noProof/>
            </w:rPr>
            <w:fldChar w:fldCharType="end"/>
          </w:r>
        </w:p>
      </w:sdtContent>
    </w:sdt>
    <w:p w14:paraId="15E4D887" w14:textId="77777777" w:rsidR="00E36E35" w:rsidRPr="00297BE1" w:rsidRDefault="00E36E35" w:rsidP="00516B5D">
      <w:pPr>
        <w:pStyle w:val="Heading1"/>
        <w:rPr>
          <w:rFonts w:asciiTheme="minorHAnsi" w:hAnsiTheme="minorHAnsi" w:cstheme="minorHAnsi"/>
        </w:rPr>
        <w:sectPr w:rsidR="00E36E35" w:rsidRPr="00297BE1" w:rsidSect="00AF5B71">
          <w:pgSz w:w="12240" w:h="15840"/>
          <w:pgMar w:top="720" w:right="720" w:bottom="720" w:left="720" w:header="576" w:footer="576" w:gutter="0"/>
          <w:cols w:space="720"/>
          <w:titlePg/>
          <w:docGrid w:linePitch="360"/>
        </w:sectPr>
      </w:pPr>
    </w:p>
    <w:p w14:paraId="07538039" w14:textId="77777777" w:rsidR="0043537B" w:rsidRPr="00FF560E" w:rsidRDefault="00000000" w:rsidP="00FF560E">
      <w:pPr>
        <w:pStyle w:val="Heading1"/>
        <w:spacing w:after="120"/>
        <w:jc w:val="left"/>
        <w:rPr>
          <w:rFonts w:asciiTheme="minorHAnsi" w:hAnsiTheme="minorHAnsi" w:cstheme="minorHAnsi"/>
          <w:u w:val="single"/>
        </w:rPr>
      </w:pPr>
      <w:bookmarkStart w:id="0" w:name="_Toc499017831"/>
      <w:r w:rsidRPr="00FF560E">
        <w:rPr>
          <w:rFonts w:asciiTheme="minorHAnsi" w:hAnsiTheme="minorHAnsi" w:cstheme="minorHAnsi"/>
          <w:u w:val="single"/>
        </w:rPr>
        <w:lastRenderedPageBreak/>
        <w:t>P</w:t>
      </w:r>
      <w:r w:rsidR="00516B5D" w:rsidRPr="00FF560E">
        <w:rPr>
          <w:rFonts w:asciiTheme="minorHAnsi" w:hAnsiTheme="minorHAnsi" w:cstheme="minorHAnsi"/>
          <w:u w:val="single"/>
        </w:rPr>
        <w:t>urpose</w:t>
      </w:r>
      <w:bookmarkEnd w:id="0"/>
    </w:p>
    <w:p w14:paraId="296AC1A2" w14:textId="77777777" w:rsidR="00622917" w:rsidRPr="00297BE1" w:rsidRDefault="00000000" w:rsidP="000402F3">
      <w:pPr>
        <w:rPr>
          <w:rFonts w:cstheme="minorHAnsi"/>
        </w:rPr>
      </w:pPr>
      <w:r w:rsidRPr="00297BE1">
        <w:rPr>
          <w:rFonts w:cstheme="minorHAnsi"/>
        </w:rPr>
        <w:t xml:space="preserve">This document is intended to assist individuals or groups in submitting </w:t>
      </w:r>
      <w:r w:rsidR="00B47B01" w:rsidRPr="00297BE1">
        <w:rPr>
          <w:rFonts w:cstheme="minorHAnsi"/>
        </w:rPr>
        <w:t>plan</w:t>
      </w:r>
      <w:r w:rsidR="001813A0" w:rsidRPr="00297BE1">
        <w:rPr>
          <w:rFonts w:cstheme="minorHAnsi"/>
        </w:rPr>
        <w:t>s</w:t>
      </w:r>
      <w:r w:rsidR="00B47B01" w:rsidRPr="00297BE1">
        <w:rPr>
          <w:rFonts w:cstheme="minorHAnsi"/>
        </w:rPr>
        <w:t xml:space="preserve"> </w:t>
      </w:r>
      <w:r w:rsidR="00357B1B" w:rsidRPr="00297BE1">
        <w:rPr>
          <w:rFonts w:cstheme="minorHAnsi"/>
        </w:rPr>
        <w:t xml:space="preserve">to the </w:t>
      </w:r>
      <w:r w:rsidR="00A71195" w:rsidRPr="00297BE1">
        <w:rPr>
          <w:rFonts w:cstheme="minorHAnsi"/>
        </w:rPr>
        <w:t>Nevada Division of Public and Behavioral Health, Environmental Health Section f</w:t>
      </w:r>
      <w:r w:rsidR="00B47B01" w:rsidRPr="00297BE1">
        <w:rPr>
          <w:rFonts w:cstheme="minorHAnsi"/>
        </w:rPr>
        <w:t xml:space="preserve">or </w:t>
      </w:r>
      <w:r w:rsidR="00042E8C">
        <w:rPr>
          <w:rFonts w:cstheme="minorHAnsi"/>
        </w:rPr>
        <w:t>Mobile Food Vehicles</w:t>
      </w:r>
      <w:r w:rsidR="00B47B01" w:rsidRPr="00297BE1">
        <w:rPr>
          <w:rFonts w:cstheme="minorHAnsi"/>
        </w:rPr>
        <w:t>.</w:t>
      </w:r>
      <w:r w:rsidR="00002047" w:rsidRPr="00297BE1">
        <w:rPr>
          <w:rFonts w:cstheme="minorHAnsi"/>
        </w:rPr>
        <w:t xml:space="preserve"> </w:t>
      </w:r>
      <w:r w:rsidR="006E0B12" w:rsidRPr="00297BE1">
        <w:rPr>
          <w:rFonts w:cstheme="minorHAnsi"/>
        </w:rPr>
        <w:t xml:space="preserve">Construction, </w:t>
      </w:r>
      <w:r w:rsidR="00002047" w:rsidRPr="00297BE1">
        <w:rPr>
          <w:rFonts w:cstheme="minorHAnsi"/>
        </w:rPr>
        <w:t>equipment</w:t>
      </w:r>
      <w:r w:rsidR="006E0B12" w:rsidRPr="00297BE1">
        <w:rPr>
          <w:rFonts w:cstheme="minorHAnsi"/>
        </w:rPr>
        <w:t>, and operational</w:t>
      </w:r>
      <w:r w:rsidR="00002047" w:rsidRPr="00297BE1">
        <w:rPr>
          <w:rFonts w:cstheme="minorHAnsi"/>
        </w:rPr>
        <w:t xml:space="preserve"> </w:t>
      </w:r>
      <w:r w:rsidR="005F3097" w:rsidRPr="00297BE1">
        <w:rPr>
          <w:rFonts w:cstheme="minorHAnsi"/>
        </w:rPr>
        <w:t xml:space="preserve">standards </w:t>
      </w:r>
      <w:r w:rsidR="00002047" w:rsidRPr="00297BE1">
        <w:rPr>
          <w:rFonts w:cstheme="minorHAnsi"/>
        </w:rPr>
        <w:t xml:space="preserve">outlined in this guide are minimum </w:t>
      </w:r>
      <w:r w:rsidR="005F3097" w:rsidRPr="00297BE1">
        <w:rPr>
          <w:rFonts w:cstheme="minorHAnsi"/>
        </w:rPr>
        <w:t>requirements</w:t>
      </w:r>
      <w:r w:rsidR="0038570B" w:rsidRPr="00297BE1">
        <w:rPr>
          <w:rFonts w:cstheme="minorHAnsi"/>
        </w:rPr>
        <w:t xml:space="preserve"> per the </w:t>
      </w:r>
      <w:r w:rsidR="00A71195" w:rsidRPr="00297BE1">
        <w:rPr>
          <w:rFonts w:cstheme="minorHAnsi"/>
        </w:rPr>
        <w:t>Nevada</w:t>
      </w:r>
      <w:r w:rsidR="0038570B" w:rsidRPr="00297BE1">
        <w:rPr>
          <w:rFonts w:cstheme="minorHAnsi"/>
        </w:rPr>
        <w:t xml:space="preserve"> food code</w:t>
      </w:r>
      <w:r w:rsidR="005F3097" w:rsidRPr="00297BE1">
        <w:rPr>
          <w:rFonts w:cstheme="minorHAnsi"/>
        </w:rPr>
        <w:t>.</w:t>
      </w:r>
    </w:p>
    <w:p w14:paraId="7F931CCB" w14:textId="77777777" w:rsidR="00622917" w:rsidRPr="00297BE1" w:rsidRDefault="00000000" w:rsidP="0095603E">
      <w:pPr>
        <w:rPr>
          <w:rFonts w:cstheme="minorHAnsi"/>
        </w:rPr>
      </w:pPr>
      <w:r w:rsidRPr="00297BE1">
        <w:rPr>
          <w:rFonts w:cstheme="minorHAnsi"/>
        </w:rPr>
        <w:t xml:space="preserve">Food establishments in </w:t>
      </w:r>
      <w:r w:rsidR="00A71195" w:rsidRPr="00297BE1">
        <w:rPr>
          <w:rFonts w:cstheme="minorHAnsi"/>
        </w:rPr>
        <w:t>Nevada</w:t>
      </w:r>
      <w:r w:rsidRPr="00297BE1">
        <w:rPr>
          <w:rFonts w:cstheme="minorHAnsi"/>
        </w:rPr>
        <w:t xml:space="preserve"> are licensed by a variety of different agencies. The menu and location of operation </w:t>
      </w:r>
      <w:r w:rsidR="00827D55" w:rsidRPr="00297BE1">
        <w:rPr>
          <w:rFonts w:cstheme="minorHAnsi"/>
        </w:rPr>
        <w:t xml:space="preserve">will be used to </w:t>
      </w:r>
      <w:r w:rsidRPr="00297BE1">
        <w:rPr>
          <w:rFonts w:cstheme="minorHAnsi"/>
        </w:rPr>
        <w:t xml:space="preserve">determine which agency </w:t>
      </w:r>
      <w:r w:rsidR="00B80468" w:rsidRPr="00297BE1">
        <w:rPr>
          <w:rFonts w:cstheme="minorHAnsi"/>
        </w:rPr>
        <w:t>is responsible for plan review</w:t>
      </w:r>
      <w:r w:rsidR="00340AF7" w:rsidRPr="00297BE1">
        <w:rPr>
          <w:rFonts w:cstheme="minorHAnsi"/>
        </w:rPr>
        <w:t>, licensing</w:t>
      </w:r>
      <w:r w:rsidR="00267323" w:rsidRPr="00297BE1">
        <w:rPr>
          <w:rFonts w:cstheme="minorHAnsi"/>
        </w:rPr>
        <w:t xml:space="preserve"> and inspection</w:t>
      </w:r>
      <w:r w:rsidRPr="00297BE1">
        <w:rPr>
          <w:rFonts w:cstheme="minorHAnsi"/>
        </w:rPr>
        <w:t>.</w:t>
      </w:r>
    </w:p>
    <w:p w14:paraId="49C499BF" w14:textId="77777777" w:rsidR="00A71195" w:rsidRPr="00297BE1" w:rsidRDefault="00000000" w:rsidP="0095603E">
      <w:pPr>
        <w:rPr>
          <w:rFonts w:cstheme="minorHAnsi"/>
        </w:rPr>
      </w:pPr>
      <w:r w:rsidRPr="00297BE1">
        <w:rPr>
          <w:rFonts w:cstheme="minorHAnsi"/>
        </w:rPr>
        <w:t xml:space="preserve">State of Nevada Division of Public and Behavioral Health: </w:t>
      </w:r>
    </w:p>
    <w:p w14:paraId="164B13EC" w14:textId="77777777" w:rsidR="00A71195" w:rsidRPr="00297BE1" w:rsidRDefault="00000000" w:rsidP="00A71195">
      <w:pPr>
        <w:pStyle w:val="ListParagraph"/>
        <w:numPr>
          <w:ilvl w:val="0"/>
          <w:numId w:val="26"/>
        </w:numPr>
        <w:rPr>
          <w:rFonts w:cstheme="minorHAnsi"/>
        </w:rPr>
      </w:pPr>
      <w:r w:rsidRPr="00297BE1">
        <w:rPr>
          <w:rFonts w:cstheme="minorHAnsi"/>
          <w:u w:val="single"/>
        </w:rPr>
        <w:t>All Retail Food Establishments:</w:t>
      </w:r>
      <w:r w:rsidRPr="00297BE1">
        <w:rPr>
          <w:rFonts w:cstheme="minorHAnsi"/>
        </w:rPr>
        <w:t xml:space="preserve"> Elko, Esmeralda, </w:t>
      </w:r>
      <w:r>
        <w:rPr>
          <w:rFonts w:cstheme="minorHAnsi"/>
        </w:rPr>
        <w:t>H</w:t>
      </w:r>
      <w:r w:rsidRPr="00297BE1">
        <w:rPr>
          <w:rFonts w:cstheme="minorHAnsi"/>
        </w:rPr>
        <w:t>umboldt, Lander, Lincoln, Nye, Storey, White Pine</w:t>
      </w:r>
      <w:r w:rsidR="00F13B6A">
        <w:rPr>
          <w:rFonts w:cstheme="minorHAnsi"/>
        </w:rPr>
        <w:t>.</w:t>
      </w:r>
    </w:p>
    <w:p w14:paraId="59480EEA" w14:textId="77777777" w:rsidR="00A71195" w:rsidRPr="00297BE1" w:rsidRDefault="00000000" w:rsidP="00DA5294">
      <w:pPr>
        <w:pStyle w:val="ListParagraph"/>
        <w:numPr>
          <w:ilvl w:val="0"/>
          <w:numId w:val="26"/>
        </w:numPr>
        <w:spacing w:before="0"/>
        <w:rPr>
          <w:rFonts w:cstheme="minorHAnsi"/>
        </w:rPr>
      </w:pPr>
      <w:r w:rsidRPr="00297BE1">
        <w:rPr>
          <w:rFonts w:cstheme="minorHAnsi"/>
          <w:u w:val="single"/>
        </w:rPr>
        <w:t>Campuses of Higher Learning:</w:t>
      </w:r>
      <w:r w:rsidRPr="00297BE1">
        <w:rPr>
          <w:rFonts w:cstheme="minorHAnsi"/>
        </w:rPr>
        <w:t xml:space="preserve"> Elko, Esmeralda, Humboldt, Lander, Lincoln, Nye, Storey, Washoe, White Pine</w:t>
      </w:r>
      <w:r w:rsidR="00F13B6A">
        <w:rPr>
          <w:rFonts w:cstheme="minorHAnsi"/>
        </w:rPr>
        <w:t>.</w:t>
      </w:r>
    </w:p>
    <w:p w14:paraId="3C70FA1B" w14:textId="77777777" w:rsidR="00A71195" w:rsidRPr="00297BE1" w:rsidRDefault="00000000" w:rsidP="00DA5294">
      <w:pPr>
        <w:spacing w:before="0"/>
        <w:rPr>
          <w:rFonts w:cstheme="minorHAnsi"/>
        </w:rPr>
      </w:pPr>
      <w:r w:rsidRPr="00297BE1">
        <w:rPr>
          <w:rFonts w:cstheme="minorHAnsi"/>
        </w:rPr>
        <w:t>To d</w:t>
      </w:r>
      <w:r w:rsidR="00622917" w:rsidRPr="00297BE1">
        <w:rPr>
          <w:rFonts w:cstheme="minorHAnsi"/>
        </w:rPr>
        <w:t xml:space="preserve">etermine whether your license will be issued by </w:t>
      </w:r>
      <w:r w:rsidRPr="00297BE1">
        <w:rPr>
          <w:rFonts w:cstheme="minorHAnsi"/>
        </w:rPr>
        <w:t>DPBH-EHS</w:t>
      </w:r>
      <w:r w:rsidR="00622917" w:rsidRPr="00297BE1">
        <w:rPr>
          <w:rFonts w:cstheme="minorHAnsi"/>
        </w:rPr>
        <w:t xml:space="preserve">, </w:t>
      </w:r>
      <w:r w:rsidRPr="00297BE1">
        <w:rPr>
          <w:rFonts w:cstheme="minorHAnsi"/>
        </w:rPr>
        <w:t>call your</w:t>
      </w:r>
      <w:r w:rsidR="00622917" w:rsidRPr="00297BE1">
        <w:rPr>
          <w:rFonts w:cstheme="minorHAnsi"/>
        </w:rPr>
        <w:t xml:space="preserve"> local </w:t>
      </w:r>
      <w:r w:rsidRPr="00297BE1">
        <w:rPr>
          <w:rFonts w:cstheme="minorHAnsi"/>
        </w:rPr>
        <w:t xml:space="preserve">field office. </w:t>
      </w:r>
    </w:p>
    <w:p w14:paraId="5537A224" w14:textId="77777777" w:rsidR="00622917" w:rsidRPr="00297BE1" w:rsidRDefault="00000000" w:rsidP="00A71195">
      <w:pPr>
        <w:pStyle w:val="ListParagraph"/>
        <w:numPr>
          <w:ilvl w:val="0"/>
          <w:numId w:val="27"/>
        </w:numPr>
        <w:rPr>
          <w:rFonts w:cstheme="minorHAnsi"/>
        </w:rPr>
      </w:pPr>
      <w:r>
        <w:rPr>
          <w:rFonts w:cstheme="minorHAnsi"/>
        </w:rPr>
        <w:t>Reno</w:t>
      </w:r>
      <w:r w:rsidR="0008415C" w:rsidRPr="00297BE1">
        <w:rPr>
          <w:rFonts w:cstheme="minorHAnsi"/>
        </w:rPr>
        <w:t>: 775-68</w:t>
      </w:r>
      <w:r>
        <w:rPr>
          <w:rFonts w:cstheme="minorHAnsi"/>
        </w:rPr>
        <w:t>4-5280</w:t>
      </w:r>
    </w:p>
    <w:p w14:paraId="52543218" w14:textId="77777777" w:rsidR="00A71195" w:rsidRPr="00297BE1" w:rsidRDefault="00000000" w:rsidP="00A71195">
      <w:pPr>
        <w:pStyle w:val="ListParagraph"/>
        <w:numPr>
          <w:ilvl w:val="0"/>
          <w:numId w:val="27"/>
        </w:numPr>
        <w:rPr>
          <w:rFonts w:cstheme="minorHAnsi"/>
        </w:rPr>
      </w:pPr>
      <w:r>
        <w:rPr>
          <w:rFonts w:cstheme="minorHAnsi"/>
        </w:rPr>
        <w:t>Elko: 775-753-1138</w:t>
      </w:r>
    </w:p>
    <w:p w14:paraId="03129598" w14:textId="09DBDAF1" w:rsidR="00A71195" w:rsidRPr="00297BE1" w:rsidRDefault="00000000" w:rsidP="00A71195">
      <w:pPr>
        <w:pStyle w:val="ListParagraph"/>
        <w:numPr>
          <w:ilvl w:val="0"/>
          <w:numId w:val="27"/>
        </w:numPr>
        <w:rPr>
          <w:rFonts w:cstheme="minorHAnsi"/>
        </w:rPr>
      </w:pPr>
      <w:r>
        <w:rPr>
          <w:rFonts w:cstheme="minorHAnsi"/>
        </w:rPr>
        <w:t>Ely: 775-895-3602</w:t>
      </w:r>
    </w:p>
    <w:p w14:paraId="7B0197A5" w14:textId="77777777" w:rsidR="00A71195" w:rsidRPr="00297BE1" w:rsidRDefault="00000000" w:rsidP="722BCB66">
      <w:pPr>
        <w:pStyle w:val="ListParagraph"/>
        <w:numPr>
          <w:ilvl w:val="0"/>
          <w:numId w:val="27"/>
        </w:numPr>
        <w:rPr>
          <w:rFonts w:cstheme="minorBidi"/>
        </w:rPr>
      </w:pPr>
      <w:r w:rsidRPr="722BCB66">
        <w:rPr>
          <w:rFonts w:cstheme="minorBidi"/>
        </w:rPr>
        <w:t>Pahrump: 775-</w:t>
      </w:r>
      <w:r>
        <w:rPr>
          <w:rFonts w:cstheme="minorBidi"/>
        </w:rPr>
        <w:t>895</w:t>
      </w:r>
      <w:r w:rsidRPr="722BCB66">
        <w:rPr>
          <w:rFonts w:cstheme="minorBidi"/>
        </w:rPr>
        <w:t>-</w:t>
      </w:r>
      <w:r>
        <w:rPr>
          <w:rFonts w:cstheme="minorBidi"/>
        </w:rPr>
        <w:t>3604</w:t>
      </w:r>
    </w:p>
    <w:p w14:paraId="07239453" w14:textId="77777777" w:rsidR="00A71195" w:rsidRPr="00297BE1" w:rsidRDefault="00000000" w:rsidP="00A71195">
      <w:pPr>
        <w:pStyle w:val="ListParagraph"/>
        <w:numPr>
          <w:ilvl w:val="0"/>
          <w:numId w:val="27"/>
        </w:numPr>
        <w:rPr>
          <w:rFonts w:cstheme="minorHAnsi"/>
        </w:rPr>
      </w:pPr>
      <w:r w:rsidRPr="00297BE1">
        <w:rPr>
          <w:rFonts w:cstheme="minorHAnsi"/>
        </w:rPr>
        <w:t>Winnemucca: 775-</w:t>
      </w:r>
      <w:r>
        <w:rPr>
          <w:rFonts w:cstheme="minorHAnsi"/>
        </w:rPr>
        <w:t>432-4237</w:t>
      </w:r>
    </w:p>
    <w:p w14:paraId="7AFDF69C" w14:textId="77777777" w:rsidR="00F50C63" w:rsidRPr="00F71CA9" w:rsidRDefault="00000000" w:rsidP="00AF2269">
      <w:pPr>
        <w:pStyle w:val="Heading1"/>
        <w:spacing w:after="120"/>
        <w:jc w:val="left"/>
        <w:rPr>
          <w:rFonts w:asciiTheme="minorHAnsi" w:hAnsiTheme="minorHAnsi" w:cstheme="minorHAnsi"/>
          <w:u w:val="single"/>
        </w:rPr>
      </w:pPr>
      <w:bookmarkStart w:id="1" w:name="_Ref360540332"/>
      <w:bookmarkStart w:id="2" w:name="_Ref360543069"/>
      <w:bookmarkStart w:id="3" w:name="_Ref360543074"/>
      <w:bookmarkStart w:id="4" w:name="_Ref360543085"/>
      <w:bookmarkStart w:id="5" w:name="_Toc499017832"/>
      <w:r w:rsidRPr="00F71CA9">
        <w:rPr>
          <w:rFonts w:asciiTheme="minorHAnsi" w:hAnsiTheme="minorHAnsi" w:cstheme="minorHAnsi"/>
          <w:u w:val="single"/>
        </w:rPr>
        <w:t>Definitions</w:t>
      </w:r>
      <w:bookmarkEnd w:id="1"/>
      <w:bookmarkEnd w:id="2"/>
      <w:bookmarkEnd w:id="3"/>
      <w:bookmarkEnd w:id="4"/>
      <w:bookmarkEnd w:id="5"/>
    </w:p>
    <w:p w14:paraId="7BEAC34B" w14:textId="77777777" w:rsidR="005B7348" w:rsidRPr="00297BE1" w:rsidRDefault="00000000" w:rsidP="0044260F">
      <w:pPr>
        <w:rPr>
          <w:rFonts w:cstheme="minorHAnsi"/>
          <w:i/>
        </w:rPr>
      </w:pPr>
      <w:r w:rsidRPr="00297BE1">
        <w:rPr>
          <w:rFonts w:cstheme="minorHAnsi"/>
          <w:i/>
        </w:rPr>
        <w:t xml:space="preserve">A full list of definitions may be found in Nevada Revised Statute, Chapter 446 and the Nevada Administrative Code, Chapter 446.  </w:t>
      </w:r>
    </w:p>
    <w:p w14:paraId="78530190" w14:textId="77777777" w:rsidR="00297BE1" w:rsidRPr="00297BE1" w:rsidRDefault="00000000" w:rsidP="00297BE1">
      <w:pPr>
        <w:pStyle w:val="NACBody"/>
        <w:rPr>
          <w:rFonts w:asciiTheme="minorHAnsi" w:hAnsiTheme="minorHAnsi" w:cstheme="minorHAnsi"/>
          <w:b/>
          <w:sz w:val="22"/>
          <w:szCs w:val="22"/>
        </w:rPr>
      </w:pPr>
      <w:bookmarkStart w:id="6" w:name="NAC446Sec0102"/>
      <w:bookmarkEnd w:id="6"/>
      <w:r w:rsidRPr="00297BE1">
        <w:rPr>
          <w:rFonts w:asciiTheme="minorHAnsi" w:hAnsiTheme="minorHAnsi" w:cstheme="minorHAnsi"/>
          <w:b/>
          <w:sz w:val="22"/>
          <w:szCs w:val="22"/>
        </w:rPr>
        <w:t>“Accessible” means:</w:t>
      </w:r>
    </w:p>
    <w:p w14:paraId="236FF21E" w14:textId="77777777" w:rsidR="00297BE1" w:rsidRPr="00297BE1" w:rsidRDefault="00000000" w:rsidP="00297BE1">
      <w:pPr>
        <w:pStyle w:val="NACBody"/>
        <w:rPr>
          <w:rFonts w:asciiTheme="minorHAnsi" w:hAnsiTheme="minorHAnsi" w:cstheme="minorHAnsi"/>
          <w:sz w:val="22"/>
          <w:szCs w:val="22"/>
        </w:rPr>
      </w:pPr>
      <w:r w:rsidRPr="00297BE1">
        <w:rPr>
          <w:rFonts w:asciiTheme="minorHAnsi" w:hAnsiTheme="minorHAnsi" w:cstheme="minorHAnsi"/>
          <w:sz w:val="22"/>
          <w:szCs w:val="22"/>
        </w:rPr>
        <w:t>     1.</w:t>
      </w:r>
      <w:r w:rsidRPr="00297BE1">
        <w:rPr>
          <w:rFonts w:asciiTheme="minorHAnsi" w:hAnsiTheme="minorHAnsi" w:cstheme="minorHAnsi"/>
          <w:sz w:val="22"/>
          <w:szCs w:val="22"/>
        </w:rPr>
        <w:t> </w:t>
      </w:r>
      <w:r w:rsidRPr="00297BE1">
        <w:rPr>
          <w:rFonts w:asciiTheme="minorHAnsi" w:hAnsiTheme="minorHAnsi" w:cstheme="minorHAnsi"/>
          <w:sz w:val="22"/>
          <w:szCs w:val="22"/>
        </w:rPr>
        <w:t> </w:t>
      </w:r>
      <w:r w:rsidRPr="00297BE1">
        <w:rPr>
          <w:rFonts w:asciiTheme="minorHAnsi" w:hAnsiTheme="minorHAnsi" w:cstheme="minorHAnsi"/>
          <w:sz w:val="22"/>
          <w:szCs w:val="22"/>
        </w:rPr>
        <w:t>When applied to equipment other than plumbing equipment, fabricated to be exposed for cleaning and inspection using simple tools, including, without limitation, handheld screwdrivers, pliers and open-ended wrenches.</w:t>
      </w:r>
    </w:p>
    <w:p w14:paraId="18A825AB" w14:textId="77777777" w:rsidR="00297BE1" w:rsidRPr="00297BE1" w:rsidRDefault="00000000" w:rsidP="00297BE1">
      <w:pPr>
        <w:pStyle w:val="NACBody"/>
        <w:rPr>
          <w:rFonts w:asciiTheme="minorHAnsi" w:hAnsiTheme="minorHAnsi" w:cstheme="minorHAnsi"/>
          <w:sz w:val="22"/>
          <w:szCs w:val="22"/>
        </w:rPr>
      </w:pPr>
      <w:r w:rsidRPr="00297BE1">
        <w:rPr>
          <w:rFonts w:asciiTheme="minorHAnsi" w:hAnsiTheme="minorHAnsi" w:cstheme="minorHAnsi"/>
          <w:sz w:val="22"/>
          <w:szCs w:val="22"/>
        </w:rPr>
        <w:t>     2.</w:t>
      </w:r>
      <w:r w:rsidRPr="00297BE1">
        <w:rPr>
          <w:rFonts w:asciiTheme="minorHAnsi" w:hAnsiTheme="minorHAnsi" w:cstheme="minorHAnsi"/>
          <w:sz w:val="22"/>
          <w:szCs w:val="22"/>
        </w:rPr>
        <w:t> </w:t>
      </w:r>
      <w:r w:rsidRPr="00297BE1">
        <w:rPr>
          <w:rFonts w:asciiTheme="minorHAnsi" w:hAnsiTheme="minorHAnsi" w:cstheme="minorHAnsi"/>
          <w:sz w:val="22"/>
          <w:szCs w:val="22"/>
        </w:rPr>
        <w:t> </w:t>
      </w:r>
      <w:r w:rsidRPr="00297BE1">
        <w:rPr>
          <w:rFonts w:asciiTheme="minorHAnsi" w:hAnsiTheme="minorHAnsi" w:cstheme="minorHAnsi"/>
          <w:sz w:val="22"/>
          <w:szCs w:val="22"/>
        </w:rPr>
        <w:t>When applied to plumbing fixtures, plumbing connections, plumbing appliances or plumbing equipment:</w:t>
      </w:r>
    </w:p>
    <w:p w14:paraId="05B9D084" w14:textId="77777777" w:rsidR="00297BE1" w:rsidRPr="00297BE1" w:rsidRDefault="00000000" w:rsidP="00297BE1">
      <w:pPr>
        <w:pStyle w:val="NACBody"/>
        <w:rPr>
          <w:rFonts w:asciiTheme="minorHAnsi" w:hAnsiTheme="minorHAnsi" w:cstheme="minorHAnsi"/>
          <w:sz w:val="22"/>
          <w:szCs w:val="22"/>
        </w:rPr>
      </w:pPr>
      <w:r w:rsidRPr="00297BE1">
        <w:rPr>
          <w:rFonts w:asciiTheme="minorHAnsi" w:hAnsiTheme="minorHAnsi" w:cstheme="minorHAnsi"/>
          <w:sz w:val="22"/>
          <w:szCs w:val="22"/>
        </w:rPr>
        <w:t>     (a)</w:t>
      </w:r>
      <w:r w:rsidRPr="00297BE1">
        <w:rPr>
          <w:rFonts w:asciiTheme="minorHAnsi" w:hAnsiTheme="minorHAnsi" w:cstheme="minorHAnsi"/>
          <w:sz w:val="22"/>
          <w:szCs w:val="22"/>
        </w:rPr>
        <w:t> </w:t>
      </w:r>
      <w:r w:rsidRPr="00297BE1">
        <w:rPr>
          <w:rFonts w:asciiTheme="minorHAnsi" w:hAnsiTheme="minorHAnsi" w:cstheme="minorHAnsi"/>
          <w:sz w:val="22"/>
          <w:szCs w:val="22"/>
        </w:rPr>
        <w:t>Having access thereto, but which may require the removal of an access panel, door or similar obstruction; and</w:t>
      </w:r>
    </w:p>
    <w:p w14:paraId="4480FEB1" w14:textId="77777777" w:rsidR="00297BE1" w:rsidRPr="00297BE1" w:rsidRDefault="00000000" w:rsidP="00297BE1">
      <w:pPr>
        <w:pStyle w:val="NACBody"/>
        <w:rPr>
          <w:rFonts w:asciiTheme="minorHAnsi" w:hAnsiTheme="minorHAnsi" w:cstheme="minorHAnsi"/>
          <w:sz w:val="22"/>
          <w:szCs w:val="22"/>
        </w:rPr>
      </w:pPr>
      <w:r w:rsidRPr="00297BE1">
        <w:rPr>
          <w:rFonts w:asciiTheme="minorHAnsi" w:hAnsiTheme="minorHAnsi" w:cstheme="minorHAnsi"/>
          <w:sz w:val="22"/>
          <w:szCs w:val="22"/>
        </w:rPr>
        <w:t>     (b)</w:t>
      </w:r>
      <w:r w:rsidRPr="00297BE1">
        <w:rPr>
          <w:rFonts w:asciiTheme="minorHAnsi" w:hAnsiTheme="minorHAnsi" w:cstheme="minorHAnsi"/>
          <w:sz w:val="22"/>
          <w:szCs w:val="22"/>
        </w:rPr>
        <w:t> </w:t>
      </w:r>
      <w:r w:rsidRPr="00297BE1">
        <w:rPr>
          <w:rFonts w:asciiTheme="minorHAnsi" w:hAnsiTheme="minorHAnsi" w:cstheme="minorHAnsi"/>
          <w:sz w:val="22"/>
          <w:szCs w:val="22"/>
        </w:rPr>
        <w:t>Not blocked by equipment or other barriers.</w:t>
      </w:r>
      <w:bookmarkStart w:id="7" w:name="NRS446Sec020"/>
      <w:bookmarkEnd w:id="7"/>
    </w:p>
    <w:p w14:paraId="23B7A29F" w14:textId="77777777" w:rsidR="00297BE1" w:rsidRPr="00297BE1" w:rsidRDefault="00297BE1" w:rsidP="00297BE1">
      <w:pPr>
        <w:pStyle w:val="NACBody"/>
        <w:rPr>
          <w:rFonts w:asciiTheme="minorHAnsi" w:hAnsiTheme="minorHAnsi" w:cstheme="minorHAnsi"/>
          <w:sz w:val="22"/>
          <w:szCs w:val="22"/>
        </w:rPr>
      </w:pPr>
    </w:p>
    <w:p w14:paraId="56E66AD4" w14:textId="77777777" w:rsidR="00297BE1" w:rsidRPr="00297BE1" w:rsidRDefault="00000000" w:rsidP="00297BE1">
      <w:pPr>
        <w:pStyle w:val="NACBody"/>
        <w:rPr>
          <w:rFonts w:asciiTheme="minorHAnsi" w:hAnsiTheme="minorHAnsi" w:cstheme="minorHAnsi"/>
          <w:b/>
          <w:bCs/>
          <w:sz w:val="22"/>
          <w:szCs w:val="22"/>
        </w:rPr>
      </w:pPr>
      <w:r w:rsidRPr="00297BE1">
        <w:rPr>
          <w:rFonts w:asciiTheme="minorHAnsi" w:hAnsiTheme="minorHAnsi" w:cstheme="minorHAnsi"/>
          <w:b/>
          <w:bCs/>
          <w:sz w:val="22"/>
          <w:szCs w:val="22"/>
        </w:rPr>
        <w:t>“Food establishment” means:</w:t>
      </w:r>
    </w:p>
    <w:p w14:paraId="609D2247" w14:textId="77777777" w:rsidR="00042E8C" w:rsidRDefault="00000000" w:rsidP="00042E8C">
      <w:pPr>
        <w:pStyle w:val="NACBody"/>
        <w:rPr>
          <w:rFonts w:asciiTheme="minorHAnsi" w:hAnsiTheme="minorHAnsi" w:cstheme="minorHAnsi"/>
          <w:sz w:val="22"/>
          <w:szCs w:val="22"/>
        </w:rPr>
      </w:pPr>
      <w:r w:rsidRPr="00297BE1">
        <w:rPr>
          <w:rFonts w:asciiTheme="minorHAnsi" w:hAnsiTheme="minorHAnsi" w:cstheme="minorHAnsi"/>
          <w:sz w:val="22"/>
          <w:szCs w:val="22"/>
        </w:rPr>
        <w:t>“food establishment” means any place, structure, premises, vehicle or vessel, or any part thereof, in which any food intended for ultimate human consumption is manufactured or prepared by any manner or means whatever, or in which any food is sold, offered or displayed for sale or served.</w:t>
      </w:r>
      <w:r>
        <w:rPr>
          <w:rFonts w:asciiTheme="minorHAnsi" w:hAnsiTheme="minorHAnsi" w:cstheme="minorHAnsi"/>
          <w:sz w:val="22"/>
          <w:szCs w:val="22"/>
        </w:rPr>
        <w:t xml:space="preserve"> </w:t>
      </w:r>
    </w:p>
    <w:p w14:paraId="0738E0C7" w14:textId="77777777" w:rsidR="00042E8C" w:rsidRDefault="00042E8C" w:rsidP="00042E8C">
      <w:pPr>
        <w:pStyle w:val="NACBody"/>
        <w:rPr>
          <w:rFonts w:asciiTheme="minorHAnsi" w:hAnsiTheme="minorHAnsi" w:cstheme="minorHAnsi"/>
          <w:sz w:val="22"/>
          <w:szCs w:val="22"/>
        </w:rPr>
      </w:pPr>
    </w:p>
    <w:p w14:paraId="2C13E3BF" w14:textId="77777777" w:rsidR="000E4BC3" w:rsidRDefault="00000000" w:rsidP="00042E8C">
      <w:pPr>
        <w:pStyle w:val="NACBody"/>
        <w:rPr>
          <w:rStyle w:val="NACLead"/>
          <w:rFonts w:asciiTheme="minorHAnsi" w:hAnsiTheme="minorHAnsi" w:cstheme="minorHAnsi"/>
          <w:sz w:val="22"/>
          <w:szCs w:val="22"/>
        </w:rPr>
      </w:pPr>
      <w:r w:rsidRPr="00042E8C">
        <w:rPr>
          <w:rStyle w:val="NACLead"/>
          <w:rFonts w:asciiTheme="minorHAnsi" w:hAnsiTheme="minorHAnsi" w:cstheme="minorHAnsi"/>
          <w:caps/>
          <w:sz w:val="22"/>
          <w:szCs w:val="22"/>
        </w:rPr>
        <w:t>“</w:t>
      </w:r>
      <w:r>
        <w:rPr>
          <w:rStyle w:val="NACLead"/>
          <w:rFonts w:asciiTheme="minorHAnsi" w:hAnsiTheme="minorHAnsi" w:cstheme="minorHAnsi"/>
          <w:sz w:val="22"/>
          <w:szCs w:val="22"/>
        </w:rPr>
        <w:t>Mobile unit” means:</w:t>
      </w:r>
    </w:p>
    <w:p w14:paraId="1214EBBC" w14:textId="77777777" w:rsidR="00042E8C" w:rsidRPr="00042E8C" w:rsidRDefault="00000000" w:rsidP="00042E8C">
      <w:pPr>
        <w:pStyle w:val="NACBody"/>
        <w:rPr>
          <w:rFonts w:asciiTheme="minorHAnsi" w:hAnsiTheme="minorHAnsi" w:cstheme="minorHAnsi"/>
          <w:b/>
          <w:bCs/>
          <w:caps/>
          <w:sz w:val="22"/>
          <w:szCs w:val="22"/>
        </w:rPr>
      </w:pPr>
      <w:r w:rsidRPr="00042E8C">
        <w:rPr>
          <w:rFonts w:asciiTheme="minorHAnsi" w:hAnsiTheme="minorHAnsi" w:cstheme="minorHAnsi"/>
          <w:sz w:val="22"/>
          <w:szCs w:val="22"/>
        </w:rPr>
        <w:t>“mobile unit” means any vehicle operating from an approved servicing area in which food, beverages, frozen desserts or dairy products and mixes are prepared, processed or converted for human consumption and which is used to sell and dispense food and beverages to customers. The term does not include a push cart or any similar operation.</w:t>
      </w:r>
    </w:p>
    <w:p w14:paraId="47A43A80" w14:textId="77777777" w:rsidR="001C32BB" w:rsidRPr="00FF560E" w:rsidRDefault="00000000" w:rsidP="00297BE1">
      <w:pPr>
        <w:pStyle w:val="Heading1"/>
        <w:spacing w:after="120"/>
        <w:jc w:val="left"/>
        <w:rPr>
          <w:rFonts w:asciiTheme="minorHAnsi" w:hAnsiTheme="minorHAnsi" w:cstheme="minorHAnsi"/>
          <w:u w:val="single"/>
          <w:lang w:val="en"/>
        </w:rPr>
      </w:pPr>
      <w:bookmarkStart w:id="8" w:name="_Toc499017833"/>
      <w:r w:rsidRPr="00FF560E">
        <w:rPr>
          <w:rFonts w:asciiTheme="minorHAnsi" w:hAnsiTheme="minorHAnsi" w:cstheme="minorHAnsi"/>
          <w:u w:val="single"/>
        </w:rPr>
        <w:t>Rest</w:t>
      </w:r>
      <w:r w:rsidR="00DF7D46" w:rsidRPr="00FF560E">
        <w:rPr>
          <w:rFonts w:asciiTheme="minorHAnsi" w:hAnsiTheme="minorHAnsi" w:cstheme="minorHAnsi"/>
          <w:u w:val="single"/>
        </w:rPr>
        <w:t>r</w:t>
      </w:r>
      <w:r w:rsidRPr="00FF560E">
        <w:rPr>
          <w:rFonts w:asciiTheme="minorHAnsi" w:hAnsiTheme="minorHAnsi" w:cstheme="minorHAnsi"/>
          <w:u w:val="single"/>
        </w:rPr>
        <w:t>ictions</w:t>
      </w:r>
      <w:bookmarkEnd w:id="8"/>
    </w:p>
    <w:p w14:paraId="02652AFA" w14:textId="77777777" w:rsidR="009C3150" w:rsidRPr="00297BE1" w:rsidRDefault="00000000" w:rsidP="0095603E">
      <w:pPr>
        <w:rPr>
          <w:rFonts w:cstheme="minorHAnsi"/>
        </w:rPr>
      </w:pPr>
      <w:r w:rsidRPr="00297BE1">
        <w:rPr>
          <w:rFonts w:cstheme="minorHAnsi"/>
        </w:rPr>
        <w:t>Menu</w:t>
      </w:r>
      <w:r w:rsidR="0096001E" w:rsidRPr="00297BE1">
        <w:rPr>
          <w:rFonts w:cstheme="minorHAnsi"/>
        </w:rPr>
        <w:t xml:space="preserve"> and </w:t>
      </w:r>
      <w:r w:rsidR="00911ECF" w:rsidRPr="00297BE1">
        <w:rPr>
          <w:rFonts w:cstheme="minorHAnsi"/>
        </w:rPr>
        <w:t>process</w:t>
      </w:r>
      <w:r w:rsidR="00CD6DF3" w:rsidRPr="00297BE1">
        <w:rPr>
          <w:rFonts w:cstheme="minorHAnsi"/>
        </w:rPr>
        <w:t xml:space="preserve"> determine the type of equipment required and whether</w:t>
      </w:r>
      <w:r w:rsidR="00AE0E79" w:rsidRPr="00297BE1">
        <w:rPr>
          <w:rFonts w:cstheme="minorHAnsi"/>
        </w:rPr>
        <w:t xml:space="preserve"> the operation can be approved. </w:t>
      </w:r>
      <w:r w:rsidRPr="00297BE1">
        <w:rPr>
          <w:rFonts w:cstheme="minorHAnsi"/>
        </w:rPr>
        <w:t>Compl</w:t>
      </w:r>
      <w:r w:rsidR="00B86A29" w:rsidRPr="00297BE1">
        <w:rPr>
          <w:rFonts w:cstheme="minorHAnsi"/>
        </w:rPr>
        <w:t xml:space="preserve">ex food items </w:t>
      </w:r>
      <w:r w:rsidRPr="00297BE1">
        <w:rPr>
          <w:rFonts w:cstheme="minorHAnsi"/>
        </w:rPr>
        <w:t xml:space="preserve">usually </w:t>
      </w:r>
      <w:r w:rsidR="00B86A29" w:rsidRPr="00297BE1">
        <w:rPr>
          <w:rFonts w:cstheme="minorHAnsi"/>
        </w:rPr>
        <w:t xml:space="preserve">require additional or specialized equipment, and will not be approved </w:t>
      </w:r>
      <w:r w:rsidR="007041B9" w:rsidRPr="00297BE1">
        <w:rPr>
          <w:rFonts w:cstheme="minorHAnsi"/>
        </w:rPr>
        <w:t>unless necessary</w:t>
      </w:r>
      <w:r w:rsidR="001C32BB" w:rsidRPr="00297BE1">
        <w:rPr>
          <w:rFonts w:cstheme="minorHAnsi"/>
        </w:rPr>
        <w:t xml:space="preserve"> </w:t>
      </w:r>
      <w:r w:rsidRPr="00297BE1">
        <w:rPr>
          <w:rFonts w:cstheme="minorHAnsi"/>
        </w:rPr>
        <w:t>equipment is provided.</w:t>
      </w:r>
    </w:p>
    <w:p w14:paraId="7E2E7090" w14:textId="77777777" w:rsidR="00E80802" w:rsidRPr="00B97472" w:rsidRDefault="00000000" w:rsidP="00E80802">
      <w:pPr>
        <w:rPr>
          <w:rFonts w:cstheme="minorHAnsi"/>
          <w:color w:val="FF0000"/>
        </w:rPr>
      </w:pPr>
      <w:r w:rsidRPr="00B97472">
        <w:rPr>
          <w:rFonts w:cstheme="minorHAnsi"/>
          <w:color w:val="FF0000"/>
        </w:rPr>
        <w:t>Mobile food vehicles may not store or prepare</w:t>
      </w:r>
      <w:r w:rsidR="00A44354" w:rsidRPr="00B97472">
        <w:rPr>
          <w:rFonts w:cstheme="minorHAnsi"/>
          <w:color w:val="FF0000"/>
        </w:rPr>
        <w:t xml:space="preserve"> food</w:t>
      </w:r>
      <w:r w:rsidRPr="00B97472">
        <w:rPr>
          <w:rFonts w:cstheme="minorHAnsi"/>
          <w:color w:val="FF0000"/>
        </w:rPr>
        <w:t xml:space="preserve"> in a private home.</w:t>
      </w:r>
    </w:p>
    <w:p w14:paraId="56A149E9" w14:textId="77777777" w:rsidR="00151BB7" w:rsidRDefault="00000000" w:rsidP="00E80802">
      <w:r>
        <w:lastRenderedPageBreak/>
        <w:t xml:space="preserve">A health permit is not transferable from one </w:t>
      </w:r>
      <w:r w:rsidR="00E46989">
        <w:t xml:space="preserve">mobile food </w:t>
      </w:r>
      <w:r>
        <w:t>vehicle to another vehicle.</w:t>
      </w:r>
    </w:p>
    <w:p w14:paraId="049D5B52" w14:textId="77777777" w:rsidR="00856255" w:rsidRDefault="00000000" w:rsidP="00E80802">
      <w:r>
        <w:t>The health authority must be notified in advance any time a mobile unit participates at a special event.</w:t>
      </w:r>
    </w:p>
    <w:p w14:paraId="23C50CF1" w14:textId="77777777" w:rsidR="007A779D" w:rsidRPr="00297BE1" w:rsidRDefault="00000000" w:rsidP="00E80802">
      <w:pPr>
        <w:rPr>
          <w:rFonts w:cstheme="minorHAnsi"/>
        </w:rPr>
      </w:pPr>
      <w:r>
        <w:t>Any proposed change of location, equipment or operation of a mobile unit must receive prior approval from the health authority.</w:t>
      </w:r>
    </w:p>
    <w:p w14:paraId="598E3D36" w14:textId="77777777" w:rsidR="00E80802" w:rsidRDefault="00000000" w:rsidP="00DA5294">
      <w:pPr>
        <w:spacing w:before="0" w:afterLines="120" w:after="288"/>
        <w:rPr>
          <w:rFonts w:cstheme="minorHAnsi"/>
        </w:rPr>
      </w:pPr>
      <w:r w:rsidRPr="00297BE1">
        <w:rPr>
          <w:rFonts w:cstheme="minorHAnsi"/>
        </w:rPr>
        <w:t>The challenges of safely preparing, storing</w:t>
      </w:r>
      <w:r w:rsidR="00F84A25" w:rsidRPr="00297BE1">
        <w:rPr>
          <w:rFonts w:cstheme="minorHAnsi"/>
        </w:rPr>
        <w:t>,</w:t>
      </w:r>
      <w:r w:rsidRPr="00297BE1">
        <w:rPr>
          <w:rFonts w:cstheme="minorHAnsi"/>
        </w:rPr>
        <w:t xml:space="preserve"> and transporting large volumes of food typically associated with catered events </w:t>
      </w:r>
      <w:r w:rsidR="00FE42BA">
        <w:rPr>
          <w:rFonts w:cstheme="minorHAnsi"/>
        </w:rPr>
        <w:t xml:space="preserve">or mobile food vehicles </w:t>
      </w:r>
      <w:r w:rsidRPr="00297BE1">
        <w:rPr>
          <w:rFonts w:cstheme="minorHAnsi"/>
        </w:rPr>
        <w:t xml:space="preserve">present increased food safety risks. </w:t>
      </w:r>
      <w:r w:rsidR="00FE42BA">
        <w:rPr>
          <w:rFonts w:cstheme="minorHAnsi"/>
        </w:rPr>
        <w:t>When these</w:t>
      </w:r>
      <w:r w:rsidR="004559D3" w:rsidRPr="00297BE1">
        <w:rPr>
          <w:rFonts w:cstheme="minorHAnsi"/>
        </w:rPr>
        <w:t xml:space="preserve"> operations </w:t>
      </w:r>
      <w:r w:rsidR="00DB1CB4" w:rsidRPr="00297BE1">
        <w:rPr>
          <w:rFonts w:cstheme="minorHAnsi"/>
        </w:rPr>
        <w:t xml:space="preserve">are </w:t>
      </w:r>
      <w:r w:rsidR="00911ECF" w:rsidRPr="00297BE1">
        <w:rPr>
          <w:rFonts w:cstheme="minorHAnsi"/>
        </w:rPr>
        <w:t>included in medium and large food establishment fee categor</w:t>
      </w:r>
      <w:r w:rsidR="0089080B" w:rsidRPr="00297BE1">
        <w:rPr>
          <w:rFonts w:cstheme="minorHAnsi"/>
        </w:rPr>
        <w:t>y</w:t>
      </w:r>
      <w:r w:rsidR="00911ECF" w:rsidRPr="00297BE1">
        <w:rPr>
          <w:rFonts w:cstheme="minorHAnsi"/>
        </w:rPr>
        <w:t xml:space="preserve"> </w:t>
      </w:r>
      <w:r w:rsidR="0089080B" w:rsidRPr="00297BE1">
        <w:rPr>
          <w:rFonts w:cstheme="minorHAnsi"/>
        </w:rPr>
        <w:t>definitions</w:t>
      </w:r>
      <w:r w:rsidR="00A86DE8" w:rsidRPr="00297BE1">
        <w:rPr>
          <w:rFonts w:cstheme="minorHAnsi"/>
        </w:rPr>
        <w:t>, and must be considered during the plan review process</w:t>
      </w:r>
      <w:r w:rsidR="0089080B" w:rsidRPr="00297BE1">
        <w:rPr>
          <w:rFonts w:cstheme="minorHAnsi"/>
        </w:rPr>
        <w:t xml:space="preserve">. </w:t>
      </w:r>
    </w:p>
    <w:p w14:paraId="40CF1B48" w14:textId="77777777" w:rsidR="007B56DF" w:rsidRPr="00FF560E" w:rsidRDefault="00000000" w:rsidP="00DA5294">
      <w:pPr>
        <w:pStyle w:val="Heading1"/>
        <w:spacing w:before="0" w:afterLines="120" w:after="288"/>
        <w:jc w:val="left"/>
        <w:rPr>
          <w:rFonts w:asciiTheme="minorHAnsi" w:hAnsiTheme="minorHAnsi" w:cstheme="minorHAnsi"/>
          <w:u w:val="single"/>
        </w:rPr>
      </w:pPr>
      <w:bookmarkStart w:id="9" w:name="_Toc499017834"/>
      <w:r w:rsidRPr="00FF560E">
        <w:rPr>
          <w:rFonts w:asciiTheme="minorHAnsi" w:hAnsiTheme="minorHAnsi" w:cstheme="minorHAnsi"/>
          <w:u w:val="single"/>
        </w:rPr>
        <w:t xml:space="preserve">Plan </w:t>
      </w:r>
      <w:r w:rsidR="00752DC9" w:rsidRPr="00FF560E">
        <w:rPr>
          <w:rFonts w:asciiTheme="minorHAnsi" w:hAnsiTheme="minorHAnsi" w:cstheme="minorHAnsi"/>
          <w:u w:val="single"/>
        </w:rPr>
        <w:t>S</w:t>
      </w:r>
      <w:r w:rsidR="00C07DB5" w:rsidRPr="00FF560E">
        <w:rPr>
          <w:rFonts w:asciiTheme="minorHAnsi" w:hAnsiTheme="minorHAnsi" w:cstheme="minorHAnsi"/>
          <w:u w:val="single"/>
        </w:rPr>
        <w:t xml:space="preserve">ubmittal </w:t>
      </w:r>
      <w:r w:rsidRPr="00FF560E">
        <w:rPr>
          <w:rFonts w:asciiTheme="minorHAnsi" w:hAnsiTheme="minorHAnsi" w:cstheme="minorHAnsi"/>
          <w:u w:val="single"/>
        </w:rPr>
        <w:t>and Review</w:t>
      </w:r>
      <w:bookmarkEnd w:id="9"/>
    </w:p>
    <w:p w14:paraId="64566AC0" w14:textId="77777777" w:rsidR="00414096" w:rsidRPr="00297BE1" w:rsidRDefault="00000000" w:rsidP="00DA5294">
      <w:pPr>
        <w:spacing w:before="0" w:afterLines="120" w:after="288"/>
        <w:rPr>
          <w:rFonts w:cstheme="minorHAnsi"/>
          <w:b/>
        </w:rPr>
      </w:pPr>
      <w:r w:rsidRPr="00297BE1">
        <w:rPr>
          <w:rFonts w:cstheme="minorHAnsi"/>
          <w:b/>
        </w:rPr>
        <w:t>Plans must be submitted</w:t>
      </w:r>
      <w:r w:rsidR="004C1F1C" w:rsidRPr="00297BE1">
        <w:rPr>
          <w:rFonts w:cstheme="minorHAnsi"/>
          <w:b/>
        </w:rPr>
        <w:t xml:space="preserve"> to</w:t>
      </w:r>
      <w:r w:rsidRPr="00297BE1">
        <w:rPr>
          <w:rFonts w:cstheme="minorHAnsi"/>
          <w:b/>
        </w:rPr>
        <w:t xml:space="preserve"> </w:t>
      </w:r>
      <w:r w:rsidR="00FE42BA">
        <w:rPr>
          <w:rFonts w:cstheme="minorHAnsi"/>
          <w:b/>
        </w:rPr>
        <w:t>DPBH-EHS</w:t>
      </w:r>
      <w:r w:rsidRPr="00297BE1">
        <w:rPr>
          <w:rFonts w:cstheme="minorHAnsi"/>
          <w:b/>
        </w:rPr>
        <w:t xml:space="preserve"> </w:t>
      </w:r>
      <w:r w:rsidR="00752DC9" w:rsidRPr="00297BE1">
        <w:rPr>
          <w:rFonts w:cstheme="minorHAnsi"/>
          <w:b/>
        </w:rPr>
        <w:t>at least 30 days before beginning construction, extensive remodeling or conversion of an existing structure to a food establishment</w:t>
      </w:r>
      <w:r w:rsidRPr="00297BE1">
        <w:rPr>
          <w:rFonts w:cstheme="minorHAnsi"/>
          <w:b/>
        </w:rPr>
        <w:t>.</w:t>
      </w:r>
    </w:p>
    <w:p w14:paraId="624A4088" w14:textId="77777777" w:rsidR="00832E31" w:rsidRPr="00297BE1" w:rsidRDefault="00000000" w:rsidP="004A0E3C">
      <w:pPr>
        <w:pStyle w:val="Heading2"/>
        <w:rPr>
          <w:rFonts w:asciiTheme="minorHAnsi" w:hAnsiTheme="minorHAnsi" w:cstheme="minorHAnsi"/>
        </w:rPr>
      </w:pPr>
      <w:bookmarkStart w:id="10" w:name="_Toc499017835"/>
      <w:r w:rsidRPr="00297BE1">
        <w:rPr>
          <w:rFonts w:asciiTheme="minorHAnsi" w:hAnsiTheme="minorHAnsi" w:cstheme="minorHAnsi"/>
        </w:rPr>
        <w:t>Plan Review Process</w:t>
      </w:r>
      <w:bookmarkEnd w:id="10"/>
    </w:p>
    <w:p w14:paraId="559A9A1D" w14:textId="77777777" w:rsidR="00F91AC9" w:rsidRPr="00297BE1" w:rsidRDefault="00000000" w:rsidP="0095603E">
      <w:pPr>
        <w:rPr>
          <w:rFonts w:cstheme="minorHAnsi"/>
        </w:rPr>
      </w:pPr>
      <w:r w:rsidRPr="00297BE1">
        <w:rPr>
          <w:rFonts w:cstheme="minorHAnsi"/>
        </w:rPr>
        <w:t xml:space="preserve">The </w:t>
      </w:r>
      <w:r w:rsidR="00FE42BA">
        <w:rPr>
          <w:rFonts w:cstheme="minorHAnsi"/>
        </w:rPr>
        <w:t>DPBH-EHS</w:t>
      </w:r>
      <w:r w:rsidRPr="00297BE1">
        <w:rPr>
          <w:rFonts w:cstheme="minorHAnsi"/>
        </w:rPr>
        <w:t xml:space="preserve"> plan review process follows these steps:</w:t>
      </w:r>
    </w:p>
    <w:p w14:paraId="27173C47" w14:textId="77777777" w:rsidR="00F91AC9" w:rsidRDefault="00000000" w:rsidP="00FE42BA">
      <w:pPr>
        <w:pStyle w:val="ListNumber"/>
      </w:pPr>
      <w:r w:rsidRPr="00297BE1">
        <w:t xml:space="preserve">Submit your plan review application, </w:t>
      </w:r>
      <w:r w:rsidR="00D71443" w:rsidRPr="00297BE1">
        <w:t>all</w:t>
      </w:r>
      <w:r w:rsidR="00FC2BA5" w:rsidRPr="00297BE1">
        <w:t xml:space="preserve"> </w:t>
      </w:r>
      <w:r w:rsidRPr="00297BE1">
        <w:t>required information and appropriate fee</w:t>
      </w:r>
      <w:r w:rsidR="00FE42BA">
        <w:t xml:space="preserve"> on-line</w:t>
      </w:r>
      <w:r w:rsidRPr="00297BE1">
        <w:t>.</w:t>
      </w:r>
      <w:r w:rsidR="00827D55" w:rsidRPr="00297BE1">
        <w:t xml:space="preserve"> </w:t>
      </w:r>
      <w:r w:rsidR="00642C10" w:rsidRPr="00297BE1">
        <w:t>P</w:t>
      </w:r>
      <w:r w:rsidR="00827D55" w:rsidRPr="00297BE1">
        <w:t>lan review application</w:t>
      </w:r>
      <w:r w:rsidR="00C74DCE" w:rsidRPr="00297BE1">
        <w:t>s</w:t>
      </w:r>
      <w:r w:rsidR="00827D55" w:rsidRPr="00297BE1">
        <w:t xml:space="preserve"> </w:t>
      </w:r>
      <w:r w:rsidR="00C74DCE" w:rsidRPr="00297BE1">
        <w:t>a</w:t>
      </w:r>
      <w:r w:rsidR="004151EF" w:rsidRPr="00297BE1">
        <w:t>re</w:t>
      </w:r>
      <w:r w:rsidR="00827D55" w:rsidRPr="00297BE1">
        <w:t xml:space="preserve"> available</w:t>
      </w:r>
      <w:r w:rsidR="003062EF">
        <w:t xml:space="preserve"> on the food establishment page, see link </w:t>
      </w:r>
      <w:hyperlink r:id="rId17" w:history="1">
        <w:r w:rsidR="003062EF" w:rsidRPr="00267DA6">
          <w:rPr>
            <w:rStyle w:val="Hyperlink"/>
          </w:rPr>
          <w:t>http://dpbh.nv.gov/Reg/Food/dta/Forms/Food_Establishments_-_Forms/</w:t>
        </w:r>
      </w:hyperlink>
    </w:p>
    <w:p w14:paraId="41703F4B" w14:textId="77777777" w:rsidR="00797810" w:rsidRPr="00297BE1" w:rsidRDefault="00000000" w:rsidP="00F91AC9">
      <w:pPr>
        <w:pStyle w:val="ListNumber"/>
        <w:rPr>
          <w:rFonts w:cstheme="minorHAnsi"/>
        </w:rPr>
      </w:pPr>
      <w:r>
        <w:rPr>
          <w:rFonts w:cstheme="minorHAnsi"/>
        </w:rPr>
        <w:t>DPBH-EHS</w:t>
      </w:r>
      <w:r w:rsidRPr="00297BE1">
        <w:rPr>
          <w:rFonts w:cstheme="minorHAnsi"/>
        </w:rPr>
        <w:t xml:space="preserve"> staff reviews plans in the order they are received.</w:t>
      </w:r>
      <w:r w:rsidR="00FC2BA5" w:rsidRPr="00297BE1">
        <w:rPr>
          <w:rFonts w:cstheme="minorHAnsi"/>
        </w:rPr>
        <w:t xml:space="preserve"> </w:t>
      </w:r>
      <w:r w:rsidRPr="00297BE1">
        <w:rPr>
          <w:rFonts w:cstheme="minorHAnsi"/>
        </w:rPr>
        <w:t>To</w:t>
      </w:r>
      <w:r w:rsidR="00FC2BA5" w:rsidRPr="00297BE1">
        <w:rPr>
          <w:rFonts w:cstheme="minorHAnsi"/>
        </w:rPr>
        <w:t xml:space="preserve"> provide timely and accurate review of your application</w:t>
      </w:r>
      <w:r w:rsidR="009A5B03" w:rsidRPr="00297BE1">
        <w:rPr>
          <w:rFonts w:cstheme="minorHAnsi"/>
        </w:rPr>
        <w:t>,</w:t>
      </w:r>
      <w:r w:rsidR="00FC2BA5" w:rsidRPr="00297BE1">
        <w:rPr>
          <w:rFonts w:cstheme="minorHAnsi"/>
        </w:rPr>
        <w:t xml:space="preserve"> </w:t>
      </w:r>
      <w:r w:rsidR="00D71443" w:rsidRPr="00297BE1">
        <w:rPr>
          <w:rFonts w:cstheme="minorHAnsi"/>
        </w:rPr>
        <w:t>all</w:t>
      </w:r>
      <w:r w:rsidR="00FC2BA5" w:rsidRPr="00297BE1">
        <w:rPr>
          <w:rFonts w:cstheme="minorHAnsi"/>
        </w:rPr>
        <w:t xml:space="preserve"> </w:t>
      </w:r>
      <w:r w:rsidR="00D71443" w:rsidRPr="00297BE1">
        <w:rPr>
          <w:rFonts w:cstheme="minorHAnsi"/>
        </w:rPr>
        <w:t>require</w:t>
      </w:r>
      <w:r w:rsidR="009476AD" w:rsidRPr="00297BE1">
        <w:rPr>
          <w:rFonts w:cstheme="minorHAnsi"/>
        </w:rPr>
        <w:t>d</w:t>
      </w:r>
      <w:r w:rsidR="00D71443" w:rsidRPr="00297BE1">
        <w:rPr>
          <w:rFonts w:cstheme="minorHAnsi"/>
        </w:rPr>
        <w:t xml:space="preserve"> </w:t>
      </w:r>
      <w:r w:rsidR="00FC2BA5" w:rsidRPr="00297BE1">
        <w:rPr>
          <w:rFonts w:cstheme="minorHAnsi"/>
        </w:rPr>
        <w:t xml:space="preserve">information </w:t>
      </w:r>
      <w:r w:rsidR="00D71443" w:rsidRPr="00297BE1">
        <w:rPr>
          <w:rFonts w:cstheme="minorHAnsi"/>
        </w:rPr>
        <w:t xml:space="preserve">listed in </w:t>
      </w:r>
      <w:hyperlink w:anchor="_Plan_Submittal" w:history="1">
        <w:r w:rsidR="00D71443" w:rsidRPr="00297BE1">
          <w:rPr>
            <w:rStyle w:val="Hyperlink"/>
            <w:rFonts w:cstheme="minorHAnsi"/>
            <w:color w:val="0000FF"/>
            <w:u w:val="none"/>
          </w:rPr>
          <w:fldChar w:fldCharType="begin"/>
        </w:r>
        <w:r w:rsidR="00D71443" w:rsidRPr="00297BE1">
          <w:rPr>
            <w:rStyle w:val="Hyperlink"/>
            <w:rFonts w:cstheme="minorHAnsi"/>
            <w:color w:val="0000FF"/>
            <w:u w:val="none"/>
          </w:rPr>
          <w:instrText xml:space="preserve"> REF _Ref379550108 \h </w:instrText>
        </w:r>
        <w:r w:rsidR="0042459B" w:rsidRPr="00297BE1">
          <w:rPr>
            <w:rStyle w:val="Hyperlink"/>
            <w:rFonts w:cstheme="minorHAnsi"/>
            <w:color w:val="0000FF"/>
            <w:u w:val="none"/>
          </w:rPr>
          <w:instrText xml:space="preserve"> \* MERGEFORMAT </w:instrText>
        </w:r>
        <w:r w:rsidR="00D71443" w:rsidRPr="00297BE1">
          <w:rPr>
            <w:rStyle w:val="Hyperlink"/>
            <w:rFonts w:cstheme="minorHAnsi"/>
            <w:color w:val="0000FF"/>
            <w:u w:val="none"/>
          </w:rPr>
        </w:r>
        <w:r w:rsidR="00D71443" w:rsidRPr="00297BE1">
          <w:rPr>
            <w:rStyle w:val="Hyperlink"/>
            <w:rFonts w:cstheme="minorHAnsi"/>
            <w:color w:val="0000FF"/>
            <w:u w:val="none"/>
          </w:rPr>
          <w:fldChar w:fldCharType="separate"/>
        </w:r>
        <w:r w:rsidR="00C45158" w:rsidRPr="00C45158">
          <w:rPr>
            <w:rStyle w:val="Hyperlink"/>
            <w:color w:val="0000FF"/>
            <w:u w:val="none"/>
          </w:rPr>
          <w:t>Plan Submittal</w:t>
        </w:r>
        <w:r w:rsidR="00D71443" w:rsidRPr="00297BE1">
          <w:rPr>
            <w:rStyle w:val="Hyperlink"/>
            <w:rFonts w:cstheme="minorHAnsi"/>
            <w:color w:val="0000FF"/>
            <w:u w:val="none"/>
          </w:rPr>
          <w:fldChar w:fldCharType="end"/>
        </w:r>
      </w:hyperlink>
      <w:r w:rsidR="001F6B37" w:rsidRPr="00297BE1">
        <w:rPr>
          <w:rFonts w:cstheme="minorHAnsi"/>
        </w:rPr>
        <w:t xml:space="preserve"> m</w:t>
      </w:r>
      <w:r w:rsidR="00FC2BA5" w:rsidRPr="00297BE1">
        <w:rPr>
          <w:rFonts w:cstheme="minorHAnsi"/>
        </w:rPr>
        <w:t xml:space="preserve">ust be received </w:t>
      </w:r>
      <w:r w:rsidR="009A5B03" w:rsidRPr="00297BE1">
        <w:rPr>
          <w:rFonts w:cstheme="minorHAnsi"/>
        </w:rPr>
        <w:t xml:space="preserve">before </w:t>
      </w:r>
      <w:r>
        <w:rPr>
          <w:rFonts w:cstheme="minorHAnsi"/>
        </w:rPr>
        <w:t>DPBH-EHS</w:t>
      </w:r>
      <w:r w:rsidR="009A5B03" w:rsidRPr="00297BE1">
        <w:rPr>
          <w:rFonts w:cstheme="minorHAnsi"/>
        </w:rPr>
        <w:t xml:space="preserve"> staff can </w:t>
      </w:r>
      <w:r w:rsidR="00AB0975" w:rsidRPr="00297BE1">
        <w:rPr>
          <w:rFonts w:cstheme="minorHAnsi"/>
        </w:rPr>
        <w:t xml:space="preserve">complete </w:t>
      </w:r>
      <w:r w:rsidR="009A5B03" w:rsidRPr="00297BE1">
        <w:rPr>
          <w:rFonts w:cstheme="minorHAnsi"/>
        </w:rPr>
        <w:t>your plan review</w:t>
      </w:r>
      <w:r w:rsidR="000F2104" w:rsidRPr="00297BE1">
        <w:rPr>
          <w:rFonts w:cstheme="minorHAnsi"/>
        </w:rPr>
        <w:t>.</w:t>
      </w:r>
    </w:p>
    <w:p w14:paraId="0A38EF60" w14:textId="77777777" w:rsidR="00797810" w:rsidRPr="00297BE1" w:rsidRDefault="00000000" w:rsidP="00797810">
      <w:pPr>
        <w:pStyle w:val="ListNumber"/>
        <w:rPr>
          <w:rFonts w:cstheme="minorHAnsi"/>
        </w:rPr>
      </w:pPr>
      <w:r>
        <w:rPr>
          <w:rFonts w:cstheme="minorHAnsi"/>
        </w:rPr>
        <w:t>DPBH-EHS</w:t>
      </w:r>
      <w:r w:rsidRPr="00297BE1">
        <w:rPr>
          <w:rFonts w:cstheme="minorHAnsi"/>
        </w:rPr>
        <w:t xml:space="preserve"> plan review staff calls or emails to request any needed additional information.</w:t>
      </w:r>
    </w:p>
    <w:p w14:paraId="4543E228" w14:textId="77777777" w:rsidR="00797810" w:rsidRPr="00297BE1" w:rsidRDefault="00000000" w:rsidP="00797810">
      <w:pPr>
        <w:pStyle w:val="ListNumber"/>
        <w:rPr>
          <w:rFonts w:cstheme="minorHAnsi"/>
        </w:rPr>
      </w:pPr>
      <w:r w:rsidRPr="00297BE1">
        <w:rPr>
          <w:rFonts w:cstheme="minorHAnsi"/>
        </w:rPr>
        <w:t>When review is complete, you will receive a letter reporting the findings of the review (approval or denial).</w:t>
      </w:r>
    </w:p>
    <w:p w14:paraId="5847FFC8" w14:textId="77777777" w:rsidR="00797810" w:rsidRPr="00297BE1" w:rsidRDefault="00000000" w:rsidP="00797810">
      <w:pPr>
        <w:pStyle w:val="ListNumber"/>
        <w:rPr>
          <w:rFonts w:cstheme="minorHAnsi"/>
        </w:rPr>
      </w:pPr>
      <w:r w:rsidRPr="00297BE1">
        <w:rPr>
          <w:rFonts w:cstheme="minorHAnsi"/>
        </w:rPr>
        <w:t xml:space="preserve">Wait to begin </w:t>
      </w:r>
      <w:r w:rsidR="001943FF">
        <w:rPr>
          <w:rFonts w:cstheme="minorHAnsi"/>
        </w:rPr>
        <w:t>operation</w:t>
      </w:r>
      <w:r w:rsidRPr="00297BE1">
        <w:rPr>
          <w:rFonts w:cstheme="minorHAnsi"/>
        </w:rPr>
        <w:t xml:space="preserve"> until after plans are approved</w:t>
      </w:r>
      <w:r w:rsidR="00B60EE8">
        <w:rPr>
          <w:rFonts w:cstheme="minorHAnsi"/>
        </w:rPr>
        <w:t xml:space="preserve"> and pass a pre-operational inspection</w:t>
      </w:r>
      <w:r w:rsidRPr="00297BE1">
        <w:rPr>
          <w:rFonts w:cstheme="minorHAnsi"/>
        </w:rPr>
        <w:t>.</w:t>
      </w:r>
    </w:p>
    <w:p w14:paraId="5D2C8108" w14:textId="77777777" w:rsidR="0043537B" w:rsidRDefault="00000000" w:rsidP="00827D55">
      <w:pPr>
        <w:spacing w:after="60"/>
        <w:rPr>
          <w:rFonts w:cstheme="minorHAnsi"/>
        </w:rPr>
      </w:pPr>
      <w:r w:rsidRPr="00297BE1">
        <w:rPr>
          <w:rFonts w:cstheme="minorHAnsi"/>
        </w:rPr>
        <w:t xml:space="preserve">Plans may take up to </w:t>
      </w:r>
      <w:r w:rsidRPr="00297BE1">
        <w:rPr>
          <w:rFonts w:cstheme="minorHAnsi"/>
          <w:b/>
        </w:rPr>
        <w:t>30 days</w:t>
      </w:r>
      <w:r w:rsidRPr="00297BE1">
        <w:rPr>
          <w:rFonts w:cstheme="minorHAnsi"/>
        </w:rPr>
        <w:t xml:space="preserve"> to review</w:t>
      </w:r>
      <w:r w:rsidR="003062EF">
        <w:rPr>
          <w:rFonts w:cstheme="minorHAnsi"/>
        </w:rPr>
        <w:t xml:space="preserve"> from the time a complete application and plan review documents are submitted</w:t>
      </w:r>
      <w:r w:rsidRPr="00297BE1">
        <w:rPr>
          <w:rFonts w:cstheme="minorHAnsi"/>
        </w:rPr>
        <w:t>. Incomplete plans may take longer.</w:t>
      </w:r>
    </w:p>
    <w:p w14:paraId="0F5F06E5" w14:textId="77777777" w:rsidR="00731A9E" w:rsidRPr="00297BE1" w:rsidRDefault="00000000" w:rsidP="00731A9E">
      <w:pPr>
        <w:pStyle w:val="Heading2"/>
        <w:rPr>
          <w:rFonts w:asciiTheme="minorHAnsi" w:hAnsiTheme="minorHAnsi" w:cstheme="minorHAnsi"/>
        </w:rPr>
      </w:pPr>
      <w:bookmarkStart w:id="11" w:name="_Toc499017836"/>
      <w:r w:rsidRPr="00297BE1">
        <w:rPr>
          <w:rFonts w:asciiTheme="minorHAnsi" w:hAnsiTheme="minorHAnsi" w:cstheme="minorHAnsi"/>
        </w:rPr>
        <w:t>Projects that Require Plan Review</w:t>
      </w:r>
      <w:bookmarkEnd w:id="11"/>
    </w:p>
    <w:p w14:paraId="4B9843C0" w14:textId="77777777" w:rsidR="00731A9E" w:rsidRPr="00297BE1" w:rsidRDefault="00000000" w:rsidP="00731A9E">
      <w:pPr>
        <w:rPr>
          <w:rFonts w:cstheme="minorHAnsi"/>
        </w:rPr>
      </w:pPr>
      <w:r w:rsidRPr="00297BE1">
        <w:rPr>
          <w:rFonts w:cstheme="minorHAnsi"/>
        </w:rPr>
        <w:t>Following are examples of situations that require a plan review:</w:t>
      </w:r>
    </w:p>
    <w:p w14:paraId="2B6BFE4F" w14:textId="77777777" w:rsidR="00731A9E" w:rsidRPr="00297BE1" w:rsidRDefault="00000000" w:rsidP="00731A9E">
      <w:pPr>
        <w:pStyle w:val="ListBullet"/>
        <w:rPr>
          <w:rFonts w:cstheme="minorHAnsi"/>
        </w:rPr>
      </w:pPr>
      <w:r w:rsidRPr="00297BE1">
        <w:rPr>
          <w:rFonts w:cstheme="minorHAnsi"/>
          <w:b/>
          <w:i/>
        </w:rPr>
        <w:t xml:space="preserve">New construction: </w:t>
      </w:r>
      <w:r>
        <w:rPr>
          <w:rFonts w:cstheme="minorHAnsi"/>
        </w:rPr>
        <w:t>New vehicle or new to you,</w:t>
      </w:r>
      <w:r w:rsidRPr="00297BE1">
        <w:rPr>
          <w:rFonts w:cstheme="minorHAnsi"/>
        </w:rPr>
        <w:t xml:space="preserve"> that is newly constructed or existing that has never been licensed as a food establishment</w:t>
      </w:r>
      <w:r>
        <w:rPr>
          <w:rFonts w:cstheme="minorHAnsi"/>
        </w:rPr>
        <w:t xml:space="preserve"> by DPBH-EHS</w:t>
      </w:r>
      <w:r w:rsidRPr="00297BE1">
        <w:rPr>
          <w:rFonts w:cstheme="minorHAnsi"/>
        </w:rPr>
        <w:t xml:space="preserve">. </w:t>
      </w:r>
    </w:p>
    <w:p w14:paraId="6907E334" w14:textId="77777777" w:rsidR="00731A9E" w:rsidRDefault="00000000" w:rsidP="00731A9E">
      <w:pPr>
        <w:pStyle w:val="ListBullet"/>
        <w:rPr>
          <w:rFonts w:cstheme="minorHAnsi"/>
        </w:rPr>
      </w:pPr>
      <w:r>
        <w:rPr>
          <w:rFonts w:cstheme="minorHAnsi"/>
          <w:b/>
          <w:i/>
        </w:rPr>
        <w:t>R</w:t>
      </w:r>
      <w:r w:rsidRPr="001D4244">
        <w:rPr>
          <w:rFonts w:cstheme="minorHAnsi"/>
          <w:b/>
          <w:i/>
        </w:rPr>
        <w:t xml:space="preserve">emodeling: </w:t>
      </w:r>
      <w:r w:rsidRPr="001D4244">
        <w:rPr>
          <w:rFonts w:cstheme="minorHAnsi"/>
        </w:rPr>
        <w:t xml:space="preserve">Addition or change to the </w:t>
      </w:r>
      <w:r>
        <w:rPr>
          <w:rFonts w:cstheme="minorHAnsi"/>
        </w:rPr>
        <w:t>vehicle</w:t>
      </w:r>
      <w:r w:rsidRPr="001D4244">
        <w:rPr>
          <w:rFonts w:cstheme="minorHAnsi"/>
        </w:rPr>
        <w:t>, a major equipment addition, or the addition of equipment due to a menu change of a food establishment. Extensive remodeling</w:t>
      </w:r>
      <w:r>
        <w:rPr>
          <w:rFonts w:cstheme="minorHAnsi"/>
        </w:rPr>
        <w:t xml:space="preserve"> does not include redecorating or </w:t>
      </w:r>
      <w:r w:rsidRPr="001D4244">
        <w:rPr>
          <w:rFonts w:cstheme="minorHAnsi"/>
        </w:rPr>
        <w:t>cosmetic ref</w:t>
      </w:r>
      <w:r>
        <w:rPr>
          <w:rFonts w:cstheme="minorHAnsi"/>
        </w:rPr>
        <w:t>urbishing</w:t>
      </w:r>
      <w:r w:rsidRPr="001D4244">
        <w:rPr>
          <w:rFonts w:cstheme="minorHAnsi"/>
        </w:rPr>
        <w:t xml:space="preserve">. </w:t>
      </w:r>
    </w:p>
    <w:p w14:paraId="6EA43F2B" w14:textId="77777777" w:rsidR="00731A9E" w:rsidRPr="001D4244" w:rsidRDefault="00000000" w:rsidP="00731A9E">
      <w:pPr>
        <w:pStyle w:val="ListBullet"/>
        <w:numPr>
          <w:ilvl w:val="0"/>
          <w:numId w:val="0"/>
        </w:numPr>
        <w:rPr>
          <w:rFonts w:cstheme="minorHAnsi"/>
        </w:rPr>
      </w:pPr>
      <w:r w:rsidRPr="001D4244">
        <w:rPr>
          <w:rFonts w:cstheme="minorHAnsi"/>
        </w:rPr>
        <w:t xml:space="preserve">Please contact </w:t>
      </w:r>
      <w:r>
        <w:rPr>
          <w:rFonts w:cstheme="minorHAnsi"/>
        </w:rPr>
        <w:t xml:space="preserve">your local field office </w:t>
      </w:r>
      <w:r w:rsidRPr="001D4244">
        <w:rPr>
          <w:rFonts w:cstheme="minorHAnsi"/>
        </w:rPr>
        <w:t xml:space="preserve">if you have questions about whether a plan review is needed for your </w:t>
      </w:r>
      <w:r>
        <w:rPr>
          <w:rFonts w:cstheme="minorHAnsi"/>
        </w:rPr>
        <w:t xml:space="preserve">mobile food vehicle </w:t>
      </w:r>
      <w:r w:rsidRPr="001D4244">
        <w:rPr>
          <w:rFonts w:cstheme="minorHAnsi"/>
        </w:rPr>
        <w:t>or which application to use.</w:t>
      </w:r>
    </w:p>
    <w:p w14:paraId="2E184970" w14:textId="77777777" w:rsidR="00042E8C" w:rsidRPr="00F85851" w:rsidRDefault="00000000" w:rsidP="00F85851">
      <w:pPr>
        <w:pStyle w:val="Heading2"/>
        <w:rPr>
          <w:rFonts w:asciiTheme="minorHAnsi" w:hAnsiTheme="minorHAnsi" w:cstheme="minorHAnsi"/>
        </w:rPr>
      </w:pPr>
      <w:r w:rsidRPr="00F85851">
        <w:rPr>
          <w:rFonts w:asciiTheme="minorHAnsi" w:hAnsiTheme="minorHAnsi" w:cstheme="minorHAnsi"/>
        </w:rPr>
        <w:t>Plans of Vehicle</w:t>
      </w:r>
    </w:p>
    <w:p w14:paraId="74C6080E" w14:textId="77777777" w:rsidR="00042E8C" w:rsidRDefault="00000000" w:rsidP="00827D55">
      <w:pPr>
        <w:spacing w:after="60"/>
        <w:rPr>
          <w:rFonts w:cstheme="minorHAnsi"/>
        </w:rPr>
      </w:pPr>
      <w:r>
        <w:rPr>
          <w:rFonts w:cstheme="minorHAnsi"/>
        </w:rPr>
        <w:t>Plans must show lay-out of truck interior</w:t>
      </w:r>
      <w:r w:rsidR="00996FB3">
        <w:rPr>
          <w:rFonts w:cstheme="minorHAnsi"/>
        </w:rPr>
        <w:t xml:space="preserve">                                     </w:t>
      </w:r>
    </w:p>
    <w:p w14:paraId="6C2FEE08" w14:textId="77777777" w:rsidR="00042E8C" w:rsidRDefault="00000000" w:rsidP="009C4687">
      <w:pPr>
        <w:spacing w:after="60"/>
        <w:jc w:val="both"/>
        <w:rPr>
          <w:rFonts w:cstheme="minorHAnsi"/>
        </w:rPr>
      </w:pPr>
      <w:r w:rsidRPr="00F85851">
        <w:rPr>
          <w:rFonts w:cstheme="minorHAnsi"/>
          <w:noProof/>
        </w:rPr>
        <w:lastRenderedPageBreak/>
        <mc:AlternateContent>
          <mc:Choice Requires="wps">
            <w:drawing>
              <wp:anchor distT="0" distB="0" distL="114300" distR="114300" simplePos="0" relativeHeight="251677696" behindDoc="0" locked="0" layoutInCell="1" allowOverlap="1" wp14:anchorId="2395E33D" wp14:editId="483B59F3">
                <wp:simplePos x="0" y="0"/>
                <wp:positionH relativeFrom="column">
                  <wp:posOffset>4297680</wp:posOffset>
                </wp:positionH>
                <wp:positionV relativeFrom="paragraph">
                  <wp:posOffset>1</wp:posOffset>
                </wp:positionV>
                <wp:extent cx="2421331" cy="2875280"/>
                <wp:effectExtent l="0" t="0" r="0" b="1270"/>
                <wp:wrapNone/>
                <wp:docPr id="13" name="Text Box 13"/>
                <wp:cNvGraphicFramePr/>
                <a:graphic xmlns:a="http://schemas.openxmlformats.org/drawingml/2006/main">
                  <a:graphicData uri="http://schemas.microsoft.com/office/word/2010/wordprocessingShape">
                    <wps:wsp>
                      <wps:cNvSpPr txBox="1"/>
                      <wps:spPr>
                        <a:xfrm>
                          <a:off x="0" y="0"/>
                          <a:ext cx="2421331" cy="2875280"/>
                        </a:xfrm>
                        <a:prstGeom prst="rect">
                          <a:avLst/>
                        </a:prstGeom>
                        <a:solidFill>
                          <a:sysClr val="window" lastClr="FFFFFF"/>
                        </a:solidFill>
                        <a:ln w="6350">
                          <a:noFill/>
                        </a:ln>
                      </wps:spPr>
                      <wps:txbx>
                        <w:txbxContent>
                          <w:p w14:paraId="0C226FEF" w14:textId="77777777" w:rsidR="00D1694B" w:rsidRDefault="00000000" w:rsidP="00996FB3">
                            <w:pPr>
                              <w:pStyle w:val="ListParagraph"/>
                              <w:numPr>
                                <w:ilvl w:val="0"/>
                                <w:numId w:val="36"/>
                              </w:numPr>
                              <w:rPr>
                                <w:sz w:val="16"/>
                                <w:szCs w:val="16"/>
                              </w:rPr>
                            </w:pPr>
                            <w:r>
                              <w:rPr>
                                <w:sz w:val="16"/>
                                <w:szCs w:val="16"/>
                              </w:rPr>
                              <w:t>Stainless Steel hand wash sink</w:t>
                            </w:r>
                          </w:p>
                          <w:p w14:paraId="202CEA7C" w14:textId="77777777" w:rsidR="00D1694B" w:rsidRDefault="00000000" w:rsidP="00996FB3">
                            <w:pPr>
                              <w:pStyle w:val="ListParagraph"/>
                              <w:numPr>
                                <w:ilvl w:val="0"/>
                                <w:numId w:val="36"/>
                              </w:numPr>
                              <w:rPr>
                                <w:sz w:val="16"/>
                                <w:szCs w:val="16"/>
                              </w:rPr>
                            </w:pPr>
                            <w:r>
                              <w:rPr>
                                <w:sz w:val="16"/>
                                <w:szCs w:val="16"/>
                              </w:rPr>
                              <w:t>Food preparation table</w:t>
                            </w:r>
                          </w:p>
                          <w:p w14:paraId="762C5589" w14:textId="77777777" w:rsidR="00D1694B" w:rsidRDefault="00000000" w:rsidP="00996FB3">
                            <w:pPr>
                              <w:pStyle w:val="ListParagraph"/>
                              <w:numPr>
                                <w:ilvl w:val="0"/>
                                <w:numId w:val="36"/>
                              </w:numPr>
                              <w:rPr>
                                <w:sz w:val="16"/>
                                <w:szCs w:val="16"/>
                              </w:rPr>
                            </w:pPr>
                            <w:r>
                              <w:rPr>
                                <w:sz w:val="16"/>
                                <w:szCs w:val="16"/>
                              </w:rPr>
                              <w:t>Lighting</w:t>
                            </w:r>
                          </w:p>
                          <w:p w14:paraId="1DDA5558" w14:textId="77777777" w:rsidR="00D1694B" w:rsidRDefault="00000000" w:rsidP="00996FB3">
                            <w:pPr>
                              <w:pStyle w:val="ListParagraph"/>
                              <w:numPr>
                                <w:ilvl w:val="0"/>
                                <w:numId w:val="36"/>
                              </w:numPr>
                              <w:rPr>
                                <w:sz w:val="16"/>
                                <w:szCs w:val="16"/>
                              </w:rPr>
                            </w:pPr>
                            <w:r>
                              <w:rPr>
                                <w:sz w:val="16"/>
                                <w:szCs w:val="16"/>
                              </w:rPr>
                              <w:t>3-Compartment sink</w:t>
                            </w:r>
                          </w:p>
                          <w:p w14:paraId="5C08CC16" w14:textId="77777777" w:rsidR="00D1694B" w:rsidRPr="00996FB3" w:rsidRDefault="00000000" w:rsidP="00996FB3">
                            <w:pPr>
                              <w:pStyle w:val="ListParagraph"/>
                              <w:numPr>
                                <w:ilvl w:val="0"/>
                                <w:numId w:val="36"/>
                              </w:numPr>
                              <w:rPr>
                                <w:sz w:val="16"/>
                                <w:szCs w:val="16"/>
                              </w:rPr>
                            </w:pPr>
                            <w:r w:rsidRPr="00996FB3">
                              <w:rPr>
                                <w:sz w:val="16"/>
                                <w:szCs w:val="16"/>
                              </w:rPr>
                              <w:t>Food preparation/large pot sink.</w:t>
                            </w:r>
                          </w:p>
                          <w:p w14:paraId="588A4DE5" w14:textId="77777777" w:rsidR="00D1694B" w:rsidRDefault="00000000" w:rsidP="00996FB3">
                            <w:pPr>
                              <w:pStyle w:val="ListParagraph"/>
                              <w:numPr>
                                <w:ilvl w:val="0"/>
                                <w:numId w:val="36"/>
                              </w:numPr>
                              <w:rPr>
                                <w:sz w:val="16"/>
                                <w:szCs w:val="16"/>
                              </w:rPr>
                            </w:pPr>
                            <w:r>
                              <w:rPr>
                                <w:sz w:val="16"/>
                                <w:szCs w:val="16"/>
                              </w:rPr>
                              <w:t>Cooktop/Grill</w:t>
                            </w:r>
                          </w:p>
                          <w:p w14:paraId="4CDB253B" w14:textId="77777777" w:rsidR="00D1694B" w:rsidRDefault="00000000" w:rsidP="00996FB3">
                            <w:pPr>
                              <w:pStyle w:val="ListParagraph"/>
                              <w:numPr>
                                <w:ilvl w:val="0"/>
                                <w:numId w:val="36"/>
                              </w:numPr>
                              <w:rPr>
                                <w:sz w:val="16"/>
                                <w:szCs w:val="16"/>
                              </w:rPr>
                            </w:pPr>
                            <w:r>
                              <w:rPr>
                                <w:sz w:val="16"/>
                                <w:szCs w:val="16"/>
                              </w:rPr>
                              <w:t>Deep Fryers</w:t>
                            </w:r>
                          </w:p>
                          <w:p w14:paraId="0E301683" w14:textId="77777777" w:rsidR="00D1694B" w:rsidRDefault="00000000" w:rsidP="00996FB3">
                            <w:pPr>
                              <w:pStyle w:val="ListParagraph"/>
                              <w:numPr>
                                <w:ilvl w:val="0"/>
                                <w:numId w:val="36"/>
                              </w:numPr>
                              <w:rPr>
                                <w:sz w:val="16"/>
                                <w:szCs w:val="16"/>
                              </w:rPr>
                            </w:pPr>
                            <w:r>
                              <w:rPr>
                                <w:sz w:val="16"/>
                                <w:szCs w:val="16"/>
                              </w:rPr>
                              <w:t>Self-Closing door</w:t>
                            </w:r>
                          </w:p>
                          <w:p w14:paraId="65DC5D67" w14:textId="77777777" w:rsidR="00D1694B" w:rsidRDefault="00000000" w:rsidP="00996FB3">
                            <w:pPr>
                              <w:pStyle w:val="ListParagraph"/>
                              <w:numPr>
                                <w:ilvl w:val="0"/>
                                <w:numId w:val="36"/>
                              </w:numPr>
                              <w:rPr>
                                <w:sz w:val="16"/>
                                <w:szCs w:val="16"/>
                              </w:rPr>
                            </w:pPr>
                            <w:r>
                              <w:rPr>
                                <w:sz w:val="16"/>
                                <w:szCs w:val="16"/>
                              </w:rPr>
                              <w:t>S/S table</w:t>
                            </w:r>
                          </w:p>
                          <w:p w14:paraId="51F83300" w14:textId="77777777" w:rsidR="00D1694B" w:rsidRDefault="00000000" w:rsidP="00996FB3">
                            <w:pPr>
                              <w:pStyle w:val="ListParagraph"/>
                              <w:numPr>
                                <w:ilvl w:val="0"/>
                                <w:numId w:val="36"/>
                              </w:numPr>
                              <w:rPr>
                                <w:sz w:val="16"/>
                                <w:szCs w:val="16"/>
                              </w:rPr>
                            </w:pPr>
                            <w:r>
                              <w:rPr>
                                <w:sz w:val="16"/>
                                <w:szCs w:val="16"/>
                              </w:rPr>
                              <w:t>Vinyl Floor</w:t>
                            </w:r>
                          </w:p>
                          <w:p w14:paraId="39C96722" w14:textId="77777777" w:rsidR="00D1694B" w:rsidRDefault="00000000" w:rsidP="00996FB3">
                            <w:pPr>
                              <w:pStyle w:val="ListParagraph"/>
                              <w:numPr>
                                <w:ilvl w:val="0"/>
                                <w:numId w:val="36"/>
                              </w:numPr>
                              <w:rPr>
                                <w:sz w:val="16"/>
                                <w:szCs w:val="16"/>
                              </w:rPr>
                            </w:pPr>
                            <w:r>
                              <w:rPr>
                                <w:sz w:val="16"/>
                                <w:szCs w:val="16"/>
                              </w:rPr>
                              <w:t>S/S Table folding</w:t>
                            </w:r>
                          </w:p>
                          <w:p w14:paraId="7E865EE9" w14:textId="77777777" w:rsidR="00D1694B" w:rsidRDefault="00000000" w:rsidP="00996FB3">
                            <w:pPr>
                              <w:pStyle w:val="ListParagraph"/>
                              <w:numPr>
                                <w:ilvl w:val="0"/>
                                <w:numId w:val="36"/>
                              </w:numPr>
                              <w:rPr>
                                <w:sz w:val="16"/>
                                <w:szCs w:val="16"/>
                              </w:rPr>
                            </w:pPr>
                            <w:r>
                              <w:rPr>
                                <w:sz w:val="16"/>
                                <w:szCs w:val="16"/>
                              </w:rPr>
                              <w:t>Self-closing screen pass window</w:t>
                            </w:r>
                          </w:p>
                          <w:p w14:paraId="03F40F81" w14:textId="77777777" w:rsidR="00D1694B" w:rsidRDefault="00000000" w:rsidP="00996FB3">
                            <w:pPr>
                              <w:pStyle w:val="ListParagraph"/>
                              <w:numPr>
                                <w:ilvl w:val="0"/>
                                <w:numId w:val="36"/>
                              </w:numPr>
                              <w:rPr>
                                <w:sz w:val="16"/>
                                <w:szCs w:val="16"/>
                              </w:rPr>
                            </w:pPr>
                            <w:r>
                              <w:rPr>
                                <w:sz w:val="16"/>
                                <w:szCs w:val="16"/>
                              </w:rPr>
                              <w:t xml:space="preserve">Exhaust unit </w:t>
                            </w:r>
                          </w:p>
                          <w:p w14:paraId="450368E8" w14:textId="77777777" w:rsidR="00D1694B" w:rsidRDefault="00000000" w:rsidP="00996FB3">
                            <w:pPr>
                              <w:pStyle w:val="ListParagraph"/>
                              <w:numPr>
                                <w:ilvl w:val="0"/>
                                <w:numId w:val="36"/>
                              </w:numPr>
                              <w:rPr>
                                <w:sz w:val="16"/>
                                <w:szCs w:val="16"/>
                              </w:rPr>
                            </w:pPr>
                            <w:r>
                              <w:rPr>
                                <w:sz w:val="16"/>
                                <w:szCs w:val="16"/>
                              </w:rPr>
                              <w:t>Shelving</w:t>
                            </w:r>
                          </w:p>
                          <w:p w14:paraId="2EDC6A18" w14:textId="77777777" w:rsidR="00D1694B" w:rsidRDefault="00000000" w:rsidP="00996FB3">
                            <w:pPr>
                              <w:pStyle w:val="ListParagraph"/>
                              <w:numPr>
                                <w:ilvl w:val="0"/>
                                <w:numId w:val="36"/>
                              </w:numPr>
                              <w:rPr>
                                <w:sz w:val="16"/>
                                <w:szCs w:val="16"/>
                              </w:rPr>
                            </w:pPr>
                            <w:r>
                              <w:rPr>
                                <w:sz w:val="16"/>
                                <w:szCs w:val="16"/>
                              </w:rPr>
                              <w:t>Potable water</w:t>
                            </w:r>
                          </w:p>
                          <w:p w14:paraId="58DEDE14" w14:textId="77777777" w:rsidR="00D1694B" w:rsidRDefault="00000000" w:rsidP="00996FB3">
                            <w:pPr>
                              <w:pStyle w:val="ListParagraph"/>
                              <w:numPr>
                                <w:ilvl w:val="0"/>
                                <w:numId w:val="36"/>
                              </w:numPr>
                              <w:rPr>
                                <w:sz w:val="16"/>
                                <w:szCs w:val="16"/>
                              </w:rPr>
                            </w:pPr>
                            <w:r>
                              <w:rPr>
                                <w:sz w:val="16"/>
                                <w:szCs w:val="16"/>
                              </w:rPr>
                              <w:t>Storage</w:t>
                            </w:r>
                          </w:p>
                          <w:p w14:paraId="78FA8A6A" w14:textId="77777777" w:rsidR="00D1694B" w:rsidRDefault="00000000" w:rsidP="00996FB3">
                            <w:pPr>
                              <w:pStyle w:val="ListParagraph"/>
                              <w:numPr>
                                <w:ilvl w:val="0"/>
                                <w:numId w:val="36"/>
                              </w:numPr>
                              <w:rPr>
                                <w:sz w:val="16"/>
                                <w:szCs w:val="16"/>
                              </w:rPr>
                            </w:pPr>
                            <w:r>
                              <w:rPr>
                                <w:sz w:val="16"/>
                                <w:szCs w:val="16"/>
                              </w:rPr>
                              <w:t xml:space="preserve">Gas operated </w:t>
                            </w:r>
                            <w:r w:rsidR="002C40FF">
                              <w:rPr>
                                <w:sz w:val="16"/>
                                <w:szCs w:val="16"/>
                              </w:rPr>
                              <w:t>under counter</w:t>
                            </w:r>
                            <w:r>
                              <w:rPr>
                                <w:sz w:val="16"/>
                                <w:szCs w:val="16"/>
                              </w:rPr>
                              <w:t xml:space="preserve"> freezer</w:t>
                            </w:r>
                          </w:p>
                          <w:p w14:paraId="3E9D0CF4" w14:textId="77777777" w:rsidR="00D1694B" w:rsidRDefault="00000000" w:rsidP="00996FB3">
                            <w:pPr>
                              <w:pStyle w:val="ListParagraph"/>
                              <w:numPr>
                                <w:ilvl w:val="0"/>
                                <w:numId w:val="36"/>
                              </w:numPr>
                              <w:rPr>
                                <w:sz w:val="16"/>
                                <w:szCs w:val="16"/>
                              </w:rPr>
                            </w:pPr>
                            <w:r>
                              <w:rPr>
                                <w:sz w:val="16"/>
                                <w:szCs w:val="16"/>
                              </w:rPr>
                              <w:t xml:space="preserve">Gas operated </w:t>
                            </w:r>
                            <w:r w:rsidR="002C40FF">
                              <w:rPr>
                                <w:sz w:val="16"/>
                                <w:szCs w:val="16"/>
                              </w:rPr>
                              <w:t>under counter</w:t>
                            </w:r>
                            <w:r>
                              <w:rPr>
                                <w:sz w:val="16"/>
                                <w:szCs w:val="16"/>
                              </w:rPr>
                              <w:t xml:space="preserve"> refrigeration</w:t>
                            </w:r>
                          </w:p>
                          <w:p w14:paraId="2A06BDA4" w14:textId="77777777" w:rsidR="00D1694B" w:rsidRDefault="00000000" w:rsidP="00996FB3">
                            <w:pPr>
                              <w:pStyle w:val="ListParagraph"/>
                              <w:numPr>
                                <w:ilvl w:val="0"/>
                                <w:numId w:val="36"/>
                              </w:numPr>
                              <w:rPr>
                                <w:sz w:val="16"/>
                                <w:szCs w:val="16"/>
                              </w:rPr>
                            </w:pPr>
                            <w:r>
                              <w:rPr>
                                <w:sz w:val="16"/>
                                <w:szCs w:val="16"/>
                              </w:rPr>
                              <w:t>Primary waste tank</w:t>
                            </w:r>
                          </w:p>
                          <w:p w14:paraId="5FA5FD9D" w14:textId="77777777" w:rsidR="00D1694B" w:rsidRDefault="00000000" w:rsidP="00996FB3">
                            <w:pPr>
                              <w:pStyle w:val="ListParagraph"/>
                              <w:numPr>
                                <w:ilvl w:val="0"/>
                                <w:numId w:val="36"/>
                              </w:numPr>
                              <w:rPr>
                                <w:sz w:val="16"/>
                                <w:szCs w:val="16"/>
                              </w:rPr>
                            </w:pPr>
                            <w:r>
                              <w:rPr>
                                <w:sz w:val="16"/>
                                <w:szCs w:val="16"/>
                              </w:rPr>
                              <w:t>Window</w:t>
                            </w:r>
                          </w:p>
                          <w:p w14:paraId="7DFF6359" w14:textId="77777777" w:rsidR="00D1694B" w:rsidRDefault="00000000" w:rsidP="00996FB3">
                            <w:pPr>
                              <w:pStyle w:val="ListParagraph"/>
                              <w:numPr>
                                <w:ilvl w:val="0"/>
                                <w:numId w:val="36"/>
                              </w:numPr>
                              <w:rPr>
                                <w:sz w:val="16"/>
                                <w:szCs w:val="16"/>
                              </w:rPr>
                            </w:pPr>
                            <w:r>
                              <w:rPr>
                                <w:sz w:val="16"/>
                                <w:szCs w:val="16"/>
                              </w:rPr>
                              <w:t>Swing window</w:t>
                            </w:r>
                          </w:p>
                          <w:p w14:paraId="49933C13" w14:textId="77777777" w:rsidR="00D1694B" w:rsidRPr="00CD70BA" w:rsidRDefault="00000000" w:rsidP="00996FB3">
                            <w:pPr>
                              <w:pStyle w:val="ListParagraph"/>
                              <w:numPr>
                                <w:ilvl w:val="0"/>
                                <w:numId w:val="36"/>
                              </w:numPr>
                              <w:rPr>
                                <w:sz w:val="16"/>
                                <w:szCs w:val="16"/>
                              </w:rPr>
                            </w:pPr>
                            <w:r>
                              <w:rPr>
                                <w:sz w:val="16"/>
                                <w:szCs w:val="16"/>
                              </w:rPr>
                              <w:t>Waste bin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395E33D" id="Text Box 13" o:spid="_x0000_s1028" type="#_x0000_t202" style="position:absolute;left:0;text-align:left;margin-left:338.4pt;margin-top:0;width:190.65pt;height:226.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" fillcolor="window" stroked="f" strokeweight=".5pt">
                <v:textbox>
                  <w:txbxContent>
                    <w:p w14:paraId="0C226FEF" w14:textId="77777777" w:rsidR="00D1694B" w:rsidRDefault="00000000" w:rsidP="00996FB3">
                      <w:pPr>
                        <w:pStyle w:val="ListParagraph"/>
                        <w:numPr>
                          <w:ilvl w:val="0"/>
                          <w:numId w:val="36"/>
                        </w:numPr>
                        <w:rPr>
                          <w:sz w:val="16"/>
                          <w:szCs w:val="16"/>
                        </w:rPr>
                      </w:pPr>
                      <w:r>
                        <w:rPr>
                          <w:sz w:val="16"/>
                          <w:szCs w:val="16"/>
                        </w:rPr>
                        <w:t>Stainless Steel hand wash sink</w:t>
                      </w:r>
                    </w:p>
                    <w:p w14:paraId="202CEA7C" w14:textId="77777777" w:rsidR="00D1694B" w:rsidRDefault="00000000" w:rsidP="00996FB3">
                      <w:pPr>
                        <w:pStyle w:val="ListParagraph"/>
                        <w:numPr>
                          <w:ilvl w:val="0"/>
                          <w:numId w:val="36"/>
                        </w:numPr>
                        <w:rPr>
                          <w:sz w:val="16"/>
                          <w:szCs w:val="16"/>
                        </w:rPr>
                      </w:pPr>
                      <w:r>
                        <w:rPr>
                          <w:sz w:val="16"/>
                          <w:szCs w:val="16"/>
                        </w:rPr>
                        <w:t>Food preparation table</w:t>
                      </w:r>
                    </w:p>
                    <w:p w14:paraId="762C5589" w14:textId="77777777" w:rsidR="00D1694B" w:rsidRDefault="00000000" w:rsidP="00996FB3">
                      <w:pPr>
                        <w:pStyle w:val="ListParagraph"/>
                        <w:numPr>
                          <w:ilvl w:val="0"/>
                          <w:numId w:val="36"/>
                        </w:numPr>
                        <w:rPr>
                          <w:sz w:val="16"/>
                          <w:szCs w:val="16"/>
                        </w:rPr>
                      </w:pPr>
                      <w:r>
                        <w:rPr>
                          <w:sz w:val="16"/>
                          <w:szCs w:val="16"/>
                        </w:rPr>
                        <w:t>Lighting</w:t>
                      </w:r>
                    </w:p>
                    <w:p w14:paraId="1DDA5558" w14:textId="77777777" w:rsidR="00D1694B" w:rsidRDefault="00000000" w:rsidP="00996FB3">
                      <w:pPr>
                        <w:pStyle w:val="ListParagraph"/>
                        <w:numPr>
                          <w:ilvl w:val="0"/>
                          <w:numId w:val="36"/>
                        </w:numPr>
                        <w:rPr>
                          <w:sz w:val="16"/>
                          <w:szCs w:val="16"/>
                        </w:rPr>
                      </w:pPr>
                      <w:r>
                        <w:rPr>
                          <w:sz w:val="16"/>
                          <w:szCs w:val="16"/>
                        </w:rPr>
                        <w:t>3-Compartment sink</w:t>
                      </w:r>
                    </w:p>
                    <w:p w14:paraId="5C08CC16" w14:textId="77777777" w:rsidR="00D1694B" w:rsidRPr="00996FB3" w:rsidRDefault="00000000" w:rsidP="00996FB3">
                      <w:pPr>
                        <w:pStyle w:val="ListParagraph"/>
                        <w:numPr>
                          <w:ilvl w:val="0"/>
                          <w:numId w:val="36"/>
                        </w:numPr>
                        <w:rPr>
                          <w:sz w:val="16"/>
                          <w:szCs w:val="16"/>
                        </w:rPr>
                      </w:pPr>
                      <w:r w:rsidRPr="00996FB3">
                        <w:rPr>
                          <w:sz w:val="16"/>
                          <w:szCs w:val="16"/>
                        </w:rPr>
                        <w:t>Food preparation/large pot sink.</w:t>
                      </w:r>
                    </w:p>
                    <w:p w14:paraId="588A4DE5" w14:textId="77777777" w:rsidR="00D1694B" w:rsidRDefault="00000000" w:rsidP="00996FB3">
                      <w:pPr>
                        <w:pStyle w:val="ListParagraph"/>
                        <w:numPr>
                          <w:ilvl w:val="0"/>
                          <w:numId w:val="36"/>
                        </w:numPr>
                        <w:rPr>
                          <w:sz w:val="16"/>
                          <w:szCs w:val="16"/>
                        </w:rPr>
                      </w:pPr>
                      <w:r>
                        <w:rPr>
                          <w:sz w:val="16"/>
                          <w:szCs w:val="16"/>
                        </w:rPr>
                        <w:t>Cooktop/Grill</w:t>
                      </w:r>
                    </w:p>
                    <w:p w14:paraId="4CDB253B" w14:textId="77777777" w:rsidR="00D1694B" w:rsidRDefault="00000000" w:rsidP="00996FB3">
                      <w:pPr>
                        <w:pStyle w:val="ListParagraph"/>
                        <w:numPr>
                          <w:ilvl w:val="0"/>
                          <w:numId w:val="36"/>
                        </w:numPr>
                        <w:rPr>
                          <w:sz w:val="16"/>
                          <w:szCs w:val="16"/>
                        </w:rPr>
                      </w:pPr>
                      <w:r>
                        <w:rPr>
                          <w:sz w:val="16"/>
                          <w:szCs w:val="16"/>
                        </w:rPr>
                        <w:t>Deep Fryers</w:t>
                      </w:r>
                    </w:p>
                    <w:p w14:paraId="0E301683" w14:textId="77777777" w:rsidR="00D1694B" w:rsidRDefault="00000000" w:rsidP="00996FB3">
                      <w:pPr>
                        <w:pStyle w:val="ListParagraph"/>
                        <w:numPr>
                          <w:ilvl w:val="0"/>
                          <w:numId w:val="36"/>
                        </w:numPr>
                        <w:rPr>
                          <w:sz w:val="16"/>
                          <w:szCs w:val="16"/>
                        </w:rPr>
                      </w:pPr>
                      <w:r>
                        <w:rPr>
                          <w:sz w:val="16"/>
                          <w:szCs w:val="16"/>
                        </w:rPr>
                        <w:t>Self-Closing door</w:t>
                      </w:r>
                    </w:p>
                    <w:p w14:paraId="65DC5D67" w14:textId="77777777" w:rsidR="00D1694B" w:rsidRDefault="00000000" w:rsidP="00996FB3">
                      <w:pPr>
                        <w:pStyle w:val="ListParagraph"/>
                        <w:numPr>
                          <w:ilvl w:val="0"/>
                          <w:numId w:val="36"/>
                        </w:numPr>
                        <w:rPr>
                          <w:sz w:val="16"/>
                          <w:szCs w:val="16"/>
                        </w:rPr>
                      </w:pPr>
                      <w:r>
                        <w:rPr>
                          <w:sz w:val="16"/>
                          <w:szCs w:val="16"/>
                        </w:rPr>
                        <w:t>S/S table</w:t>
                      </w:r>
                    </w:p>
                    <w:p w14:paraId="51F83300" w14:textId="77777777" w:rsidR="00D1694B" w:rsidRDefault="00000000" w:rsidP="00996FB3">
                      <w:pPr>
                        <w:pStyle w:val="ListParagraph"/>
                        <w:numPr>
                          <w:ilvl w:val="0"/>
                          <w:numId w:val="36"/>
                        </w:numPr>
                        <w:rPr>
                          <w:sz w:val="16"/>
                          <w:szCs w:val="16"/>
                        </w:rPr>
                      </w:pPr>
                      <w:r>
                        <w:rPr>
                          <w:sz w:val="16"/>
                          <w:szCs w:val="16"/>
                        </w:rPr>
                        <w:t>Vinyl Floor</w:t>
                      </w:r>
                    </w:p>
                    <w:p w14:paraId="39C96722" w14:textId="77777777" w:rsidR="00D1694B" w:rsidRDefault="00000000" w:rsidP="00996FB3">
                      <w:pPr>
                        <w:pStyle w:val="ListParagraph"/>
                        <w:numPr>
                          <w:ilvl w:val="0"/>
                          <w:numId w:val="36"/>
                        </w:numPr>
                        <w:rPr>
                          <w:sz w:val="16"/>
                          <w:szCs w:val="16"/>
                        </w:rPr>
                      </w:pPr>
                      <w:r>
                        <w:rPr>
                          <w:sz w:val="16"/>
                          <w:szCs w:val="16"/>
                        </w:rPr>
                        <w:t>S/S Table folding</w:t>
                      </w:r>
                    </w:p>
                    <w:p w14:paraId="7E865EE9" w14:textId="77777777" w:rsidR="00D1694B" w:rsidRDefault="00000000" w:rsidP="00996FB3">
                      <w:pPr>
                        <w:pStyle w:val="ListParagraph"/>
                        <w:numPr>
                          <w:ilvl w:val="0"/>
                          <w:numId w:val="36"/>
                        </w:numPr>
                        <w:rPr>
                          <w:sz w:val="16"/>
                          <w:szCs w:val="16"/>
                        </w:rPr>
                      </w:pPr>
                      <w:r>
                        <w:rPr>
                          <w:sz w:val="16"/>
                          <w:szCs w:val="16"/>
                        </w:rPr>
                        <w:t>Self-closing screen pass window</w:t>
                      </w:r>
                    </w:p>
                    <w:p w14:paraId="03F40F81" w14:textId="77777777" w:rsidR="00D1694B" w:rsidRDefault="00000000" w:rsidP="00996FB3">
                      <w:pPr>
                        <w:pStyle w:val="ListParagraph"/>
                        <w:numPr>
                          <w:ilvl w:val="0"/>
                          <w:numId w:val="36"/>
                        </w:numPr>
                        <w:rPr>
                          <w:sz w:val="16"/>
                          <w:szCs w:val="16"/>
                        </w:rPr>
                      </w:pPr>
                      <w:r>
                        <w:rPr>
                          <w:sz w:val="16"/>
                          <w:szCs w:val="16"/>
                        </w:rPr>
                        <w:t xml:space="preserve">Exhaust unit </w:t>
                      </w:r>
                    </w:p>
                    <w:p w14:paraId="450368E8" w14:textId="77777777" w:rsidR="00D1694B" w:rsidRDefault="00000000" w:rsidP="00996FB3">
                      <w:pPr>
                        <w:pStyle w:val="ListParagraph"/>
                        <w:numPr>
                          <w:ilvl w:val="0"/>
                          <w:numId w:val="36"/>
                        </w:numPr>
                        <w:rPr>
                          <w:sz w:val="16"/>
                          <w:szCs w:val="16"/>
                        </w:rPr>
                      </w:pPr>
                      <w:r>
                        <w:rPr>
                          <w:sz w:val="16"/>
                          <w:szCs w:val="16"/>
                        </w:rPr>
                        <w:t>Shelving</w:t>
                      </w:r>
                    </w:p>
                    <w:p w14:paraId="2EDC6A18" w14:textId="77777777" w:rsidR="00D1694B" w:rsidRDefault="00000000" w:rsidP="00996FB3">
                      <w:pPr>
                        <w:pStyle w:val="ListParagraph"/>
                        <w:numPr>
                          <w:ilvl w:val="0"/>
                          <w:numId w:val="36"/>
                        </w:numPr>
                        <w:rPr>
                          <w:sz w:val="16"/>
                          <w:szCs w:val="16"/>
                        </w:rPr>
                      </w:pPr>
                      <w:r>
                        <w:rPr>
                          <w:sz w:val="16"/>
                          <w:szCs w:val="16"/>
                        </w:rPr>
                        <w:t>Potable water</w:t>
                      </w:r>
                    </w:p>
                    <w:p w14:paraId="58DEDE14" w14:textId="77777777" w:rsidR="00D1694B" w:rsidRDefault="00000000" w:rsidP="00996FB3">
                      <w:pPr>
                        <w:pStyle w:val="ListParagraph"/>
                        <w:numPr>
                          <w:ilvl w:val="0"/>
                          <w:numId w:val="36"/>
                        </w:numPr>
                        <w:rPr>
                          <w:sz w:val="16"/>
                          <w:szCs w:val="16"/>
                        </w:rPr>
                      </w:pPr>
                      <w:r>
                        <w:rPr>
                          <w:sz w:val="16"/>
                          <w:szCs w:val="16"/>
                        </w:rPr>
                        <w:t>Storage</w:t>
                      </w:r>
                    </w:p>
                    <w:p w14:paraId="78FA8A6A" w14:textId="77777777" w:rsidR="00D1694B" w:rsidRDefault="00000000" w:rsidP="00996FB3">
                      <w:pPr>
                        <w:pStyle w:val="ListParagraph"/>
                        <w:numPr>
                          <w:ilvl w:val="0"/>
                          <w:numId w:val="36"/>
                        </w:numPr>
                        <w:rPr>
                          <w:sz w:val="16"/>
                          <w:szCs w:val="16"/>
                        </w:rPr>
                      </w:pPr>
                      <w:r>
                        <w:rPr>
                          <w:sz w:val="16"/>
                          <w:szCs w:val="16"/>
                        </w:rPr>
                        <w:t xml:space="preserve">Gas operated </w:t>
                      </w:r>
                      <w:r w:rsidR="002C40FF">
                        <w:rPr>
                          <w:sz w:val="16"/>
                          <w:szCs w:val="16"/>
                        </w:rPr>
                        <w:t>under counter</w:t>
                      </w:r>
                      <w:r>
                        <w:rPr>
                          <w:sz w:val="16"/>
                          <w:szCs w:val="16"/>
                        </w:rPr>
                        <w:t xml:space="preserve"> freezer</w:t>
                      </w:r>
                    </w:p>
                    <w:p w14:paraId="3E9D0CF4" w14:textId="77777777" w:rsidR="00D1694B" w:rsidRDefault="00000000" w:rsidP="00996FB3">
                      <w:pPr>
                        <w:pStyle w:val="ListParagraph"/>
                        <w:numPr>
                          <w:ilvl w:val="0"/>
                          <w:numId w:val="36"/>
                        </w:numPr>
                        <w:rPr>
                          <w:sz w:val="16"/>
                          <w:szCs w:val="16"/>
                        </w:rPr>
                      </w:pPr>
                      <w:r>
                        <w:rPr>
                          <w:sz w:val="16"/>
                          <w:szCs w:val="16"/>
                        </w:rPr>
                        <w:t xml:space="preserve">Gas operated </w:t>
                      </w:r>
                      <w:r w:rsidR="002C40FF">
                        <w:rPr>
                          <w:sz w:val="16"/>
                          <w:szCs w:val="16"/>
                        </w:rPr>
                        <w:t>under counter</w:t>
                      </w:r>
                      <w:r>
                        <w:rPr>
                          <w:sz w:val="16"/>
                          <w:szCs w:val="16"/>
                        </w:rPr>
                        <w:t xml:space="preserve"> refrigeration</w:t>
                      </w:r>
                    </w:p>
                    <w:p w14:paraId="2A06BDA4" w14:textId="77777777" w:rsidR="00D1694B" w:rsidRDefault="00000000" w:rsidP="00996FB3">
                      <w:pPr>
                        <w:pStyle w:val="ListParagraph"/>
                        <w:numPr>
                          <w:ilvl w:val="0"/>
                          <w:numId w:val="36"/>
                        </w:numPr>
                        <w:rPr>
                          <w:sz w:val="16"/>
                          <w:szCs w:val="16"/>
                        </w:rPr>
                      </w:pPr>
                      <w:r>
                        <w:rPr>
                          <w:sz w:val="16"/>
                          <w:szCs w:val="16"/>
                        </w:rPr>
                        <w:t>Primary waste tank</w:t>
                      </w:r>
                    </w:p>
                    <w:p w14:paraId="5FA5FD9D" w14:textId="77777777" w:rsidR="00D1694B" w:rsidRDefault="00000000" w:rsidP="00996FB3">
                      <w:pPr>
                        <w:pStyle w:val="ListParagraph"/>
                        <w:numPr>
                          <w:ilvl w:val="0"/>
                          <w:numId w:val="36"/>
                        </w:numPr>
                        <w:rPr>
                          <w:sz w:val="16"/>
                          <w:szCs w:val="16"/>
                        </w:rPr>
                      </w:pPr>
                      <w:r>
                        <w:rPr>
                          <w:sz w:val="16"/>
                          <w:szCs w:val="16"/>
                        </w:rPr>
                        <w:t>Window</w:t>
                      </w:r>
                    </w:p>
                    <w:p w14:paraId="7DFF6359" w14:textId="77777777" w:rsidR="00D1694B" w:rsidRDefault="00000000" w:rsidP="00996FB3">
                      <w:pPr>
                        <w:pStyle w:val="ListParagraph"/>
                        <w:numPr>
                          <w:ilvl w:val="0"/>
                          <w:numId w:val="36"/>
                        </w:numPr>
                        <w:rPr>
                          <w:sz w:val="16"/>
                          <w:szCs w:val="16"/>
                        </w:rPr>
                      </w:pPr>
                      <w:r>
                        <w:rPr>
                          <w:sz w:val="16"/>
                          <w:szCs w:val="16"/>
                        </w:rPr>
                        <w:t>Swing window</w:t>
                      </w:r>
                    </w:p>
                    <w:p w14:paraId="49933C13" w14:textId="77777777" w:rsidR="00D1694B" w:rsidRPr="00CD70BA" w:rsidRDefault="00000000" w:rsidP="00996FB3">
                      <w:pPr>
                        <w:pStyle w:val="ListParagraph"/>
                        <w:numPr>
                          <w:ilvl w:val="0"/>
                          <w:numId w:val="36"/>
                        </w:numPr>
                        <w:rPr>
                          <w:sz w:val="16"/>
                          <w:szCs w:val="16"/>
                        </w:rPr>
                      </w:pPr>
                      <w:r>
                        <w:rPr>
                          <w:sz w:val="16"/>
                          <w:szCs w:val="16"/>
                        </w:rPr>
                        <w:t>Waste bin</w:t>
                      </w:r>
                    </w:p>
                  </w:txbxContent>
                </v:textbox>
              </v:shape>
            </w:pict>
          </mc:Fallback>
        </mc:AlternateContent>
      </w:r>
      <w:r>
        <w:rPr>
          <w:noProof/>
        </w:rPr>
        <w:t xml:space="preserve">    </w:t>
      </w:r>
      <w:r w:rsidR="00856255">
        <w:rPr>
          <w:noProof/>
        </w:rPr>
        <w:t xml:space="preserve"> </w:t>
      </w:r>
      <w:r w:rsidR="00CD70BA">
        <w:rPr>
          <w:noProof/>
        </w:rPr>
        <w:t xml:space="preserve"> </w:t>
      </w:r>
      <w:r w:rsidR="00CD70BA">
        <w:rPr>
          <w:noProof/>
        </w:rPr>
        <w:drawing>
          <wp:inline distT="0" distB="0" distL="0" distR="0" wp14:anchorId="27F6A15C" wp14:editId="3B991758">
            <wp:extent cx="3671289" cy="2210462"/>
            <wp:effectExtent l="19050" t="19050" r="24765" b="184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3709419" cy="2233420"/>
                    </a:xfrm>
                    <a:prstGeom prst="rect">
                      <a:avLst/>
                    </a:prstGeom>
                    <a:ln w="3175">
                      <a:solidFill>
                        <a:schemeClr val="tx1"/>
                      </a:solidFill>
                    </a:ln>
                  </pic:spPr>
                </pic:pic>
              </a:graphicData>
            </a:graphic>
          </wp:inline>
        </w:drawing>
      </w:r>
      <w:r w:rsidR="00996FB3">
        <w:rPr>
          <w:noProof/>
        </w:rPr>
        <w:t xml:space="preserve">     </w:t>
      </w:r>
      <w:r w:rsidR="00CD70BA">
        <w:rPr>
          <w:rFonts w:cstheme="minorHAnsi"/>
        </w:rPr>
        <w:br w:type="textWrapping" w:clear="all"/>
      </w:r>
    </w:p>
    <w:p w14:paraId="05CB86F2" w14:textId="77777777" w:rsidR="00A36C48" w:rsidRPr="00297BE1" w:rsidRDefault="00000000" w:rsidP="00B074F5">
      <w:pPr>
        <w:pStyle w:val="Heading2"/>
        <w:spacing w:before="240"/>
        <w:rPr>
          <w:rFonts w:asciiTheme="minorHAnsi" w:hAnsiTheme="minorHAnsi" w:cstheme="minorHAnsi"/>
        </w:rPr>
      </w:pPr>
      <w:bookmarkStart w:id="12" w:name="_Plan_Submittal"/>
      <w:bookmarkStart w:id="13" w:name="_Ref379550108"/>
      <w:bookmarkStart w:id="14" w:name="_Toc499017837"/>
      <w:bookmarkEnd w:id="12"/>
      <w:r w:rsidRPr="00297BE1">
        <w:rPr>
          <w:rFonts w:asciiTheme="minorHAnsi" w:hAnsiTheme="minorHAnsi" w:cstheme="minorHAnsi"/>
        </w:rPr>
        <w:t>Plan Submittal</w:t>
      </w:r>
      <w:bookmarkEnd w:id="13"/>
      <w:bookmarkEnd w:id="14"/>
    </w:p>
    <w:p w14:paraId="6C04A3E4" w14:textId="77777777" w:rsidR="00103DA3" w:rsidRDefault="00000000" w:rsidP="0095603E">
      <w:pPr>
        <w:spacing w:after="360"/>
        <w:rPr>
          <w:rFonts w:cstheme="minorHAnsi"/>
        </w:rPr>
      </w:pPr>
      <w:r w:rsidRPr="00297BE1">
        <w:rPr>
          <w:rFonts w:cstheme="minorHAnsi"/>
        </w:rPr>
        <w:t xml:space="preserve">Submit plans with </w:t>
      </w:r>
      <w:r w:rsidR="00CC42D0" w:rsidRPr="00297BE1">
        <w:rPr>
          <w:rFonts w:cstheme="minorHAnsi"/>
        </w:rPr>
        <w:t xml:space="preserve">the completed </w:t>
      </w:r>
      <w:r w:rsidRPr="00297BE1">
        <w:rPr>
          <w:rFonts w:cstheme="minorHAnsi"/>
        </w:rPr>
        <w:t>application</w:t>
      </w:r>
      <w:r w:rsidR="00CC42D0" w:rsidRPr="00297BE1">
        <w:rPr>
          <w:rFonts w:cstheme="minorHAnsi"/>
        </w:rPr>
        <w:t>, all the required information</w:t>
      </w:r>
      <w:r w:rsidR="00625A3F">
        <w:rPr>
          <w:rFonts w:cstheme="minorHAnsi"/>
        </w:rPr>
        <w:t>,</w:t>
      </w:r>
      <w:r w:rsidRPr="00297BE1">
        <w:rPr>
          <w:rFonts w:cstheme="minorHAnsi"/>
        </w:rPr>
        <w:t xml:space="preserve"> and </w:t>
      </w:r>
      <w:r w:rsidR="00832E31" w:rsidRPr="00297BE1">
        <w:rPr>
          <w:rFonts w:cstheme="minorHAnsi"/>
        </w:rPr>
        <w:t xml:space="preserve">correct </w:t>
      </w:r>
      <w:r>
        <w:rPr>
          <w:rFonts w:cstheme="minorHAnsi"/>
        </w:rPr>
        <w:t xml:space="preserve">fee </w:t>
      </w:r>
      <w:r w:rsidR="00625A3F">
        <w:rPr>
          <w:rFonts w:cstheme="minorHAnsi"/>
        </w:rPr>
        <w:t xml:space="preserve">to the </w:t>
      </w:r>
      <w:r>
        <w:rPr>
          <w:rFonts w:cstheme="minorHAnsi"/>
        </w:rPr>
        <w:t xml:space="preserve">on-line licensing System: </w:t>
      </w:r>
      <w:hyperlink r:id="rId19" w:history="1">
        <w:r w:rsidR="00103DA3" w:rsidRPr="000B6CF5">
          <w:rPr>
            <w:rStyle w:val="Hyperlink"/>
            <w:rFonts w:cstheme="minorHAnsi"/>
          </w:rPr>
          <w:t>https://nvdpbh.aithent.com/login.aspx</w:t>
        </w:r>
      </w:hyperlink>
    </w:p>
    <w:p w14:paraId="2BE1CF68" w14:textId="27D6481F" w:rsidR="009C4687" w:rsidRDefault="00000000" w:rsidP="00CE5FE4">
      <w:pPr>
        <w:spacing w:after="360"/>
        <w:rPr>
          <w:rFonts w:cstheme="minorHAnsi"/>
        </w:rPr>
      </w:pPr>
      <w:r>
        <w:rPr>
          <w:rFonts w:cstheme="minorHAnsi"/>
        </w:rPr>
        <w:t>In addition to the online submission, a set of paper plans may be required. Please contact the Environmental Health Specialist for your area to determine requirement. Plans may be mailed into the local field office</w:t>
      </w:r>
      <w:r w:rsidR="00CE5FE4">
        <w:rPr>
          <w:rFonts w:cstheme="minorHAnsi"/>
        </w:rPr>
        <w:t>.</w:t>
      </w:r>
    </w:p>
    <w:p w14:paraId="10DE9A15" w14:textId="77777777" w:rsidR="00A36C48" w:rsidRPr="007A779D" w:rsidRDefault="00000000" w:rsidP="009C4687">
      <w:pPr>
        <w:spacing w:before="0" w:after="0"/>
        <w:rPr>
          <w:rFonts w:cstheme="minorHAnsi"/>
        </w:rPr>
      </w:pPr>
      <w:r w:rsidRPr="007A779D">
        <w:rPr>
          <w:rFonts w:cstheme="minorHAnsi"/>
        </w:rPr>
        <w:t xml:space="preserve">Your plan review will not be completed until all information has been received. Make sure to include </w:t>
      </w:r>
      <w:r w:rsidR="00151BB7" w:rsidRPr="007A779D">
        <w:rPr>
          <w:rFonts w:cstheme="minorHAnsi"/>
        </w:rPr>
        <w:t>all</w:t>
      </w:r>
      <w:r w:rsidRPr="007A779D">
        <w:rPr>
          <w:rFonts w:cstheme="minorHAnsi"/>
        </w:rPr>
        <w:t xml:space="preserve"> the following when you submit your completed plan review application and the required fees.</w:t>
      </w:r>
    </w:p>
    <w:p w14:paraId="46C9CE2D" w14:textId="77777777" w:rsidR="00151BB7" w:rsidRDefault="00000000" w:rsidP="00151BB7">
      <w:pPr>
        <w:pStyle w:val="NACBody"/>
        <w:numPr>
          <w:ilvl w:val="0"/>
          <w:numId w:val="37"/>
        </w:numPr>
        <w:spacing w:before="120" w:after="100"/>
        <w:rPr>
          <w:rFonts w:asciiTheme="minorHAnsi" w:hAnsiTheme="minorHAnsi" w:cstheme="minorHAnsi"/>
          <w:sz w:val="24"/>
          <w:szCs w:val="24"/>
        </w:rPr>
      </w:pPr>
      <w:r w:rsidRPr="007A779D">
        <w:rPr>
          <w:rFonts w:asciiTheme="minorHAnsi" w:hAnsiTheme="minorHAnsi" w:cstheme="minorHAnsi"/>
          <w:sz w:val="24"/>
          <w:szCs w:val="24"/>
        </w:rPr>
        <w:t>Menu and food preparation procedures</w:t>
      </w:r>
    </w:p>
    <w:p w14:paraId="46F7772E" w14:textId="77777777" w:rsidR="00AC26F2" w:rsidRPr="007A779D" w:rsidRDefault="00000000" w:rsidP="00151BB7">
      <w:pPr>
        <w:pStyle w:val="NACBody"/>
        <w:numPr>
          <w:ilvl w:val="0"/>
          <w:numId w:val="37"/>
        </w:numPr>
        <w:spacing w:before="120" w:after="100"/>
        <w:rPr>
          <w:rFonts w:asciiTheme="minorHAnsi" w:hAnsiTheme="minorHAnsi" w:cstheme="minorHAnsi"/>
          <w:sz w:val="24"/>
          <w:szCs w:val="24"/>
        </w:rPr>
      </w:pPr>
      <w:r>
        <w:rPr>
          <w:rFonts w:asciiTheme="minorHAnsi" w:hAnsiTheme="minorHAnsi" w:cstheme="minorHAnsi"/>
          <w:sz w:val="24"/>
          <w:szCs w:val="24"/>
        </w:rPr>
        <w:t>Certified Food Manager Documentation</w:t>
      </w:r>
    </w:p>
    <w:p w14:paraId="1EA3E998" w14:textId="77777777" w:rsidR="00151BB7" w:rsidRPr="007A779D" w:rsidRDefault="00000000" w:rsidP="00151BB7">
      <w:pPr>
        <w:pStyle w:val="NACBody"/>
        <w:numPr>
          <w:ilvl w:val="0"/>
          <w:numId w:val="37"/>
        </w:numPr>
        <w:spacing w:before="120" w:after="100"/>
        <w:rPr>
          <w:rFonts w:asciiTheme="minorHAnsi" w:hAnsiTheme="minorHAnsi" w:cstheme="minorHAnsi"/>
          <w:sz w:val="24"/>
          <w:szCs w:val="24"/>
        </w:rPr>
      </w:pPr>
      <w:r w:rsidRPr="007A779D">
        <w:rPr>
          <w:rFonts w:asciiTheme="minorHAnsi" w:hAnsiTheme="minorHAnsi" w:cstheme="minorHAnsi"/>
          <w:sz w:val="24"/>
          <w:szCs w:val="24"/>
        </w:rPr>
        <w:t>A plot plan</w:t>
      </w:r>
      <w:r w:rsidR="005D0408">
        <w:rPr>
          <w:rFonts w:asciiTheme="minorHAnsi" w:hAnsiTheme="minorHAnsi" w:cstheme="minorHAnsi"/>
          <w:sz w:val="24"/>
          <w:szCs w:val="24"/>
        </w:rPr>
        <w:t xml:space="preserve"> of the vehicle lay out</w:t>
      </w:r>
    </w:p>
    <w:p w14:paraId="11452372" w14:textId="77777777" w:rsidR="00151BB7" w:rsidRPr="007A779D" w:rsidRDefault="00000000" w:rsidP="00151BB7">
      <w:pPr>
        <w:pStyle w:val="NACBody"/>
        <w:numPr>
          <w:ilvl w:val="0"/>
          <w:numId w:val="37"/>
        </w:numPr>
        <w:spacing w:before="120" w:after="100"/>
        <w:rPr>
          <w:rFonts w:asciiTheme="minorHAnsi" w:hAnsiTheme="minorHAnsi" w:cstheme="minorHAnsi"/>
          <w:sz w:val="24"/>
          <w:szCs w:val="24"/>
        </w:rPr>
      </w:pPr>
      <w:r w:rsidRPr="007A779D">
        <w:rPr>
          <w:rFonts w:asciiTheme="minorHAnsi" w:hAnsiTheme="minorHAnsi" w:cstheme="minorHAnsi"/>
          <w:sz w:val="24"/>
          <w:szCs w:val="24"/>
        </w:rPr>
        <w:t>A location and elevation drawing of all food equipment, plumbing, electrical services and mechanical ventilation, potable water and wastewater holding units</w:t>
      </w:r>
    </w:p>
    <w:p w14:paraId="246D7ADF" w14:textId="77777777" w:rsidR="00151BB7" w:rsidRPr="007A779D" w:rsidRDefault="00000000" w:rsidP="00151BB7">
      <w:pPr>
        <w:pStyle w:val="NACBody"/>
        <w:numPr>
          <w:ilvl w:val="0"/>
          <w:numId w:val="37"/>
        </w:numPr>
        <w:spacing w:before="120" w:after="100"/>
        <w:rPr>
          <w:rFonts w:asciiTheme="minorHAnsi" w:hAnsiTheme="minorHAnsi" w:cstheme="minorHAnsi"/>
          <w:sz w:val="24"/>
          <w:szCs w:val="24"/>
        </w:rPr>
      </w:pPr>
      <w:r w:rsidRPr="007A779D">
        <w:rPr>
          <w:rFonts w:asciiTheme="minorHAnsi" w:hAnsiTheme="minorHAnsi" w:cstheme="minorHAnsi"/>
          <w:sz w:val="24"/>
          <w:szCs w:val="24"/>
        </w:rPr>
        <w:t>Equipment specifications, including, without limitation, the make and model numbers of all food equipment</w:t>
      </w:r>
    </w:p>
    <w:p w14:paraId="170F882B" w14:textId="77777777" w:rsidR="00151BB7" w:rsidRPr="007A779D" w:rsidRDefault="00000000" w:rsidP="00151BB7">
      <w:pPr>
        <w:pStyle w:val="NACBody"/>
        <w:numPr>
          <w:ilvl w:val="0"/>
          <w:numId w:val="37"/>
        </w:numPr>
        <w:spacing w:before="120" w:after="100"/>
        <w:rPr>
          <w:rFonts w:asciiTheme="minorHAnsi" w:hAnsiTheme="minorHAnsi" w:cstheme="minorHAnsi"/>
          <w:sz w:val="24"/>
          <w:szCs w:val="24"/>
        </w:rPr>
      </w:pPr>
      <w:r w:rsidRPr="007A779D">
        <w:rPr>
          <w:rFonts w:asciiTheme="minorHAnsi" w:hAnsiTheme="minorHAnsi" w:cstheme="minorHAnsi"/>
          <w:sz w:val="24"/>
          <w:szCs w:val="24"/>
        </w:rPr>
        <w:t>The type and color of material to be used on all floors, walls, ceilings, counters and similar surfaces</w:t>
      </w:r>
    </w:p>
    <w:p w14:paraId="49E79437" w14:textId="77777777" w:rsidR="00151BB7" w:rsidRPr="007A779D" w:rsidRDefault="00000000" w:rsidP="00151BB7">
      <w:pPr>
        <w:pStyle w:val="NACBody"/>
        <w:numPr>
          <w:ilvl w:val="0"/>
          <w:numId w:val="37"/>
        </w:numPr>
        <w:spacing w:before="120" w:after="100"/>
        <w:rPr>
          <w:rFonts w:asciiTheme="minorHAnsi" w:hAnsiTheme="minorHAnsi" w:cstheme="minorHAnsi"/>
          <w:sz w:val="24"/>
          <w:szCs w:val="24"/>
        </w:rPr>
      </w:pPr>
      <w:r w:rsidRPr="007A779D">
        <w:rPr>
          <w:rFonts w:asciiTheme="minorHAnsi" w:hAnsiTheme="minorHAnsi" w:cstheme="minorHAnsi"/>
          <w:sz w:val="24"/>
          <w:szCs w:val="24"/>
        </w:rPr>
        <w:t>The lighting intensity to be installed</w:t>
      </w:r>
    </w:p>
    <w:p w14:paraId="542DDD78" w14:textId="77777777" w:rsidR="00151BB7" w:rsidRPr="007A779D" w:rsidRDefault="00000000" w:rsidP="00151BB7">
      <w:pPr>
        <w:pStyle w:val="NACBody"/>
        <w:numPr>
          <w:ilvl w:val="0"/>
          <w:numId w:val="37"/>
        </w:numPr>
        <w:spacing w:before="120" w:after="100"/>
        <w:rPr>
          <w:rFonts w:asciiTheme="minorHAnsi" w:hAnsiTheme="minorHAnsi" w:cstheme="minorHAnsi"/>
          <w:sz w:val="24"/>
          <w:szCs w:val="24"/>
        </w:rPr>
      </w:pPr>
      <w:r w:rsidRPr="007A779D">
        <w:rPr>
          <w:rFonts w:asciiTheme="minorHAnsi" w:hAnsiTheme="minorHAnsi" w:cstheme="minorHAnsi"/>
          <w:sz w:val="24"/>
          <w:szCs w:val="24"/>
        </w:rPr>
        <w:t>The proposed service route, itinerary or sites to be served</w:t>
      </w:r>
    </w:p>
    <w:p w14:paraId="7E96161D" w14:textId="77777777" w:rsidR="00151BB7" w:rsidRPr="007A779D" w:rsidRDefault="00000000" w:rsidP="00151BB7">
      <w:pPr>
        <w:pStyle w:val="NACBody"/>
        <w:numPr>
          <w:ilvl w:val="0"/>
          <w:numId w:val="37"/>
        </w:numPr>
        <w:spacing w:before="120" w:after="100"/>
        <w:rPr>
          <w:rFonts w:asciiTheme="minorHAnsi" w:hAnsiTheme="minorHAnsi" w:cstheme="minorHAnsi"/>
          <w:sz w:val="24"/>
          <w:szCs w:val="24"/>
        </w:rPr>
      </w:pPr>
      <w:r w:rsidRPr="007A779D">
        <w:rPr>
          <w:rFonts w:asciiTheme="minorHAnsi" w:hAnsiTheme="minorHAnsi" w:cstheme="minorHAnsi"/>
          <w:sz w:val="24"/>
          <w:szCs w:val="24"/>
        </w:rPr>
        <w:t>A source of potable water</w:t>
      </w:r>
    </w:p>
    <w:p w14:paraId="5EDB485A" w14:textId="77777777" w:rsidR="00151BB7" w:rsidRPr="007A779D" w:rsidRDefault="00000000" w:rsidP="00151BB7">
      <w:pPr>
        <w:pStyle w:val="NACBody"/>
        <w:numPr>
          <w:ilvl w:val="0"/>
          <w:numId w:val="37"/>
        </w:numPr>
        <w:spacing w:before="120" w:after="100"/>
        <w:rPr>
          <w:rFonts w:asciiTheme="minorHAnsi" w:hAnsiTheme="minorHAnsi" w:cstheme="minorHAnsi"/>
          <w:sz w:val="24"/>
          <w:szCs w:val="24"/>
        </w:rPr>
      </w:pPr>
      <w:r w:rsidRPr="007A779D">
        <w:rPr>
          <w:rFonts w:asciiTheme="minorHAnsi" w:hAnsiTheme="minorHAnsi" w:cstheme="minorHAnsi"/>
          <w:sz w:val="24"/>
          <w:szCs w:val="24"/>
        </w:rPr>
        <w:t>A site to be used for sewage and wastewater disposal</w:t>
      </w:r>
    </w:p>
    <w:p w14:paraId="1D737B3D" w14:textId="77777777" w:rsidR="00151BB7" w:rsidRPr="007A779D" w:rsidRDefault="00000000" w:rsidP="00151BB7">
      <w:pPr>
        <w:pStyle w:val="NACBody"/>
        <w:numPr>
          <w:ilvl w:val="0"/>
          <w:numId w:val="37"/>
        </w:numPr>
        <w:spacing w:before="120" w:after="100"/>
        <w:rPr>
          <w:rFonts w:asciiTheme="minorHAnsi" w:hAnsiTheme="minorHAnsi" w:cstheme="minorHAnsi"/>
          <w:sz w:val="24"/>
          <w:szCs w:val="24"/>
        </w:rPr>
      </w:pPr>
      <w:r w:rsidRPr="007A779D">
        <w:rPr>
          <w:rFonts w:asciiTheme="minorHAnsi" w:hAnsiTheme="minorHAnsi" w:cstheme="minorHAnsi"/>
          <w:sz w:val="24"/>
          <w:szCs w:val="24"/>
        </w:rPr>
        <w:t>The availability of public restrooms; and</w:t>
      </w:r>
    </w:p>
    <w:p w14:paraId="724BA521" w14:textId="77777777" w:rsidR="00151BB7" w:rsidRPr="007A779D" w:rsidRDefault="00000000" w:rsidP="00151BB7">
      <w:pPr>
        <w:pStyle w:val="NACBody"/>
        <w:numPr>
          <w:ilvl w:val="0"/>
          <w:numId w:val="37"/>
        </w:numPr>
        <w:spacing w:before="120" w:after="100"/>
        <w:rPr>
          <w:rFonts w:asciiTheme="minorHAnsi" w:hAnsiTheme="minorHAnsi" w:cstheme="minorHAnsi"/>
          <w:sz w:val="24"/>
          <w:szCs w:val="24"/>
        </w:rPr>
      </w:pPr>
      <w:r w:rsidRPr="007A779D">
        <w:rPr>
          <w:rFonts w:asciiTheme="minorHAnsi" w:hAnsiTheme="minorHAnsi" w:cstheme="minorHAnsi"/>
          <w:sz w:val="24"/>
          <w:szCs w:val="24"/>
        </w:rPr>
        <w:t>The site of the base of operation for the mobile unit or servicing area.</w:t>
      </w:r>
    </w:p>
    <w:p w14:paraId="37BB6F83" w14:textId="77777777" w:rsidR="00CE5FE4" w:rsidRDefault="00CE5FE4" w:rsidP="00702D65">
      <w:pPr>
        <w:rPr>
          <w:rFonts w:cstheme="minorHAnsi"/>
        </w:rPr>
      </w:pPr>
    </w:p>
    <w:p w14:paraId="3A85D7F0" w14:textId="77777777" w:rsidR="00CE5FE4" w:rsidRDefault="00CE5FE4" w:rsidP="00702D65">
      <w:pPr>
        <w:rPr>
          <w:rFonts w:cstheme="minorHAnsi"/>
        </w:rPr>
      </w:pPr>
    </w:p>
    <w:p w14:paraId="5B0AD840" w14:textId="2CB1C2AB" w:rsidR="00834B07" w:rsidRPr="007A779D" w:rsidRDefault="00000000" w:rsidP="00702D65">
      <w:pPr>
        <w:rPr>
          <w:rFonts w:cstheme="minorHAnsi"/>
        </w:rPr>
      </w:pPr>
      <w:r w:rsidRPr="007A779D">
        <w:rPr>
          <w:rFonts w:cstheme="minorHAnsi"/>
        </w:rPr>
        <w:lastRenderedPageBreak/>
        <w:t>In addition to the items listed above, other information may be requested during the plan review process.</w:t>
      </w:r>
      <w:r w:rsidR="00702D65" w:rsidRPr="007A779D">
        <w:rPr>
          <w:rFonts w:cstheme="minorHAnsi"/>
        </w:rPr>
        <w:t xml:space="preserve"> </w:t>
      </w:r>
    </w:p>
    <w:p w14:paraId="4A16F36E" w14:textId="77777777" w:rsidR="009E1003" w:rsidRPr="00D1694B" w:rsidRDefault="00000000" w:rsidP="00D1694B">
      <w:pPr>
        <w:pStyle w:val="Heading2"/>
        <w:rPr>
          <w:rFonts w:asciiTheme="minorHAnsi" w:hAnsiTheme="minorHAnsi" w:cstheme="minorHAnsi"/>
        </w:rPr>
      </w:pPr>
      <w:r w:rsidRPr="00D1694B">
        <w:rPr>
          <w:rFonts w:asciiTheme="minorHAnsi" w:hAnsiTheme="minorHAnsi" w:cstheme="minorHAnsi"/>
        </w:rPr>
        <w:t>Vehicle Construction Requirements</w:t>
      </w:r>
    </w:p>
    <w:p w14:paraId="6D85972E" w14:textId="77777777" w:rsidR="009E1003" w:rsidRPr="007A779D" w:rsidRDefault="00000000" w:rsidP="005D0408">
      <w:pPr>
        <w:pStyle w:val="NACBody"/>
        <w:jc w:val="left"/>
        <w:rPr>
          <w:rFonts w:asciiTheme="minorHAnsi" w:hAnsiTheme="minorHAnsi"/>
          <w:sz w:val="24"/>
          <w:szCs w:val="24"/>
        </w:rPr>
      </w:pPr>
      <w:r w:rsidRPr="007A779D">
        <w:rPr>
          <w:rFonts w:asciiTheme="minorHAnsi" w:hAnsiTheme="minorHAnsi"/>
          <w:sz w:val="24"/>
          <w:szCs w:val="24"/>
        </w:rPr>
        <w:t>All interior wall, floor and ceiling surfaces of a mobile unit must be constructed of a light-colored, durable and completely washable material, including, without limitation, stainless steel, galvanized steel, aluminum or plastic, and must be free of open joints or cracks. Floors must be finished with an impervious, skid-resistant material and the junctures of floors, walls and adjoining fixtures must be watertight and coved.</w:t>
      </w:r>
    </w:p>
    <w:p w14:paraId="39059FD8" w14:textId="77777777" w:rsidR="009E1003" w:rsidRPr="007A779D" w:rsidRDefault="009E1003" w:rsidP="005D0408">
      <w:pPr>
        <w:pStyle w:val="NACBody"/>
        <w:jc w:val="left"/>
        <w:rPr>
          <w:rFonts w:asciiTheme="minorHAnsi" w:hAnsiTheme="minorHAnsi"/>
          <w:sz w:val="24"/>
          <w:szCs w:val="24"/>
        </w:rPr>
      </w:pPr>
    </w:p>
    <w:p w14:paraId="27D1FD1C" w14:textId="77777777" w:rsidR="009E1003" w:rsidRPr="007A779D" w:rsidRDefault="00000000" w:rsidP="005D0408">
      <w:pPr>
        <w:pStyle w:val="NACBody"/>
        <w:jc w:val="left"/>
        <w:rPr>
          <w:rFonts w:asciiTheme="minorHAnsi" w:hAnsiTheme="minorHAnsi"/>
          <w:sz w:val="24"/>
          <w:szCs w:val="24"/>
        </w:rPr>
      </w:pPr>
      <w:r w:rsidRPr="007A779D">
        <w:rPr>
          <w:rFonts w:asciiTheme="minorHAnsi" w:hAnsiTheme="minorHAnsi"/>
          <w:sz w:val="24"/>
          <w:szCs w:val="24"/>
        </w:rPr>
        <w:t xml:space="preserve">There must be adequate ceiling height in the mobile </w:t>
      </w:r>
      <w:r w:rsidR="005D0408">
        <w:rPr>
          <w:rFonts w:asciiTheme="minorHAnsi" w:hAnsiTheme="minorHAnsi"/>
          <w:sz w:val="24"/>
          <w:szCs w:val="24"/>
        </w:rPr>
        <w:t>food vehicle</w:t>
      </w:r>
      <w:r w:rsidRPr="007A779D">
        <w:rPr>
          <w:rFonts w:asciiTheme="minorHAnsi" w:hAnsiTheme="minorHAnsi"/>
          <w:sz w:val="24"/>
          <w:szCs w:val="24"/>
        </w:rPr>
        <w:t xml:space="preserve"> so that food handling can be conducted in a safe manner.</w:t>
      </w:r>
    </w:p>
    <w:p w14:paraId="3DE7D445" w14:textId="77777777" w:rsidR="009E1003" w:rsidRPr="007A779D" w:rsidRDefault="009E1003" w:rsidP="005D0408">
      <w:pPr>
        <w:pStyle w:val="NACBody"/>
        <w:jc w:val="left"/>
        <w:rPr>
          <w:rFonts w:asciiTheme="minorHAnsi" w:hAnsiTheme="minorHAnsi"/>
          <w:sz w:val="24"/>
          <w:szCs w:val="24"/>
        </w:rPr>
      </w:pPr>
    </w:p>
    <w:p w14:paraId="01C71E48" w14:textId="77777777" w:rsidR="009E1003" w:rsidRPr="007A779D" w:rsidRDefault="00000000" w:rsidP="005D0408">
      <w:pPr>
        <w:pStyle w:val="NACBody"/>
        <w:jc w:val="left"/>
        <w:rPr>
          <w:rFonts w:asciiTheme="minorHAnsi" w:hAnsiTheme="minorHAnsi"/>
          <w:sz w:val="24"/>
          <w:szCs w:val="24"/>
        </w:rPr>
      </w:pPr>
      <w:r w:rsidRPr="007A779D">
        <w:rPr>
          <w:rFonts w:asciiTheme="minorHAnsi" w:hAnsiTheme="minorHAnsi"/>
          <w:sz w:val="24"/>
          <w:szCs w:val="24"/>
        </w:rPr>
        <w:t>The interior of the mobile unit must be completely enclosed with the exception of the service openings. The service openings must be open only when serving food.</w:t>
      </w:r>
    </w:p>
    <w:p w14:paraId="4EE16102" w14:textId="77777777" w:rsidR="009E1003" w:rsidRPr="007A779D" w:rsidRDefault="009E1003" w:rsidP="005D0408">
      <w:pPr>
        <w:pStyle w:val="NACBody"/>
        <w:jc w:val="left"/>
        <w:rPr>
          <w:rFonts w:asciiTheme="minorHAnsi" w:hAnsiTheme="minorHAnsi"/>
          <w:sz w:val="24"/>
          <w:szCs w:val="24"/>
        </w:rPr>
      </w:pPr>
    </w:p>
    <w:p w14:paraId="3753740E" w14:textId="77777777" w:rsidR="009E1003" w:rsidRPr="007A779D" w:rsidRDefault="00000000" w:rsidP="005D0408">
      <w:pPr>
        <w:pStyle w:val="NACBody"/>
        <w:jc w:val="left"/>
        <w:rPr>
          <w:rFonts w:asciiTheme="minorHAnsi" w:hAnsiTheme="minorHAnsi"/>
          <w:sz w:val="24"/>
          <w:szCs w:val="24"/>
        </w:rPr>
      </w:pPr>
      <w:r w:rsidRPr="007A779D">
        <w:rPr>
          <w:rFonts w:asciiTheme="minorHAnsi" w:hAnsiTheme="minorHAnsi"/>
          <w:sz w:val="24"/>
          <w:szCs w:val="24"/>
        </w:rPr>
        <w:t>Doors, windows and covers must close tightly and must be closed when the vehicle is being moved.</w:t>
      </w:r>
    </w:p>
    <w:p w14:paraId="1797FDE7" w14:textId="77777777" w:rsidR="009E1003" w:rsidRPr="007A779D" w:rsidRDefault="009E1003" w:rsidP="005D0408">
      <w:pPr>
        <w:pStyle w:val="NACBody"/>
        <w:jc w:val="left"/>
        <w:rPr>
          <w:rFonts w:asciiTheme="minorHAnsi" w:hAnsiTheme="minorHAnsi"/>
          <w:sz w:val="24"/>
          <w:szCs w:val="24"/>
        </w:rPr>
      </w:pPr>
    </w:p>
    <w:p w14:paraId="3CF43EF7" w14:textId="77777777" w:rsidR="009E1003" w:rsidRPr="007A779D" w:rsidRDefault="00000000" w:rsidP="005D0408">
      <w:pPr>
        <w:pStyle w:val="NACBody"/>
        <w:jc w:val="left"/>
        <w:rPr>
          <w:rFonts w:asciiTheme="minorHAnsi" w:hAnsiTheme="minorHAnsi"/>
          <w:sz w:val="24"/>
          <w:szCs w:val="24"/>
        </w:rPr>
      </w:pPr>
      <w:r w:rsidRPr="007A779D">
        <w:rPr>
          <w:rFonts w:asciiTheme="minorHAnsi" w:hAnsiTheme="minorHAnsi"/>
          <w:sz w:val="24"/>
          <w:szCs w:val="24"/>
        </w:rPr>
        <w:t>When cooking is conducted, mechanical ventilation</w:t>
      </w:r>
      <w:r w:rsidR="005D0408">
        <w:rPr>
          <w:rFonts w:asciiTheme="minorHAnsi" w:hAnsiTheme="minorHAnsi"/>
          <w:sz w:val="24"/>
          <w:szCs w:val="24"/>
        </w:rPr>
        <w:t xml:space="preserve"> (i.e., hood) </w:t>
      </w:r>
      <w:r w:rsidRPr="007A779D">
        <w:rPr>
          <w:rFonts w:asciiTheme="minorHAnsi" w:hAnsiTheme="minorHAnsi"/>
          <w:sz w:val="24"/>
          <w:szCs w:val="24"/>
        </w:rPr>
        <w:t>must be provided.</w:t>
      </w:r>
    </w:p>
    <w:p w14:paraId="01205E7B" w14:textId="77777777" w:rsidR="00151BB7" w:rsidRPr="00D1694B" w:rsidRDefault="00000000" w:rsidP="00D1694B">
      <w:pPr>
        <w:pStyle w:val="Heading2"/>
        <w:rPr>
          <w:rFonts w:asciiTheme="minorHAnsi" w:hAnsiTheme="minorHAnsi" w:cstheme="minorHAnsi"/>
        </w:rPr>
      </w:pPr>
      <w:r w:rsidRPr="00D1694B">
        <w:rPr>
          <w:rFonts w:asciiTheme="minorHAnsi" w:hAnsiTheme="minorHAnsi" w:cstheme="minorHAnsi"/>
        </w:rPr>
        <w:t>Vehicle Identification Required</w:t>
      </w:r>
    </w:p>
    <w:p w14:paraId="51D53281" w14:textId="77777777" w:rsidR="00151BB7" w:rsidRDefault="00000000" w:rsidP="00702D65">
      <w:r>
        <w:t>Every mobile unit must be readily identifiable by the business name being printed, permanently affixed and prominently displayed upon at least two sides and the rear of each unit, in letters not less than 3 inches (7.62 centimeters) in height, and of a color contrasting with the background color of the vehicle.</w:t>
      </w:r>
    </w:p>
    <w:p w14:paraId="7AFF63F0" w14:textId="77777777" w:rsidR="00151BB7" w:rsidRDefault="00000000" w:rsidP="00B37E31">
      <w:pPr>
        <w:rPr>
          <w:noProof/>
        </w:rPr>
      </w:pPr>
      <w:r>
        <w:rPr>
          <w:noProof/>
        </w:rPr>
        <mc:AlternateContent>
          <mc:Choice Requires="wps">
            <w:drawing>
              <wp:anchor distT="0" distB="0" distL="114300" distR="114300" simplePos="0" relativeHeight="251686912" behindDoc="0" locked="0" layoutInCell="1" allowOverlap="1" wp14:anchorId="7B216B66" wp14:editId="4C221F7D">
                <wp:simplePos x="0" y="0"/>
                <wp:positionH relativeFrom="column">
                  <wp:posOffset>801013</wp:posOffset>
                </wp:positionH>
                <wp:positionV relativeFrom="paragraph">
                  <wp:posOffset>91846</wp:posOffset>
                </wp:positionV>
                <wp:extent cx="943661" cy="358242"/>
                <wp:effectExtent l="0" t="0" r="8890" b="3810"/>
                <wp:wrapNone/>
                <wp:docPr id="16" name="Text Box 16"/>
                <wp:cNvGraphicFramePr/>
                <a:graphic xmlns:a="http://schemas.openxmlformats.org/drawingml/2006/main">
                  <a:graphicData uri="http://schemas.microsoft.com/office/word/2010/wordprocessingShape">
                    <wps:wsp>
                      <wps:cNvSpPr txBox="1"/>
                      <wps:spPr>
                        <a:xfrm>
                          <a:off x="0" y="0"/>
                          <a:ext cx="943661" cy="358242"/>
                        </a:xfrm>
                        <a:prstGeom prst="rect">
                          <a:avLst/>
                        </a:prstGeom>
                        <a:solidFill>
                          <a:schemeClr val="lt1"/>
                        </a:solidFill>
                        <a:ln w="6350">
                          <a:noFill/>
                        </a:ln>
                      </wps:spPr>
                      <wps:txbx>
                        <w:txbxContent>
                          <w:p w14:paraId="4BF8395E" w14:textId="77777777" w:rsidR="00D1694B" w:rsidRPr="00A67B1C" w:rsidRDefault="00000000">
                            <w:pPr>
                              <w:rPr>
                                <w:b/>
                                <w:color w:val="4F81BD" w:themeColor="accent1"/>
                              </w:rPr>
                            </w:pPr>
                            <w:r w:rsidRPr="00A67B1C">
                              <w:rPr>
                                <w:b/>
                                <w:color w:val="4F81BD" w:themeColor="accent1"/>
                              </w:rPr>
                              <w:t>Both Sides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B216B66" id="Text Box 16" o:spid="_x0000_s1029" type="#_x0000_t202" style="position:absolute;margin-left:63.05pt;margin-top:7.25pt;width:74.3pt;height:28.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" fillcolor="white [3201]" stroked="f" strokeweight=".5pt">
                <v:textbox>
                  <w:txbxContent>
                    <w:p w14:paraId="4BF8395E" w14:textId="77777777" w:rsidR="00D1694B" w:rsidRPr="00A67B1C" w:rsidRDefault="00000000">
                      <w:pPr>
                        <w:rPr>
                          <w:b/>
                          <w:color w:val="4F81BD" w:themeColor="accent1"/>
                        </w:rPr>
                      </w:pPr>
                      <w:r w:rsidRPr="00A67B1C">
                        <w:rPr>
                          <w:b/>
                          <w:color w:val="4F81BD" w:themeColor="accent1"/>
                        </w:rPr>
                        <w:t>Both Sides</w:t>
                      </w:r>
                    </w:p>
                  </w:txbxContent>
                </v:textbox>
              </v:shape>
            </w:pict>
          </mc:Fallback>
        </mc:AlternateContent>
      </w:r>
      <w:r w:rsidR="00B37E31">
        <w:rPr>
          <w:noProof/>
        </w:rPr>
        <mc:AlternateContent>
          <mc:Choice Requires="wps">
            <w:drawing>
              <wp:anchor distT="0" distB="0" distL="114300" distR="114300" simplePos="0" relativeHeight="251684864" behindDoc="0" locked="0" layoutInCell="1" allowOverlap="1" wp14:anchorId="541EECEE" wp14:editId="41743D3A">
                <wp:simplePos x="0" y="0"/>
                <wp:positionH relativeFrom="column">
                  <wp:posOffset>6499555</wp:posOffset>
                </wp:positionH>
                <wp:positionV relativeFrom="paragraph">
                  <wp:posOffset>609321</wp:posOffset>
                </wp:positionV>
                <wp:extent cx="247777"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247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32" style="mso-height-percent:0;mso-height-relative:margin;mso-width-percent:0;mso-width-relative:margin;mso-wrap-distance-bottom:0;mso-wrap-distance-left:9pt;mso-wrap-distance-right:9pt;mso-wrap-distance-top:0;mso-wrap-style:square;position:absolute;visibility:visible;z-index:251685888" from="511.8pt,48pt" to="531.3pt,48pt" strokecolor="black"/>
            </w:pict>
          </mc:Fallback>
        </mc:AlternateContent>
      </w:r>
      <w:r w:rsidR="00B37E31">
        <w:rPr>
          <w:noProof/>
        </w:rPr>
        <mc:AlternateContent>
          <mc:Choice Requires="wps">
            <w:drawing>
              <wp:anchor distT="0" distB="0" distL="114300" distR="114300" simplePos="0" relativeHeight="251680768" behindDoc="0" locked="0" layoutInCell="1" allowOverlap="1" wp14:anchorId="235DC0F3" wp14:editId="5EBFECD0">
                <wp:simplePos x="0" y="0"/>
                <wp:positionH relativeFrom="column">
                  <wp:posOffset>6609080</wp:posOffset>
                </wp:positionH>
                <wp:positionV relativeFrom="paragraph">
                  <wp:posOffset>205410</wp:posOffset>
                </wp:positionV>
                <wp:extent cx="0" cy="402056"/>
                <wp:effectExtent l="0" t="0" r="19050" b="36195"/>
                <wp:wrapNone/>
                <wp:docPr id="7" name="Straight Connector 7"/>
                <wp:cNvGraphicFramePr/>
                <a:graphic xmlns:a="http://schemas.openxmlformats.org/drawingml/2006/main">
                  <a:graphicData uri="http://schemas.microsoft.com/office/word/2010/wordprocessingShape">
                    <wps:wsp>
                      <wps:cNvCnPr/>
                      <wps:spPr>
                        <a:xfrm>
                          <a:off x="0" y="0"/>
                          <a:ext cx="0" cy="4020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33" style="mso-height-percent:0;mso-height-relative:margin;mso-width-percent:0;mso-width-relative:margin;mso-wrap-distance-bottom:0;mso-wrap-distance-left:9pt;mso-wrap-distance-right:9pt;mso-wrap-distance-top:0;mso-wrap-style:square;position:absolute;visibility:visible;z-index:251681792" from="520.4pt,16.15pt" to="520.4pt,47.8pt" strokecolor="black"/>
            </w:pict>
          </mc:Fallback>
        </mc:AlternateContent>
      </w:r>
      <w:r w:rsidR="00B37E31">
        <w:rPr>
          <w:noProof/>
        </w:rPr>
        <mc:AlternateContent>
          <mc:Choice Requires="wps">
            <w:drawing>
              <wp:anchor distT="0" distB="0" distL="114300" distR="114300" simplePos="0" relativeHeight="251682816" behindDoc="0" locked="0" layoutInCell="1" allowOverlap="1" wp14:anchorId="03ECCCCB" wp14:editId="2E794A6F">
                <wp:simplePos x="0" y="0"/>
                <wp:positionH relativeFrom="column">
                  <wp:posOffset>6499479</wp:posOffset>
                </wp:positionH>
                <wp:positionV relativeFrom="paragraph">
                  <wp:posOffset>206807</wp:posOffset>
                </wp:positionV>
                <wp:extent cx="248717" cy="0"/>
                <wp:effectExtent l="0" t="0" r="37465" b="19050"/>
                <wp:wrapNone/>
                <wp:docPr id="14" name="Straight Connector 14"/>
                <wp:cNvGraphicFramePr/>
                <a:graphic xmlns:a="http://schemas.openxmlformats.org/drawingml/2006/main">
                  <a:graphicData uri="http://schemas.microsoft.com/office/word/2010/wordprocessingShape">
                    <wps:wsp>
                      <wps:cNvCnPr/>
                      <wps:spPr>
                        <a:xfrm>
                          <a:off x="0" y="0"/>
                          <a:ext cx="2487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34" style="mso-height-percent:0;mso-height-relative:margin;mso-width-percent:0;mso-width-relative:margin;mso-wrap-distance-bottom:0;mso-wrap-distance-left:9pt;mso-wrap-distance-right:9pt;mso-wrap-distance-top:0;mso-wrap-style:square;position:absolute;visibility:visible;z-index:251683840" from="511.75pt,16.3pt" to="531.35pt,16.3pt" strokecolor="black"/>
            </w:pict>
          </mc:Fallback>
        </mc:AlternateContent>
      </w:r>
      <w:r w:rsidR="00B37E31">
        <w:rPr>
          <w:noProof/>
        </w:rPr>
        <mc:AlternateContent>
          <mc:Choice Requires="wps">
            <w:drawing>
              <wp:anchor distT="0" distB="0" distL="114300" distR="114300" simplePos="0" relativeHeight="251678720" behindDoc="0" locked="0" layoutInCell="1" allowOverlap="1" wp14:anchorId="7E29511F" wp14:editId="121A196F">
                <wp:simplePos x="0" y="0"/>
                <wp:positionH relativeFrom="column">
                  <wp:posOffset>2849270</wp:posOffset>
                </wp:positionH>
                <wp:positionV relativeFrom="paragraph">
                  <wp:posOffset>2159</wp:posOffset>
                </wp:positionV>
                <wp:extent cx="4110787" cy="804672"/>
                <wp:effectExtent l="0" t="0" r="4445" b="0"/>
                <wp:wrapNone/>
                <wp:docPr id="4" name="Text Box 4"/>
                <wp:cNvGraphicFramePr/>
                <a:graphic xmlns:a="http://schemas.openxmlformats.org/drawingml/2006/main">
                  <a:graphicData uri="http://schemas.microsoft.com/office/word/2010/wordprocessingShape">
                    <wps:wsp>
                      <wps:cNvSpPr txBox="1"/>
                      <wps:spPr>
                        <a:xfrm>
                          <a:off x="0" y="0"/>
                          <a:ext cx="4110787" cy="804672"/>
                        </a:xfrm>
                        <a:prstGeom prst="rect">
                          <a:avLst/>
                        </a:prstGeom>
                        <a:solidFill>
                          <a:schemeClr val="lt1"/>
                        </a:solidFill>
                        <a:ln w="6350">
                          <a:noFill/>
                        </a:ln>
                      </wps:spPr>
                      <wps:txbx>
                        <w:txbxContent>
                          <w:p w14:paraId="6D0D8F0D" w14:textId="77777777" w:rsidR="00D1694B" w:rsidRPr="00B37E31" w:rsidRDefault="00000000">
                            <w:pPr>
                              <w:rPr>
                                <w:sz w:val="72"/>
                                <w:szCs w:val="72"/>
                              </w:rPr>
                            </w:pPr>
                            <w:r>
                              <w:rPr>
                                <w:sz w:val="72"/>
                                <w:szCs w:val="72"/>
                              </w:rPr>
                              <w:t xml:space="preserve">  </w:t>
                            </w:r>
                            <w:r w:rsidRPr="00B37E31">
                              <w:rPr>
                                <w:sz w:val="72"/>
                                <w:szCs w:val="72"/>
                              </w:rPr>
                              <w:t xml:space="preserve">Business Name </w:t>
                            </w:r>
                            <w:r>
                              <w:rPr>
                                <w:sz w:val="72"/>
                                <w:szCs w:val="72"/>
                              </w:rPr>
                              <w:t>3” tall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E29511F" id="Text Box 4" o:spid="_x0000_s1030" type="#_x0000_t202" style="position:absolute;margin-left:224.35pt;margin-top:.15pt;width:323.7pt;height:6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" fillcolor="white [3201]" stroked="f" strokeweight=".5pt">
                <v:textbox>
                  <w:txbxContent>
                    <w:p w14:paraId="6D0D8F0D" w14:textId="77777777" w:rsidR="00D1694B" w:rsidRPr="00B37E31" w:rsidRDefault="00000000">
                      <w:pPr>
                        <w:rPr>
                          <w:sz w:val="72"/>
                          <w:szCs w:val="72"/>
                        </w:rPr>
                      </w:pPr>
                      <w:r>
                        <w:rPr>
                          <w:sz w:val="72"/>
                          <w:szCs w:val="72"/>
                        </w:rPr>
                        <w:t xml:space="preserve">  </w:t>
                      </w:r>
                      <w:r w:rsidRPr="00B37E31">
                        <w:rPr>
                          <w:sz w:val="72"/>
                          <w:szCs w:val="72"/>
                        </w:rPr>
                        <w:t xml:space="preserve">Business Name </w:t>
                      </w:r>
                      <w:r>
                        <w:rPr>
                          <w:sz w:val="72"/>
                          <w:szCs w:val="72"/>
                        </w:rPr>
                        <w:t>3” tall</w:t>
                      </w:r>
                    </w:p>
                  </w:txbxContent>
                </v:textbox>
              </v:shape>
            </w:pict>
          </mc:Fallback>
        </mc:AlternateContent>
      </w:r>
      <w:r w:rsidR="002C4C05">
        <w:rPr>
          <w:noProof/>
        </w:rPr>
        <w:drawing>
          <wp:inline distT="0" distB="0" distL="0" distR="0" wp14:anchorId="0E4E84E1" wp14:editId="754C5F23">
            <wp:extent cx="1852317" cy="885139"/>
            <wp:effectExtent l="0" t="0" r="0" b="0"/>
            <wp:docPr id="18" name="Picture 18" descr="C:\Users\thayes\AppData\Local\Microsoft\Windows\INetCacheContent.Word\Side View of Tru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 descr="C:\Users\thayes\AppData\Local\Microsoft\Windows\INetCacheContent.Word\Side View of Truck.png"/>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1877163" cy="897012"/>
                    </a:xfrm>
                    <a:prstGeom prst="rect">
                      <a:avLst/>
                    </a:prstGeom>
                    <a:noFill/>
                    <a:ln>
                      <a:noFill/>
                    </a:ln>
                  </pic:spPr>
                </pic:pic>
              </a:graphicData>
            </a:graphic>
          </wp:inline>
        </w:drawing>
      </w:r>
      <w:r w:rsidR="00B37E31">
        <w:rPr>
          <w:noProof/>
        </w:rPr>
        <w:t xml:space="preserve">   </w:t>
      </w:r>
      <w:r w:rsidR="002C4C05">
        <w:rPr>
          <w:noProof/>
        </w:rPr>
        <w:t xml:space="preserve">  </w:t>
      </w:r>
      <w:r w:rsidR="002C4C05">
        <w:rPr>
          <w:noProof/>
        </w:rPr>
        <w:drawing>
          <wp:inline distT="0" distB="0" distL="0" distR="0" wp14:anchorId="0DEAB2C9" wp14:editId="7FD9803D">
            <wp:extent cx="724205" cy="880085"/>
            <wp:effectExtent l="0" t="0" r="0" b="0"/>
            <wp:docPr id="19" name="Picture 19" descr="C:\Users\thayes\AppData\Local\Microsoft\Windows\INetCacheContent.Word\Rear View of Tru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descr="C:\Users\thayes\AppData\Local\Microsoft\Windows\INetCacheContent.Word\Rear View of Truck.png"/>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748799" cy="909973"/>
                    </a:xfrm>
                    <a:prstGeom prst="rect">
                      <a:avLst/>
                    </a:prstGeom>
                    <a:noFill/>
                    <a:ln>
                      <a:noFill/>
                    </a:ln>
                  </pic:spPr>
                </pic:pic>
              </a:graphicData>
            </a:graphic>
          </wp:inline>
        </w:drawing>
      </w:r>
    </w:p>
    <w:p w14:paraId="32A9FB21" w14:textId="77777777" w:rsidR="00702D65" w:rsidRPr="00D1694B" w:rsidRDefault="00000000" w:rsidP="00D1694B">
      <w:pPr>
        <w:pStyle w:val="Heading2"/>
        <w:rPr>
          <w:rFonts w:asciiTheme="minorHAnsi" w:hAnsiTheme="minorHAnsi" w:cstheme="minorHAnsi"/>
        </w:rPr>
      </w:pPr>
      <w:r w:rsidRPr="00D1694B">
        <w:rPr>
          <w:rFonts w:asciiTheme="minorHAnsi" w:hAnsiTheme="minorHAnsi" w:cstheme="minorHAnsi"/>
          <w:noProof/>
        </w:rPr>
        <mc:AlternateContent>
          <mc:Choice Requires="wps">
            <w:drawing>
              <wp:anchor distT="0" distB="0" distL="114300" distR="114300" simplePos="0" relativeHeight="251674624" behindDoc="0" locked="0" layoutInCell="1" allowOverlap="1" wp14:anchorId="56199F57" wp14:editId="3002BE20">
                <wp:simplePos x="0" y="0"/>
                <wp:positionH relativeFrom="column">
                  <wp:posOffset>4708423</wp:posOffset>
                </wp:positionH>
                <wp:positionV relativeFrom="paragraph">
                  <wp:posOffset>203301</wp:posOffset>
                </wp:positionV>
                <wp:extent cx="417881" cy="1441807"/>
                <wp:effectExtent l="2540" t="0" r="22860" b="22860"/>
                <wp:wrapNone/>
                <wp:docPr id="22" name="Parallelogram 22"/>
                <wp:cNvGraphicFramePr/>
                <a:graphic xmlns:a="http://schemas.openxmlformats.org/drawingml/2006/main">
                  <a:graphicData uri="http://schemas.microsoft.com/office/word/2010/wordprocessingShape">
                    <wps:wsp>
                      <wps:cNvSpPr/>
                      <wps:spPr>
                        <a:xfrm rot="5400000">
                          <a:off x="0" y="0"/>
                          <a:ext cx="417881" cy="1441807"/>
                        </a:xfrm>
                        <a:prstGeom prst="parallelogram">
                          <a:avLst/>
                        </a:prstGeom>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2" o:spid="_x0000_s1036" type="#_x0000_t7" style="width:32.9pt;height:113.55pt;margin-top:16pt;margin-left:370.75pt;mso-height-percent:0;mso-height-relative:margin;mso-width-percent:0;mso-width-relative:margin;mso-wrap-distance-bottom:0;mso-wrap-distance-left:9pt;mso-wrap-distance-right:9pt;mso-wrap-distance-top:0;mso-wrap-style:square;position:absolute;rotation:90;visibility:visible;v-text-anchor:middle;z-index:251675648" fillcolor="#4f81bd" strokecolor="#1f497d" strokeweight="1pt"/>
            </w:pict>
          </mc:Fallback>
        </mc:AlternateContent>
      </w:r>
      <w:r w:rsidR="00151BB7" w:rsidRPr="00D1694B">
        <w:rPr>
          <w:rStyle w:val="NACLead"/>
          <w:rFonts w:asciiTheme="minorHAnsi" w:hAnsiTheme="minorHAnsi" w:cstheme="minorHAnsi"/>
          <w:b/>
          <w:bCs/>
        </w:rPr>
        <w:t xml:space="preserve">Vehicle </w:t>
      </w:r>
      <w:r w:rsidRPr="00D1694B">
        <w:rPr>
          <w:rStyle w:val="NACLead"/>
          <w:rFonts w:asciiTheme="minorHAnsi" w:hAnsiTheme="minorHAnsi" w:cstheme="minorHAnsi"/>
          <w:b/>
          <w:bCs/>
        </w:rPr>
        <w:t>Water System</w:t>
      </w:r>
      <w:r w:rsidR="00A13D2F" w:rsidRPr="00D1694B">
        <w:rPr>
          <w:rStyle w:val="NACLead"/>
          <w:rFonts w:asciiTheme="minorHAnsi" w:hAnsiTheme="minorHAnsi" w:cstheme="minorHAnsi"/>
          <w:b/>
          <w:bCs/>
        </w:rPr>
        <w:t xml:space="preserve"> </w:t>
      </w:r>
      <w:r w:rsidR="00F022E0" w:rsidRPr="00D1694B">
        <w:rPr>
          <w:rStyle w:val="NACLead"/>
          <w:rFonts w:asciiTheme="minorHAnsi" w:hAnsiTheme="minorHAnsi" w:cstheme="minorHAnsi"/>
          <w:b/>
          <w:bCs/>
        </w:rPr>
        <w:t>Tank and Design</w:t>
      </w:r>
    </w:p>
    <w:p w14:paraId="3E13EE17" w14:textId="77777777" w:rsidR="00D22779" w:rsidRDefault="00000000" w:rsidP="00702D65">
      <w:r>
        <w:t>If a mobile unit has a water system, the source and system design must be approved by the health authority.</w:t>
      </w:r>
    </w:p>
    <w:p w14:paraId="1DA1BEAD" w14:textId="77777777" w:rsidR="00D22779" w:rsidRDefault="00000000" w:rsidP="00F42850">
      <w:pPr>
        <w:rPr>
          <w:noProof/>
        </w:rPr>
      </w:pPr>
      <w:r>
        <w:rPr>
          <w:noProof/>
        </w:rPr>
        <mc:AlternateContent>
          <mc:Choice Requires="wps">
            <w:drawing>
              <wp:anchor distT="0" distB="0" distL="114300" distR="114300" simplePos="0" relativeHeight="251672576" behindDoc="0" locked="0" layoutInCell="1" allowOverlap="1" wp14:anchorId="74448C37" wp14:editId="04C41BD6">
                <wp:simplePos x="0" y="0"/>
                <wp:positionH relativeFrom="column">
                  <wp:posOffset>1027430</wp:posOffset>
                </wp:positionH>
                <wp:positionV relativeFrom="paragraph">
                  <wp:posOffset>257175</wp:posOffset>
                </wp:positionV>
                <wp:extent cx="892175" cy="350520"/>
                <wp:effectExtent l="0" t="0" r="22225" b="11430"/>
                <wp:wrapNone/>
                <wp:docPr id="21" name="Flowchart: Direct Access Storage 21"/>
                <wp:cNvGraphicFramePr/>
                <a:graphic xmlns:a="http://schemas.openxmlformats.org/drawingml/2006/main">
                  <a:graphicData uri="http://schemas.microsoft.com/office/word/2010/wordprocessingShape">
                    <wps:wsp>
                      <wps:cNvSpPr/>
                      <wps:spPr>
                        <a:xfrm>
                          <a:off x="0" y="0"/>
                          <a:ext cx="892175" cy="350520"/>
                        </a:xfrm>
                        <a:prstGeom prst="flowChartMagneticDrum">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21" o:spid="_x0000_s1037" type="#_x0000_t133" style="width:70.25pt;height:27.6pt;margin-top:20.25pt;margin-left:80.9pt;mso-height-percent:0;mso-height-relative:margin;mso-width-percent:0;mso-width-relative:margin;mso-wrap-distance-bottom:0;mso-wrap-distance-left:9pt;mso-wrap-distance-right:9pt;mso-wrap-distance-top:0;mso-wrap-style:square;position:absolute;visibility:visible;v-text-anchor:middle;z-index:251673600" fillcolor="#4f81bd" strokecolor="#243f60" strokeweight="2pt"/>
            </w:pict>
          </mc:Fallback>
        </mc:AlternateContent>
      </w:r>
      <w:r>
        <w:rPr>
          <w:noProof/>
        </w:rPr>
        <w:t xml:space="preserve">Tanks must be sloped to drain </w:t>
      </w:r>
    </w:p>
    <w:p w14:paraId="611CAFEA" w14:textId="77777777" w:rsidR="009E1003" w:rsidRDefault="00000000" w:rsidP="00D22779">
      <w:pPr>
        <w:tabs>
          <w:tab w:val="center" w:pos="5400"/>
        </w:tabs>
        <w:rPr>
          <w:rFonts w:cstheme="minorHAnsi"/>
        </w:rPr>
      </w:pPr>
      <w:r>
        <w:rPr>
          <w:rFonts w:cstheme="minorHAnsi"/>
        </w:rPr>
        <w:t>Round</w:t>
      </w:r>
      <w:r>
        <w:rPr>
          <w:rFonts w:cstheme="minorHAnsi"/>
        </w:rPr>
        <w:tab/>
        <w:t xml:space="preserve">     Square  </w:t>
      </w:r>
    </w:p>
    <w:p w14:paraId="24957F46" w14:textId="77777777" w:rsidR="009E1003" w:rsidRPr="009E1003" w:rsidRDefault="009E1003" w:rsidP="009E1003">
      <w:pPr>
        <w:rPr>
          <w:rFonts w:cstheme="minorHAnsi"/>
        </w:rPr>
      </w:pPr>
    </w:p>
    <w:p w14:paraId="16405D0D" w14:textId="77777777" w:rsidR="009E1003" w:rsidRPr="007A779D" w:rsidRDefault="00000000" w:rsidP="009E1003">
      <w:pPr>
        <w:pStyle w:val="NACBody"/>
        <w:rPr>
          <w:rFonts w:asciiTheme="minorHAnsi" w:hAnsiTheme="minorHAnsi"/>
          <w:sz w:val="24"/>
          <w:szCs w:val="24"/>
        </w:rPr>
      </w:pPr>
      <w:r w:rsidRPr="007A779D">
        <w:rPr>
          <w:rFonts w:asciiTheme="minorHAnsi" w:hAnsiTheme="minorHAnsi"/>
          <w:sz w:val="24"/>
          <w:szCs w:val="24"/>
        </w:rPr>
        <w:t xml:space="preserve">The system must be of sufficient capacity, but not less than </w:t>
      </w:r>
      <w:r w:rsidRPr="007A779D">
        <w:rPr>
          <w:rFonts w:asciiTheme="minorHAnsi" w:hAnsiTheme="minorHAnsi"/>
          <w:sz w:val="24"/>
          <w:szCs w:val="24"/>
          <w:u w:val="single"/>
        </w:rPr>
        <w:t>40 gallons</w:t>
      </w:r>
      <w:r w:rsidRPr="007A779D">
        <w:rPr>
          <w:rFonts w:asciiTheme="minorHAnsi" w:hAnsiTheme="minorHAnsi"/>
          <w:sz w:val="24"/>
          <w:szCs w:val="24"/>
        </w:rPr>
        <w:t xml:space="preserve"> (152 liters), to furnish enough hot and cold water under pressure for each of the following procedures, if such procedures occur on the mobile unit:</w:t>
      </w:r>
    </w:p>
    <w:p w14:paraId="3E3E6D2D" w14:textId="77777777" w:rsidR="009E1003" w:rsidRPr="007A779D" w:rsidRDefault="00000000" w:rsidP="009E1003">
      <w:pPr>
        <w:pStyle w:val="NACBody"/>
        <w:numPr>
          <w:ilvl w:val="0"/>
          <w:numId w:val="38"/>
        </w:numPr>
        <w:spacing w:before="120" w:after="100" w:line="240" w:lineRule="auto"/>
        <w:rPr>
          <w:rFonts w:asciiTheme="minorHAnsi" w:hAnsiTheme="minorHAnsi"/>
          <w:sz w:val="24"/>
          <w:szCs w:val="24"/>
        </w:rPr>
      </w:pPr>
      <w:r w:rsidRPr="007A779D">
        <w:rPr>
          <w:rFonts w:asciiTheme="minorHAnsi" w:hAnsiTheme="minorHAnsi"/>
          <w:sz w:val="24"/>
          <w:szCs w:val="24"/>
        </w:rPr>
        <w:t>Food preparation</w:t>
      </w:r>
    </w:p>
    <w:p w14:paraId="7BEF2CB0" w14:textId="77777777" w:rsidR="009E1003" w:rsidRPr="007A779D" w:rsidRDefault="00000000" w:rsidP="009E1003">
      <w:pPr>
        <w:pStyle w:val="NACBody"/>
        <w:numPr>
          <w:ilvl w:val="0"/>
          <w:numId w:val="38"/>
        </w:numPr>
        <w:spacing w:before="120" w:after="100" w:line="240" w:lineRule="auto"/>
        <w:rPr>
          <w:rFonts w:asciiTheme="minorHAnsi" w:hAnsiTheme="minorHAnsi"/>
          <w:sz w:val="24"/>
          <w:szCs w:val="24"/>
        </w:rPr>
      </w:pPr>
      <w:r w:rsidRPr="007A779D">
        <w:rPr>
          <w:rFonts w:asciiTheme="minorHAnsi" w:hAnsiTheme="minorHAnsi"/>
          <w:sz w:val="24"/>
          <w:szCs w:val="24"/>
        </w:rPr>
        <w:t>Utensil cleaning</w:t>
      </w:r>
    </w:p>
    <w:p w14:paraId="219257DF" w14:textId="77777777" w:rsidR="009E1003" w:rsidRPr="007A779D" w:rsidRDefault="00000000" w:rsidP="009E1003">
      <w:pPr>
        <w:pStyle w:val="NACBody"/>
        <w:numPr>
          <w:ilvl w:val="0"/>
          <w:numId w:val="38"/>
        </w:numPr>
        <w:spacing w:before="120" w:after="100" w:line="240" w:lineRule="auto"/>
        <w:rPr>
          <w:rFonts w:asciiTheme="minorHAnsi" w:hAnsiTheme="minorHAnsi"/>
          <w:sz w:val="24"/>
          <w:szCs w:val="24"/>
        </w:rPr>
      </w:pPr>
      <w:r w:rsidRPr="007A779D">
        <w:rPr>
          <w:rFonts w:asciiTheme="minorHAnsi" w:hAnsiTheme="minorHAnsi"/>
          <w:sz w:val="24"/>
          <w:szCs w:val="24"/>
        </w:rPr>
        <w:t>Sanitizing</w:t>
      </w:r>
    </w:p>
    <w:p w14:paraId="0641CA46" w14:textId="77777777" w:rsidR="009E1003" w:rsidRPr="007A779D" w:rsidRDefault="00000000" w:rsidP="009E1003">
      <w:pPr>
        <w:pStyle w:val="NACBody"/>
        <w:numPr>
          <w:ilvl w:val="0"/>
          <w:numId w:val="38"/>
        </w:numPr>
        <w:spacing w:before="120" w:after="100" w:line="240" w:lineRule="auto"/>
        <w:rPr>
          <w:rFonts w:asciiTheme="minorHAnsi" w:hAnsiTheme="minorHAnsi"/>
          <w:sz w:val="24"/>
          <w:szCs w:val="24"/>
        </w:rPr>
      </w:pPr>
      <w:r w:rsidRPr="007A779D">
        <w:rPr>
          <w:rFonts w:asciiTheme="minorHAnsi" w:hAnsiTheme="minorHAnsi"/>
          <w:sz w:val="24"/>
          <w:szCs w:val="24"/>
        </w:rPr>
        <w:t>Handwashing; and</w:t>
      </w:r>
    </w:p>
    <w:p w14:paraId="24F9A51D" w14:textId="77777777" w:rsidR="009E1003" w:rsidRPr="007A779D" w:rsidRDefault="00000000" w:rsidP="009E1003">
      <w:pPr>
        <w:pStyle w:val="NACBody"/>
        <w:numPr>
          <w:ilvl w:val="0"/>
          <w:numId w:val="38"/>
        </w:numPr>
        <w:spacing w:before="120" w:after="100" w:line="240" w:lineRule="auto"/>
        <w:rPr>
          <w:rFonts w:asciiTheme="minorHAnsi" w:hAnsiTheme="minorHAnsi"/>
          <w:sz w:val="24"/>
          <w:szCs w:val="24"/>
        </w:rPr>
      </w:pPr>
      <w:r w:rsidRPr="007A779D">
        <w:rPr>
          <w:rFonts w:asciiTheme="minorHAnsi" w:hAnsiTheme="minorHAnsi"/>
          <w:sz w:val="24"/>
          <w:szCs w:val="24"/>
        </w:rPr>
        <w:t>Mobile-unit cleaning</w:t>
      </w:r>
    </w:p>
    <w:p w14:paraId="18402088" w14:textId="77777777" w:rsidR="009E1003" w:rsidRPr="007A779D" w:rsidRDefault="00000000" w:rsidP="009E1003">
      <w:pPr>
        <w:pStyle w:val="NACBody"/>
        <w:rPr>
          <w:rFonts w:asciiTheme="minorHAnsi" w:hAnsiTheme="minorHAnsi"/>
          <w:sz w:val="24"/>
          <w:szCs w:val="24"/>
        </w:rPr>
      </w:pPr>
      <w:r w:rsidRPr="007A779D">
        <w:rPr>
          <w:rFonts w:asciiTheme="minorHAnsi" w:hAnsiTheme="minorHAnsi"/>
          <w:sz w:val="24"/>
          <w:szCs w:val="24"/>
        </w:rPr>
        <w:lastRenderedPageBreak/>
        <w:t xml:space="preserve">The water inlet must be located so that it, and any tank vents, will not be contaminated by waste discharge, road dust, oil or grease, and the water inlet must be </w:t>
      </w:r>
      <w:r w:rsidRPr="007A779D">
        <w:rPr>
          <w:rFonts w:asciiTheme="minorHAnsi" w:hAnsiTheme="minorHAnsi"/>
          <w:sz w:val="24"/>
          <w:szCs w:val="24"/>
          <w:u w:val="single"/>
        </w:rPr>
        <w:t>capped</w:t>
      </w:r>
      <w:r w:rsidRPr="007A779D">
        <w:rPr>
          <w:rFonts w:asciiTheme="minorHAnsi" w:hAnsiTheme="minorHAnsi"/>
          <w:sz w:val="24"/>
          <w:szCs w:val="24"/>
        </w:rPr>
        <w:t>. The water filler hose must be equipped with an approved back-flow prevention device.</w:t>
      </w:r>
    </w:p>
    <w:p w14:paraId="6F2CB075" w14:textId="77777777" w:rsidR="009E1003" w:rsidRPr="007A779D" w:rsidRDefault="009E1003" w:rsidP="009E1003">
      <w:pPr>
        <w:pStyle w:val="NACBody"/>
        <w:ind w:left="360"/>
        <w:rPr>
          <w:rFonts w:asciiTheme="minorHAnsi" w:hAnsiTheme="minorHAnsi"/>
          <w:sz w:val="24"/>
          <w:szCs w:val="24"/>
        </w:rPr>
      </w:pPr>
    </w:p>
    <w:p w14:paraId="207A7B68" w14:textId="77777777" w:rsidR="009E1003" w:rsidRPr="007A779D" w:rsidRDefault="00000000" w:rsidP="009E1003">
      <w:pPr>
        <w:pStyle w:val="NACBody"/>
        <w:rPr>
          <w:rFonts w:asciiTheme="minorHAnsi" w:hAnsiTheme="minorHAnsi"/>
          <w:sz w:val="24"/>
          <w:szCs w:val="24"/>
        </w:rPr>
      </w:pPr>
      <w:r w:rsidRPr="007A779D">
        <w:rPr>
          <w:rFonts w:asciiTheme="minorHAnsi" w:hAnsiTheme="minorHAnsi"/>
          <w:sz w:val="24"/>
          <w:szCs w:val="24"/>
        </w:rPr>
        <w:t>The water filler hose must be of an approved material and stored with the ends connected or covered when not in use. The water filler hose must not be used for any purpose other than supplying potable water to the mobile unit.</w:t>
      </w:r>
    </w:p>
    <w:p w14:paraId="15DD04D9" w14:textId="77777777" w:rsidR="009E1003" w:rsidRPr="007A779D" w:rsidRDefault="009E1003" w:rsidP="009E1003">
      <w:pPr>
        <w:pStyle w:val="NACBody"/>
        <w:rPr>
          <w:rFonts w:asciiTheme="minorHAnsi" w:hAnsiTheme="minorHAnsi"/>
          <w:sz w:val="24"/>
          <w:szCs w:val="24"/>
        </w:rPr>
      </w:pPr>
    </w:p>
    <w:p w14:paraId="5B0FB7EC" w14:textId="77777777" w:rsidR="009E1003" w:rsidRPr="007A779D" w:rsidRDefault="00000000" w:rsidP="009E1003">
      <w:pPr>
        <w:pStyle w:val="NACBody"/>
        <w:rPr>
          <w:rFonts w:asciiTheme="minorHAnsi" w:hAnsiTheme="minorHAnsi"/>
          <w:sz w:val="24"/>
          <w:szCs w:val="24"/>
        </w:rPr>
      </w:pPr>
      <w:r w:rsidRPr="007A779D">
        <w:rPr>
          <w:rFonts w:asciiTheme="minorHAnsi" w:hAnsiTheme="minorHAnsi"/>
          <w:sz w:val="24"/>
          <w:szCs w:val="24"/>
        </w:rPr>
        <w:t>The water filler hose must be identified either by color coding or tagging. A cap and keeper chain, closed cabinet, closed storage tube or other approved protective cover or device must be provided for a water inlet, outlet and hose.</w:t>
      </w:r>
    </w:p>
    <w:p w14:paraId="050FB054" w14:textId="77777777" w:rsidR="009E1003" w:rsidRPr="007A779D" w:rsidRDefault="00000000" w:rsidP="009E1003">
      <w:pPr>
        <w:pStyle w:val="NACBody"/>
        <w:rPr>
          <w:rFonts w:asciiTheme="minorHAnsi" w:hAnsiTheme="minorHAnsi"/>
          <w:sz w:val="24"/>
          <w:szCs w:val="24"/>
        </w:rPr>
      </w:pPr>
      <w:r w:rsidRPr="007A779D">
        <w:rPr>
          <w:rFonts w:asciiTheme="minorHAnsi" w:hAnsiTheme="minorHAnsi"/>
          <w:sz w:val="24"/>
          <w:szCs w:val="24"/>
        </w:rPr>
        <w:t> </w:t>
      </w:r>
    </w:p>
    <w:p w14:paraId="45EC46F4" w14:textId="77777777" w:rsidR="009E1003" w:rsidRPr="007A779D" w:rsidRDefault="00000000" w:rsidP="009E1003">
      <w:pPr>
        <w:pStyle w:val="NACBody"/>
        <w:rPr>
          <w:rFonts w:asciiTheme="minorHAnsi" w:hAnsiTheme="minorHAnsi"/>
          <w:sz w:val="24"/>
          <w:szCs w:val="24"/>
        </w:rPr>
      </w:pPr>
      <w:r w:rsidRPr="007A779D">
        <w:rPr>
          <w:rFonts w:asciiTheme="minorHAnsi" w:hAnsiTheme="minorHAnsi"/>
          <w:sz w:val="24"/>
          <w:szCs w:val="24"/>
        </w:rPr>
        <w:t>The water system must be operable under all climatic conditions, including subfreezing temperatures.</w:t>
      </w:r>
    </w:p>
    <w:p w14:paraId="146AE093" w14:textId="77777777" w:rsidR="009E1003" w:rsidRPr="007A779D" w:rsidRDefault="00000000" w:rsidP="009E1003">
      <w:r w:rsidRPr="007A779D">
        <w:t>Materials that are used in the construction of water tanks and appurtenances for a mobile unit must be:</w:t>
      </w:r>
    </w:p>
    <w:p w14:paraId="63362A63" w14:textId="77777777" w:rsidR="009E1003" w:rsidRPr="007A779D" w:rsidRDefault="00000000" w:rsidP="009E1003">
      <w:pPr>
        <w:pStyle w:val="ListParagraph"/>
        <w:numPr>
          <w:ilvl w:val="0"/>
          <w:numId w:val="39"/>
        </w:numPr>
      </w:pPr>
      <w:r w:rsidRPr="007A779D">
        <w:t>Safe;</w:t>
      </w:r>
    </w:p>
    <w:p w14:paraId="300500A4" w14:textId="77777777" w:rsidR="009E1003" w:rsidRPr="007A779D" w:rsidRDefault="00000000" w:rsidP="009E1003">
      <w:pPr>
        <w:pStyle w:val="ListParagraph"/>
        <w:numPr>
          <w:ilvl w:val="0"/>
          <w:numId w:val="39"/>
        </w:numPr>
      </w:pPr>
      <w:r w:rsidRPr="007A779D">
        <w:t>Durable, corrosion resistant and nonabsorbent; and</w:t>
      </w:r>
    </w:p>
    <w:p w14:paraId="4AF663E7" w14:textId="77777777" w:rsidR="009E1003" w:rsidRPr="007A779D" w:rsidRDefault="00000000" w:rsidP="009E1003">
      <w:pPr>
        <w:pStyle w:val="ListParagraph"/>
        <w:numPr>
          <w:ilvl w:val="0"/>
          <w:numId w:val="39"/>
        </w:numPr>
      </w:pPr>
      <w:r w:rsidRPr="007A779D">
        <w:t>Finished to have a smooth and easily cleanable surface.</w:t>
      </w:r>
    </w:p>
    <w:p w14:paraId="696363F7" w14:textId="77777777" w:rsidR="009E1003" w:rsidRPr="007A779D" w:rsidRDefault="00000000" w:rsidP="009E1003">
      <w:r w:rsidRPr="007A779D">
        <w:t>When compressed air is used to pressurize the tank, a filter that does not pass oil or oil vapors must be installed in the line that supplies the air, between the compressor and potable water system.</w:t>
      </w:r>
    </w:p>
    <w:p w14:paraId="24FEECC6" w14:textId="77777777" w:rsidR="009E1003" w:rsidRPr="007A779D" w:rsidRDefault="00000000" w:rsidP="009E1003">
      <w:r w:rsidRPr="007A779D">
        <w:t>As used in this section, “corrosion resistant” means that a material maintains acceptable surface clean under:</w:t>
      </w:r>
    </w:p>
    <w:p w14:paraId="62CE2CF0" w14:textId="77777777" w:rsidR="009E1003" w:rsidRPr="007A779D" w:rsidRDefault="00000000" w:rsidP="009E1003">
      <w:pPr>
        <w:pStyle w:val="ListParagraph"/>
        <w:numPr>
          <w:ilvl w:val="0"/>
          <w:numId w:val="40"/>
        </w:numPr>
      </w:pPr>
      <w:r w:rsidRPr="007A779D">
        <w:t>Prolonged influence of the food to be contacted;</w:t>
      </w:r>
    </w:p>
    <w:p w14:paraId="1A9ED832" w14:textId="77777777" w:rsidR="009E1003" w:rsidRPr="007A779D" w:rsidRDefault="00000000" w:rsidP="009E1003">
      <w:pPr>
        <w:pStyle w:val="ListParagraph"/>
        <w:numPr>
          <w:ilvl w:val="0"/>
          <w:numId w:val="40"/>
        </w:numPr>
      </w:pPr>
      <w:r w:rsidRPr="007A779D">
        <w:t>The normal use of cleaning compounds and sanitizing solutions; and</w:t>
      </w:r>
    </w:p>
    <w:p w14:paraId="5AD8A3F2" w14:textId="77777777" w:rsidR="009E1003" w:rsidRPr="007A779D" w:rsidRDefault="00000000" w:rsidP="009E1003">
      <w:pPr>
        <w:pStyle w:val="ListParagraph"/>
        <w:numPr>
          <w:ilvl w:val="0"/>
          <w:numId w:val="40"/>
        </w:numPr>
      </w:pPr>
      <w:r w:rsidRPr="007A779D">
        <w:t>Other conditions of the use environment.</w:t>
      </w:r>
    </w:p>
    <w:p w14:paraId="44165414" w14:textId="77777777" w:rsidR="009E1003" w:rsidRPr="007A779D" w:rsidRDefault="00000000" w:rsidP="009E1003">
      <w:pPr>
        <w:pStyle w:val="NACBody"/>
        <w:rPr>
          <w:rFonts w:asciiTheme="minorHAnsi" w:hAnsiTheme="minorHAnsi"/>
          <w:sz w:val="24"/>
          <w:szCs w:val="24"/>
        </w:rPr>
      </w:pPr>
      <w:r w:rsidRPr="007A779D">
        <w:rPr>
          <w:rFonts w:asciiTheme="minorHAnsi" w:hAnsiTheme="minorHAnsi"/>
          <w:sz w:val="24"/>
          <w:szCs w:val="24"/>
        </w:rPr>
        <w:t>If a tank is designed with an access port for inspection and cleaning, the opening must be in the top of the tank and flanged upward at least 1/2 inch (13 mm), equipped with a port cover assembly that includes a gasket and a device for securing the cover in place, and flanged to overlap the opening and sloped to drain.</w:t>
      </w:r>
    </w:p>
    <w:p w14:paraId="27A462F3" w14:textId="77777777" w:rsidR="009E1003" w:rsidRPr="00F022E0" w:rsidRDefault="009E1003" w:rsidP="009E1003">
      <w:pPr>
        <w:pStyle w:val="NACBody"/>
        <w:rPr>
          <w:rFonts w:asciiTheme="minorHAnsi" w:hAnsiTheme="minorHAnsi"/>
          <w:sz w:val="24"/>
          <w:szCs w:val="24"/>
        </w:rPr>
      </w:pPr>
    </w:p>
    <w:p w14:paraId="6874DC64" w14:textId="77777777" w:rsidR="009E1003" w:rsidRDefault="00000000" w:rsidP="009E1003">
      <w:pPr>
        <w:pStyle w:val="NACBody"/>
        <w:rPr>
          <w:rFonts w:asciiTheme="minorHAnsi" w:hAnsiTheme="minorHAnsi"/>
          <w:sz w:val="24"/>
          <w:szCs w:val="24"/>
        </w:rPr>
      </w:pPr>
      <w:r w:rsidRPr="00F022E0">
        <w:rPr>
          <w:rFonts w:asciiTheme="minorHAnsi" w:hAnsiTheme="minorHAnsi"/>
          <w:sz w:val="24"/>
          <w:szCs w:val="24"/>
        </w:rPr>
        <w:t>Tank vents must be terminated in a downward direction and be covered, screened or equipped with a protective filter if not otherwise protected from windblown dirt and debris.</w:t>
      </w:r>
    </w:p>
    <w:p w14:paraId="6637D98B" w14:textId="77777777" w:rsidR="00E3792B" w:rsidRDefault="00E3792B" w:rsidP="009E1003">
      <w:pPr>
        <w:pStyle w:val="NACBody"/>
        <w:rPr>
          <w:rFonts w:asciiTheme="minorHAnsi" w:hAnsiTheme="minorHAnsi"/>
          <w:sz w:val="24"/>
          <w:szCs w:val="24"/>
        </w:rPr>
      </w:pPr>
    </w:p>
    <w:p w14:paraId="07A194F2" w14:textId="77777777" w:rsidR="001F313A" w:rsidRPr="00D1694B" w:rsidRDefault="00000000" w:rsidP="00D1694B">
      <w:pPr>
        <w:pStyle w:val="Heading2"/>
        <w:rPr>
          <w:rFonts w:asciiTheme="minorHAnsi" w:hAnsiTheme="minorHAnsi" w:cstheme="minorHAnsi"/>
        </w:rPr>
      </w:pPr>
      <w:r w:rsidRPr="00D1694B">
        <w:rPr>
          <w:rFonts w:asciiTheme="minorHAnsi" w:hAnsiTheme="minorHAnsi" w:cstheme="minorHAnsi"/>
        </w:rPr>
        <w:t>Wastewater System</w:t>
      </w:r>
    </w:p>
    <w:p w14:paraId="5CDBCD85" w14:textId="77777777" w:rsidR="009E1003" w:rsidRPr="00F022E0" w:rsidRDefault="00000000" w:rsidP="000D53F6">
      <w:pPr>
        <w:pStyle w:val="NACBody"/>
        <w:spacing w:before="120" w:after="60"/>
        <w:rPr>
          <w:rFonts w:asciiTheme="minorHAnsi" w:hAnsiTheme="minorHAnsi"/>
          <w:sz w:val="24"/>
          <w:szCs w:val="24"/>
        </w:rPr>
      </w:pPr>
      <w:r w:rsidRPr="00F022E0">
        <w:rPr>
          <w:rFonts w:asciiTheme="minorHAnsi" w:hAnsiTheme="minorHAnsi"/>
          <w:sz w:val="24"/>
          <w:szCs w:val="24"/>
        </w:rPr>
        <w:t xml:space="preserve">Liquid waste must be stored in a waste retention tank that has at least </w:t>
      </w:r>
      <w:r w:rsidRPr="00F022E0">
        <w:rPr>
          <w:rFonts w:asciiTheme="minorHAnsi" w:hAnsiTheme="minorHAnsi"/>
          <w:sz w:val="24"/>
          <w:szCs w:val="24"/>
          <w:u w:val="single"/>
        </w:rPr>
        <w:t>15 percent more capacity than the water tank</w:t>
      </w:r>
      <w:r w:rsidRPr="00F022E0">
        <w:rPr>
          <w:rFonts w:asciiTheme="minorHAnsi" w:hAnsiTheme="minorHAnsi"/>
          <w:sz w:val="24"/>
          <w:szCs w:val="24"/>
        </w:rPr>
        <w:t>. The bottom of the wastewater</w:t>
      </w:r>
      <w:r w:rsidR="00002A6D">
        <w:rPr>
          <w:rFonts w:asciiTheme="minorHAnsi" w:hAnsiTheme="minorHAnsi"/>
          <w:sz w:val="24"/>
          <w:szCs w:val="24"/>
        </w:rPr>
        <w:t xml:space="preserve"> </w:t>
      </w:r>
      <w:r w:rsidRPr="00F022E0">
        <w:rPr>
          <w:rFonts w:asciiTheme="minorHAnsi" w:hAnsiTheme="minorHAnsi"/>
          <w:sz w:val="24"/>
          <w:szCs w:val="24"/>
        </w:rPr>
        <w:t>tank must be sloped to a drain.</w:t>
      </w:r>
    </w:p>
    <w:p w14:paraId="77685DB3" w14:textId="77777777" w:rsidR="009E1003" w:rsidRPr="00F022E0" w:rsidRDefault="00000000" w:rsidP="000D53F6">
      <w:pPr>
        <w:pStyle w:val="NACBody"/>
        <w:spacing w:before="120" w:after="60"/>
        <w:rPr>
          <w:rFonts w:asciiTheme="minorHAnsi" w:hAnsiTheme="minorHAnsi"/>
          <w:sz w:val="24"/>
          <w:szCs w:val="24"/>
        </w:rPr>
      </w:pPr>
      <w:r w:rsidRPr="00F022E0">
        <w:rPr>
          <w:rFonts w:asciiTheme="minorHAnsi" w:hAnsiTheme="minorHAnsi"/>
          <w:sz w:val="24"/>
          <w:szCs w:val="24"/>
        </w:rPr>
        <w:t xml:space="preserve">All liquid waste must be </w:t>
      </w:r>
      <w:r w:rsidR="00002A6D">
        <w:rPr>
          <w:rFonts w:asciiTheme="minorHAnsi" w:hAnsiTheme="minorHAnsi"/>
          <w:sz w:val="24"/>
          <w:szCs w:val="24"/>
        </w:rPr>
        <w:t>stored</w:t>
      </w:r>
      <w:r w:rsidRPr="00F022E0">
        <w:rPr>
          <w:rFonts w:asciiTheme="minorHAnsi" w:hAnsiTheme="minorHAnsi"/>
          <w:sz w:val="24"/>
          <w:szCs w:val="24"/>
        </w:rPr>
        <w:t xml:space="preserve"> on the mobile unit until emptied and flushed into an approved dump station, in a manner approved by the health authority.</w:t>
      </w:r>
    </w:p>
    <w:p w14:paraId="79DF9BED" w14:textId="77777777" w:rsidR="009E1003" w:rsidRPr="00F022E0" w:rsidRDefault="00000000" w:rsidP="000D53F6">
      <w:pPr>
        <w:pStyle w:val="NACBody"/>
        <w:spacing w:before="120" w:after="60"/>
        <w:rPr>
          <w:rFonts w:asciiTheme="minorHAnsi" w:hAnsiTheme="minorHAnsi"/>
          <w:sz w:val="24"/>
          <w:szCs w:val="24"/>
        </w:rPr>
      </w:pPr>
      <w:r w:rsidRPr="00F022E0">
        <w:rPr>
          <w:rFonts w:asciiTheme="minorHAnsi" w:hAnsiTheme="minorHAnsi"/>
          <w:sz w:val="24"/>
          <w:szCs w:val="24"/>
        </w:rPr>
        <w:t>A waste retention tank with an outlet for overflow is prohibited.</w:t>
      </w:r>
    </w:p>
    <w:p w14:paraId="126DD5B3" w14:textId="77777777" w:rsidR="009E1003" w:rsidRPr="00F022E0" w:rsidRDefault="00000000" w:rsidP="000D53F6">
      <w:pPr>
        <w:pStyle w:val="NACBody"/>
        <w:spacing w:before="120" w:after="60"/>
        <w:rPr>
          <w:rFonts w:asciiTheme="minorHAnsi" w:hAnsiTheme="minorHAnsi"/>
          <w:sz w:val="24"/>
          <w:szCs w:val="24"/>
        </w:rPr>
      </w:pPr>
      <w:r w:rsidRPr="00F022E0">
        <w:rPr>
          <w:rFonts w:asciiTheme="minorHAnsi" w:hAnsiTheme="minorHAnsi"/>
          <w:sz w:val="24"/>
          <w:szCs w:val="24"/>
        </w:rPr>
        <w:t>The wastewater system must be operable under all climatic conditions, including subfreezing temperatures.</w:t>
      </w:r>
    </w:p>
    <w:p w14:paraId="1AABFE95" w14:textId="77777777" w:rsidR="00632AF8" w:rsidRPr="00F022E0" w:rsidRDefault="00000000" w:rsidP="000D53F6">
      <w:pPr>
        <w:pStyle w:val="NACBody"/>
        <w:spacing w:before="120" w:after="60"/>
        <w:rPr>
          <w:rFonts w:asciiTheme="minorHAnsi" w:hAnsiTheme="minorHAnsi"/>
          <w:sz w:val="24"/>
          <w:szCs w:val="24"/>
        </w:rPr>
      </w:pPr>
      <w:r w:rsidRPr="00F022E0">
        <w:rPr>
          <w:rFonts w:asciiTheme="minorHAnsi" w:hAnsiTheme="minorHAnsi"/>
          <w:sz w:val="24"/>
          <w:szCs w:val="24"/>
        </w:rPr>
        <w:t>All connections on the vehicle used for servicing the mobile unit’s waste disposal facilities must be of a different size or type than those used for supplying potable water to the mobile unit.</w:t>
      </w:r>
    </w:p>
    <w:p w14:paraId="535269B4" w14:textId="77777777" w:rsidR="00632AF8" w:rsidRDefault="00000000" w:rsidP="000D53F6">
      <w:pPr>
        <w:pStyle w:val="NACBody"/>
        <w:spacing w:before="120" w:after="60" w:line="240" w:lineRule="auto"/>
        <w:rPr>
          <w:rFonts w:asciiTheme="minorHAnsi" w:hAnsiTheme="minorHAnsi"/>
          <w:sz w:val="24"/>
          <w:szCs w:val="24"/>
        </w:rPr>
      </w:pPr>
      <w:r w:rsidRPr="00F022E0">
        <w:rPr>
          <w:rFonts w:asciiTheme="minorHAnsi" w:hAnsiTheme="minorHAnsi"/>
          <w:sz w:val="24"/>
          <w:szCs w:val="24"/>
        </w:rPr>
        <w:t>The waste connection must not be located above the potable water inlet connection.</w:t>
      </w:r>
    </w:p>
    <w:p w14:paraId="1BADF47C" w14:textId="77777777" w:rsidR="00B558A8" w:rsidRDefault="00B558A8" w:rsidP="000D53F6">
      <w:pPr>
        <w:pStyle w:val="NACBody"/>
        <w:spacing w:before="120" w:after="60" w:line="240" w:lineRule="auto"/>
        <w:rPr>
          <w:rFonts w:asciiTheme="minorHAnsi" w:hAnsiTheme="minorHAnsi"/>
          <w:sz w:val="24"/>
          <w:szCs w:val="24"/>
        </w:rPr>
      </w:pPr>
    </w:p>
    <w:p w14:paraId="7B890792" w14:textId="77777777" w:rsidR="0051608A" w:rsidRDefault="00000000" w:rsidP="001D7960">
      <w:pPr>
        <w:pStyle w:val="Heading2"/>
        <w:spacing w:before="0" w:after="0"/>
        <w:rPr>
          <w:rFonts w:asciiTheme="minorHAnsi" w:hAnsiTheme="minorHAnsi" w:cstheme="minorHAnsi"/>
        </w:rPr>
      </w:pPr>
      <w:bookmarkStart w:id="15" w:name="_Toc499017838"/>
      <w:r>
        <w:rPr>
          <w:rFonts w:asciiTheme="minorHAnsi" w:hAnsiTheme="minorHAnsi" w:cstheme="minorHAnsi"/>
        </w:rPr>
        <w:t xml:space="preserve">Servicing Area or </w:t>
      </w:r>
      <w:r w:rsidR="00E3792B">
        <w:rPr>
          <w:rFonts w:asciiTheme="minorHAnsi" w:hAnsiTheme="minorHAnsi" w:cstheme="minorHAnsi"/>
        </w:rPr>
        <w:t xml:space="preserve">Service </w:t>
      </w:r>
      <w:r>
        <w:rPr>
          <w:rFonts w:asciiTheme="minorHAnsi" w:hAnsiTheme="minorHAnsi" w:cstheme="minorHAnsi"/>
        </w:rPr>
        <w:t>Depot</w:t>
      </w:r>
      <w:bookmarkEnd w:id="15"/>
    </w:p>
    <w:p w14:paraId="52F453AA" w14:textId="77777777" w:rsidR="001D7960" w:rsidRDefault="001D7960" w:rsidP="0051608A">
      <w:pPr>
        <w:pStyle w:val="NACBody"/>
        <w:jc w:val="left"/>
        <w:rPr>
          <w:rFonts w:asciiTheme="minorHAnsi" w:hAnsiTheme="minorHAnsi"/>
          <w:sz w:val="24"/>
          <w:szCs w:val="24"/>
        </w:rPr>
      </w:pPr>
    </w:p>
    <w:p w14:paraId="023A82B1" w14:textId="77777777" w:rsidR="0051608A" w:rsidRPr="0051608A" w:rsidRDefault="00000000" w:rsidP="0051608A">
      <w:pPr>
        <w:pStyle w:val="NACBody"/>
        <w:jc w:val="left"/>
        <w:rPr>
          <w:rFonts w:asciiTheme="minorHAnsi" w:hAnsiTheme="minorHAnsi"/>
          <w:sz w:val="24"/>
          <w:szCs w:val="24"/>
        </w:rPr>
      </w:pPr>
      <w:r w:rsidRPr="0051608A">
        <w:rPr>
          <w:rFonts w:asciiTheme="minorHAnsi" w:hAnsiTheme="minorHAnsi"/>
          <w:sz w:val="24"/>
          <w:szCs w:val="24"/>
        </w:rPr>
        <w:t>A mobile unit must operate from an approved servicing area and must report daily to that location for supplies, cleaning and servicing operations, unless otherwise approved by the health authority.</w:t>
      </w:r>
    </w:p>
    <w:p w14:paraId="19B4834A" w14:textId="77777777" w:rsidR="0051608A" w:rsidRDefault="0051608A" w:rsidP="0051608A">
      <w:pPr>
        <w:pStyle w:val="NACBody"/>
        <w:jc w:val="left"/>
        <w:rPr>
          <w:rFonts w:asciiTheme="minorHAnsi" w:hAnsiTheme="minorHAnsi"/>
          <w:sz w:val="24"/>
          <w:szCs w:val="24"/>
        </w:rPr>
      </w:pPr>
    </w:p>
    <w:p w14:paraId="3D1D7032" w14:textId="77777777" w:rsidR="0051608A" w:rsidRDefault="00000000" w:rsidP="0051608A">
      <w:pPr>
        <w:pStyle w:val="NACBody"/>
        <w:jc w:val="left"/>
        <w:rPr>
          <w:rFonts w:asciiTheme="minorHAnsi" w:hAnsiTheme="minorHAnsi"/>
          <w:sz w:val="24"/>
          <w:szCs w:val="24"/>
        </w:rPr>
      </w:pPr>
      <w:r w:rsidRPr="0051608A">
        <w:rPr>
          <w:rFonts w:asciiTheme="minorHAnsi" w:hAnsiTheme="minorHAnsi"/>
          <w:sz w:val="24"/>
          <w:szCs w:val="24"/>
        </w:rPr>
        <w:t>If the mobile unit operator is not the permit holder of the servicing area, a letter from the permit holder authorizing use of the facility must be provided to the health authority.</w:t>
      </w:r>
      <w:r>
        <w:rPr>
          <w:rFonts w:asciiTheme="minorHAnsi" w:hAnsiTheme="minorHAnsi"/>
          <w:sz w:val="24"/>
          <w:szCs w:val="24"/>
        </w:rPr>
        <w:t xml:space="preserve"> </w:t>
      </w:r>
      <w:r w:rsidRPr="0051608A">
        <w:rPr>
          <w:rFonts w:asciiTheme="minorHAnsi" w:hAnsiTheme="minorHAnsi"/>
          <w:sz w:val="24"/>
          <w:szCs w:val="24"/>
        </w:rPr>
        <w:t>A written agreement, signed by the permit holder of the servicing area, must be provided to the health authority before the mobile unit is operated. The written agreement must state that the approved food establishment is willing to allow the mobile unit to:</w:t>
      </w:r>
    </w:p>
    <w:p w14:paraId="2D66157E" w14:textId="77777777" w:rsidR="0051608A" w:rsidRPr="0051608A" w:rsidRDefault="00000000" w:rsidP="0051608A">
      <w:pPr>
        <w:pStyle w:val="NACBody"/>
        <w:numPr>
          <w:ilvl w:val="0"/>
          <w:numId w:val="42"/>
        </w:numPr>
        <w:spacing w:before="120" w:after="100" w:line="240" w:lineRule="auto"/>
        <w:jc w:val="left"/>
        <w:rPr>
          <w:rFonts w:asciiTheme="minorHAnsi" w:hAnsiTheme="minorHAnsi"/>
          <w:sz w:val="24"/>
          <w:szCs w:val="24"/>
        </w:rPr>
      </w:pPr>
      <w:r w:rsidRPr="0051608A">
        <w:rPr>
          <w:rFonts w:asciiTheme="minorHAnsi" w:hAnsiTheme="minorHAnsi"/>
          <w:sz w:val="24"/>
          <w:szCs w:val="24"/>
        </w:rPr>
        <w:t>Store food products inside the food establishment;</w:t>
      </w:r>
    </w:p>
    <w:p w14:paraId="405348C2" w14:textId="77777777" w:rsidR="0051608A" w:rsidRPr="0051608A" w:rsidRDefault="00000000" w:rsidP="0051608A">
      <w:pPr>
        <w:pStyle w:val="NACBody"/>
        <w:numPr>
          <w:ilvl w:val="0"/>
          <w:numId w:val="42"/>
        </w:numPr>
        <w:spacing w:before="120" w:after="100" w:line="240" w:lineRule="auto"/>
        <w:jc w:val="left"/>
        <w:rPr>
          <w:rFonts w:asciiTheme="minorHAnsi" w:hAnsiTheme="minorHAnsi"/>
          <w:sz w:val="24"/>
          <w:szCs w:val="24"/>
        </w:rPr>
      </w:pPr>
      <w:r w:rsidRPr="0051608A">
        <w:rPr>
          <w:rFonts w:asciiTheme="minorHAnsi" w:hAnsiTheme="minorHAnsi"/>
          <w:sz w:val="24"/>
          <w:szCs w:val="24"/>
        </w:rPr>
        <w:t>Use the facilities of the food establishment for the maintenance of hot and cold potentially hazardous food (time/temperature control for safety food), and utensils and equipment;</w:t>
      </w:r>
    </w:p>
    <w:p w14:paraId="561B06FA" w14:textId="77777777" w:rsidR="0051608A" w:rsidRPr="0051608A" w:rsidRDefault="00000000" w:rsidP="0051608A">
      <w:pPr>
        <w:pStyle w:val="NACBody"/>
        <w:numPr>
          <w:ilvl w:val="0"/>
          <w:numId w:val="42"/>
        </w:numPr>
        <w:spacing w:before="120" w:after="100" w:line="240" w:lineRule="auto"/>
        <w:jc w:val="left"/>
        <w:rPr>
          <w:rFonts w:asciiTheme="minorHAnsi" w:hAnsiTheme="minorHAnsi"/>
          <w:sz w:val="24"/>
          <w:szCs w:val="24"/>
        </w:rPr>
      </w:pPr>
      <w:r w:rsidRPr="0051608A">
        <w:rPr>
          <w:rFonts w:asciiTheme="minorHAnsi" w:hAnsiTheme="minorHAnsi"/>
          <w:sz w:val="24"/>
          <w:szCs w:val="24"/>
        </w:rPr>
        <w:t>Deposit used cooking grease and refuse in the food establishment’s trash disposal and grease rendering facilities;</w:t>
      </w:r>
    </w:p>
    <w:p w14:paraId="65E7901E" w14:textId="77777777" w:rsidR="0051608A" w:rsidRPr="0051608A" w:rsidRDefault="00000000" w:rsidP="0051608A">
      <w:pPr>
        <w:pStyle w:val="NACBody"/>
        <w:numPr>
          <w:ilvl w:val="0"/>
          <w:numId w:val="42"/>
        </w:numPr>
        <w:spacing w:before="120" w:after="100" w:line="240" w:lineRule="auto"/>
        <w:jc w:val="left"/>
        <w:rPr>
          <w:rFonts w:asciiTheme="minorHAnsi" w:hAnsiTheme="minorHAnsi"/>
          <w:sz w:val="24"/>
          <w:szCs w:val="24"/>
        </w:rPr>
      </w:pPr>
      <w:r w:rsidRPr="0051608A">
        <w:rPr>
          <w:rFonts w:asciiTheme="minorHAnsi" w:hAnsiTheme="minorHAnsi"/>
          <w:sz w:val="24"/>
          <w:szCs w:val="24"/>
        </w:rPr>
        <w:t>Prepare food items that will be served inside the mobile unit; and</w:t>
      </w:r>
    </w:p>
    <w:p w14:paraId="7F90ACEE" w14:textId="77777777" w:rsidR="0051608A" w:rsidRPr="0051608A" w:rsidRDefault="00000000" w:rsidP="0051608A">
      <w:pPr>
        <w:pStyle w:val="NACBody"/>
        <w:numPr>
          <w:ilvl w:val="0"/>
          <w:numId w:val="42"/>
        </w:numPr>
        <w:spacing w:before="120" w:after="100" w:line="240" w:lineRule="auto"/>
        <w:jc w:val="left"/>
        <w:rPr>
          <w:rFonts w:asciiTheme="minorHAnsi" w:hAnsiTheme="minorHAnsi"/>
          <w:sz w:val="24"/>
          <w:szCs w:val="24"/>
        </w:rPr>
      </w:pPr>
      <w:r w:rsidRPr="0051608A">
        <w:rPr>
          <w:rFonts w:asciiTheme="minorHAnsi" w:hAnsiTheme="minorHAnsi"/>
          <w:sz w:val="24"/>
          <w:szCs w:val="24"/>
        </w:rPr>
        <w:t>Be allowed full access to the food establishment during hours or days in which the food establishment might not otherwise operate.</w:t>
      </w:r>
    </w:p>
    <w:p w14:paraId="6C472516" w14:textId="77777777" w:rsidR="0051608A" w:rsidRDefault="00000000" w:rsidP="0051608A">
      <w:pPr>
        <w:pStyle w:val="NACBody"/>
        <w:jc w:val="left"/>
        <w:rPr>
          <w:rFonts w:asciiTheme="minorHAnsi" w:hAnsiTheme="minorHAnsi"/>
          <w:sz w:val="24"/>
          <w:szCs w:val="24"/>
        </w:rPr>
      </w:pPr>
      <w:r w:rsidRPr="0051608A">
        <w:rPr>
          <w:rFonts w:asciiTheme="minorHAnsi" w:hAnsiTheme="minorHAnsi"/>
          <w:sz w:val="24"/>
          <w:szCs w:val="24"/>
        </w:rPr>
        <w:t xml:space="preserve">If the servicing area lessens its scope of food preparation, changes ownership or is out of business for any reason, the mobile </w:t>
      </w:r>
      <w:r>
        <w:rPr>
          <w:rFonts w:asciiTheme="minorHAnsi" w:hAnsiTheme="minorHAnsi"/>
          <w:sz w:val="24"/>
          <w:szCs w:val="24"/>
        </w:rPr>
        <w:t>food vehicle</w:t>
      </w:r>
      <w:r w:rsidRPr="0051608A">
        <w:rPr>
          <w:rFonts w:asciiTheme="minorHAnsi" w:hAnsiTheme="minorHAnsi"/>
          <w:sz w:val="24"/>
          <w:szCs w:val="24"/>
        </w:rPr>
        <w:t xml:space="preserve"> must </w:t>
      </w:r>
      <w:r>
        <w:rPr>
          <w:rFonts w:asciiTheme="minorHAnsi" w:hAnsiTheme="minorHAnsi"/>
          <w:sz w:val="24"/>
          <w:szCs w:val="24"/>
        </w:rPr>
        <w:t>stop</w:t>
      </w:r>
      <w:r w:rsidRPr="0051608A">
        <w:rPr>
          <w:rFonts w:asciiTheme="minorHAnsi" w:hAnsiTheme="minorHAnsi"/>
          <w:sz w:val="24"/>
          <w:szCs w:val="24"/>
        </w:rPr>
        <w:t xml:space="preserve"> operations and immediately </w:t>
      </w:r>
      <w:r>
        <w:rPr>
          <w:rFonts w:asciiTheme="minorHAnsi" w:hAnsiTheme="minorHAnsi"/>
          <w:sz w:val="24"/>
          <w:szCs w:val="24"/>
        </w:rPr>
        <w:t>notify</w:t>
      </w:r>
      <w:r w:rsidRPr="0051608A">
        <w:rPr>
          <w:rFonts w:asciiTheme="minorHAnsi" w:hAnsiTheme="minorHAnsi"/>
          <w:sz w:val="24"/>
          <w:szCs w:val="24"/>
        </w:rPr>
        <w:t xml:space="preserve"> the health authority.</w:t>
      </w:r>
    </w:p>
    <w:p w14:paraId="0066BC4D" w14:textId="77777777" w:rsidR="0051608A" w:rsidRDefault="0051608A" w:rsidP="0051608A">
      <w:pPr>
        <w:pStyle w:val="NACBody"/>
        <w:jc w:val="left"/>
        <w:rPr>
          <w:rFonts w:asciiTheme="minorHAnsi" w:hAnsiTheme="minorHAnsi"/>
          <w:sz w:val="24"/>
          <w:szCs w:val="24"/>
        </w:rPr>
      </w:pPr>
    </w:p>
    <w:p w14:paraId="00527A78" w14:textId="77777777" w:rsidR="0051608A" w:rsidRDefault="00000000" w:rsidP="0051608A">
      <w:pPr>
        <w:pStyle w:val="NACBody"/>
        <w:jc w:val="left"/>
        <w:rPr>
          <w:rFonts w:asciiTheme="minorHAnsi" w:hAnsiTheme="minorHAnsi"/>
          <w:sz w:val="24"/>
          <w:szCs w:val="24"/>
        </w:rPr>
      </w:pPr>
      <w:r w:rsidRPr="0051608A">
        <w:rPr>
          <w:rFonts w:asciiTheme="minorHAnsi" w:hAnsiTheme="minorHAnsi"/>
          <w:sz w:val="24"/>
          <w:szCs w:val="24"/>
        </w:rPr>
        <w:t>A servicing area that is located outside the jurisdiction of the health authority may be approved if:</w:t>
      </w:r>
    </w:p>
    <w:p w14:paraId="7730EC50" w14:textId="77777777" w:rsidR="0051608A" w:rsidRPr="0051608A" w:rsidRDefault="00000000" w:rsidP="0051608A">
      <w:pPr>
        <w:pStyle w:val="NACBody"/>
        <w:numPr>
          <w:ilvl w:val="0"/>
          <w:numId w:val="43"/>
        </w:numPr>
        <w:spacing w:before="120" w:after="100" w:line="240" w:lineRule="auto"/>
        <w:jc w:val="left"/>
        <w:rPr>
          <w:rFonts w:asciiTheme="minorHAnsi" w:hAnsiTheme="minorHAnsi"/>
          <w:sz w:val="24"/>
          <w:szCs w:val="24"/>
        </w:rPr>
      </w:pPr>
      <w:r w:rsidRPr="0051608A">
        <w:rPr>
          <w:rFonts w:asciiTheme="minorHAnsi" w:hAnsiTheme="minorHAnsi"/>
          <w:sz w:val="24"/>
          <w:szCs w:val="24"/>
        </w:rPr>
        <w:t xml:space="preserve">The operator of the mobile unit satisfies the requirements of this chapter and obtains a permit issued pursuant to the provisions of </w:t>
      </w:r>
      <w:hyperlink r:id="rId22" w:anchor="NRS446Sec875" w:history="1">
        <w:r w:rsidR="0051608A" w:rsidRPr="0051608A">
          <w:rPr>
            <w:rStyle w:val="Hyperlink"/>
            <w:rFonts w:asciiTheme="minorHAnsi" w:hAnsiTheme="minorHAnsi"/>
            <w:sz w:val="24"/>
            <w:szCs w:val="24"/>
          </w:rPr>
          <w:t>NRS 446.875</w:t>
        </w:r>
      </w:hyperlink>
      <w:r w:rsidRPr="0051608A">
        <w:rPr>
          <w:rFonts w:asciiTheme="minorHAnsi" w:hAnsiTheme="minorHAnsi"/>
          <w:sz w:val="24"/>
          <w:szCs w:val="24"/>
        </w:rPr>
        <w:t>;</w:t>
      </w:r>
    </w:p>
    <w:p w14:paraId="2AE6B369" w14:textId="77777777" w:rsidR="0051608A" w:rsidRPr="0051608A" w:rsidRDefault="00000000" w:rsidP="0051608A">
      <w:pPr>
        <w:pStyle w:val="NACBody"/>
        <w:numPr>
          <w:ilvl w:val="0"/>
          <w:numId w:val="43"/>
        </w:numPr>
        <w:spacing w:before="120" w:after="100" w:line="240" w:lineRule="auto"/>
        <w:jc w:val="left"/>
        <w:rPr>
          <w:rFonts w:asciiTheme="minorHAnsi" w:hAnsiTheme="minorHAnsi"/>
          <w:sz w:val="24"/>
          <w:szCs w:val="24"/>
        </w:rPr>
      </w:pPr>
      <w:r w:rsidRPr="0051608A">
        <w:rPr>
          <w:rFonts w:asciiTheme="minorHAnsi" w:hAnsiTheme="minorHAnsi"/>
          <w:sz w:val="24"/>
          <w:szCs w:val="24"/>
        </w:rPr>
        <w:t>Provides a copy of a valid health permit issued by the health authority which has jurisdiction; and</w:t>
      </w:r>
    </w:p>
    <w:p w14:paraId="6F7D88C0" w14:textId="77777777" w:rsidR="0051608A" w:rsidRPr="0051608A" w:rsidRDefault="00000000" w:rsidP="0051608A">
      <w:pPr>
        <w:pStyle w:val="NACBody"/>
        <w:numPr>
          <w:ilvl w:val="0"/>
          <w:numId w:val="43"/>
        </w:numPr>
        <w:spacing w:before="120" w:after="100" w:line="240" w:lineRule="auto"/>
        <w:jc w:val="left"/>
        <w:rPr>
          <w:rFonts w:asciiTheme="minorHAnsi" w:hAnsiTheme="minorHAnsi"/>
          <w:sz w:val="24"/>
          <w:szCs w:val="24"/>
        </w:rPr>
      </w:pPr>
      <w:r w:rsidRPr="0051608A">
        <w:rPr>
          <w:rFonts w:asciiTheme="minorHAnsi" w:hAnsiTheme="minorHAnsi"/>
          <w:sz w:val="24"/>
          <w:szCs w:val="24"/>
        </w:rPr>
        <w:t>Provides a copy of the most recent health inspection.</w:t>
      </w:r>
    </w:p>
    <w:p w14:paraId="3DF42423" w14:textId="77777777" w:rsidR="0051608A" w:rsidRPr="002B4C43" w:rsidRDefault="00000000" w:rsidP="002B4C43">
      <w:r w:rsidRPr="002B4C43">
        <w:t>There must be a location provided for the flushing and drainage of liquid waste separate from the location provided for potable water servicing and for the loading and unloading of food and related supplies.</w:t>
      </w:r>
    </w:p>
    <w:p w14:paraId="5A1B2C41" w14:textId="77777777" w:rsidR="0051608A" w:rsidRPr="002B4C43" w:rsidRDefault="00000000" w:rsidP="002B4C43">
      <w:r w:rsidRPr="002B4C43">
        <w:t>Food storage and preparation in a servicing area must be separate from the area used for vehicle servicing operations such that no contamination of food storage or preparation areas occurs.</w:t>
      </w:r>
    </w:p>
    <w:p w14:paraId="5F7D95C6" w14:textId="77777777" w:rsidR="005C4B0A" w:rsidRPr="002B4C43" w:rsidRDefault="00000000" w:rsidP="002B4C43">
      <w:r w:rsidRPr="002B4C43">
        <w:t xml:space="preserve">Vehicle cleaning and in-place cleaning of the vehicle equipment must be done with potable water and must be done in a manner which will not contaminate the mobile unit’s food storage or food preparation areas or equipment. </w:t>
      </w:r>
    </w:p>
    <w:p w14:paraId="6FE7B6CD" w14:textId="77777777" w:rsidR="00791024" w:rsidRPr="00297BE1" w:rsidRDefault="00000000" w:rsidP="00E7772B">
      <w:pPr>
        <w:pStyle w:val="Heading2"/>
        <w:spacing w:beforeLines="120" w:before="288" w:afterLines="60" w:after="144"/>
        <w:rPr>
          <w:rFonts w:asciiTheme="minorHAnsi" w:hAnsiTheme="minorHAnsi" w:cstheme="minorHAnsi"/>
        </w:rPr>
      </w:pPr>
      <w:bookmarkStart w:id="16" w:name="_Toc499017839"/>
      <w:r w:rsidRPr="00297BE1">
        <w:rPr>
          <w:rFonts w:asciiTheme="minorHAnsi" w:hAnsiTheme="minorHAnsi" w:cstheme="minorHAnsi"/>
        </w:rPr>
        <w:t>Licensing</w:t>
      </w:r>
      <w:r w:rsidR="00CC42D0" w:rsidRPr="00297BE1">
        <w:rPr>
          <w:rFonts w:asciiTheme="minorHAnsi" w:hAnsiTheme="minorHAnsi" w:cstheme="minorHAnsi"/>
        </w:rPr>
        <w:t xml:space="preserve"> </w:t>
      </w:r>
      <w:r w:rsidR="0040519A" w:rsidRPr="00297BE1">
        <w:rPr>
          <w:rFonts w:asciiTheme="minorHAnsi" w:hAnsiTheme="minorHAnsi" w:cstheme="minorHAnsi"/>
        </w:rPr>
        <w:t>and</w:t>
      </w:r>
      <w:r w:rsidRPr="00297BE1">
        <w:rPr>
          <w:rFonts w:asciiTheme="minorHAnsi" w:hAnsiTheme="minorHAnsi" w:cstheme="minorHAnsi"/>
        </w:rPr>
        <w:t xml:space="preserve"> </w:t>
      </w:r>
      <w:r w:rsidR="00162936" w:rsidRPr="00297BE1">
        <w:rPr>
          <w:rFonts w:asciiTheme="minorHAnsi" w:hAnsiTheme="minorHAnsi" w:cstheme="minorHAnsi"/>
        </w:rPr>
        <w:t>P</w:t>
      </w:r>
      <w:r w:rsidR="002D41D4" w:rsidRPr="00297BE1">
        <w:rPr>
          <w:rFonts w:asciiTheme="minorHAnsi" w:hAnsiTheme="minorHAnsi" w:cstheme="minorHAnsi"/>
        </w:rPr>
        <w:t>reoperational</w:t>
      </w:r>
      <w:r w:rsidRPr="00297BE1">
        <w:rPr>
          <w:rFonts w:asciiTheme="minorHAnsi" w:hAnsiTheme="minorHAnsi" w:cstheme="minorHAnsi"/>
        </w:rPr>
        <w:t xml:space="preserve"> </w:t>
      </w:r>
      <w:r w:rsidR="00162936" w:rsidRPr="00297BE1">
        <w:rPr>
          <w:rFonts w:asciiTheme="minorHAnsi" w:hAnsiTheme="minorHAnsi" w:cstheme="minorHAnsi"/>
        </w:rPr>
        <w:t>I</w:t>
      </w:r>
      <w:r w:rsidRPr="00297BE1">
        <w:rPr>
          <w:rFonts w:asciiTheme="minorHAnsi" w:hAnsiTheme="minorHAnsi" w:cstheme="minorHAnsi"/>
        </w:rPr>
        <w:t>nspection</w:t>
      </w:r>
      <w:bookmarkEnd w:id="16"/>
    </w:p>
    <w:p w14:paraId="275CC990" w14:textId="77777777" w:rsidR="00E02B58" w:rsidRDefault="00000000" w:rsidP="0095603E">
      <w:pPr>
        <w:rPr>
          <w:rFonts w:cstheme="minorHAnsi"/>
        </w:rPr>
      </w:pPr>
      <w:r>
        <w:rPr>
          <w:rFonts w:cstheme="minorHAnsi"/>
        </w:rPr>
        <w:t>Before operating the mobile food vehicle</w:t>
      </w:r>
      <w:r w:rsidR="00625A3F">
        <w:rPr>
          <w:rFonts w:cstheme="minorHAnsi"/>
        </w:rPr>
        <w:t>,</w:t>
      </w:r>
      <w:r w:rsidRPr="00297BE1">
        <w:rPr>
          <w:rFonts w:cstheme="minorHAnsi"/>
        </w:rPr>
        <w:t xml:space="preserve"> follow these steps to get your</w:t>
      </w:r>
      <w:r w:rsidR="00D82044" w:rsidRPr="00297BE1">
        <w:rPr>
          <w:rFonts w:cstheme="minorHAnsi"/>
        </w:rPr>
        <w:t xml:space="preserve"> establishment license</w:t>
      </w:r>
      <w:r w:rsidRPr="00297BE1">
        <w:rPr>
          <w:rFonts w:cstheme="minorHAnsi"/>
        </w:rPr>
        <w:t>:</w:t>
      </w:r>
    </w:p>
    <w:p w14:paraId="2364D4EA" w14:textId="77777777" w:rsidR="00AF5374" w:rsidRDefault="00AF5374" w:rsidP="00F26BF2">
      <w:pPr>
        <w:rPr>
          <w:rFonts w:cstheme="minorHAnsi"/>
          <w:b/>
          <w:u w:val="single"/>
        </w:rPr>
      </w:pPr>
    </w:p>
    <w:p w14:paraId="7B343836" w14:textId="77777777" w:rsidR="00AF5374" w:rsidRDefault="00AF5374" w:rsidP="00F26BF2">
      <w:pPr>
        <w:rPr>
          <w:rFonts w:cstheme="minorHAnsi"/>
          <w:b/>
          <w:u w:val="single"/>
        </w:rPr>
      </w:pPr>
    </w:p>
    <w:p w14:paraId="2DAD7327" w14:textId="6E48D585" w:rsidR="00257B29" w:rsidRPr="00F26BF2" w:rsidRDefault="00000000" w:rsidP="00F26BF2">
      <w:pPr>
        <w:rPr>
          <w:rFonts w:cstheme="minorHAnsi"/>
          <w:b/>
          <w:u w:val="single"/>
        </w:rPr>
      </w:pPr>
      <w:r w:rsidRPr="00F26BF2">
        <w:rPr>
          <w:rFonts w:cstheme="minorHAnsi"/>
          <w:b/>
          <w:u w:val="single"/>
        </w:rPr>
        <w:lastRenderedPageBreak/>
        <w:t>Prepare for a pre-opening inspection</w:t>
      </w:r>
    </w:p>
    <w:p w14:paraId="722770D6" w14:textId="77777777" w:rsidR="00257B29" w:rsidRDefault="00000000" w:rsidP="00257B29">
      <w:pPr>
        <w:ind w:left="360"/>
        <w:rPr>
          <w:rFonts w:cstheme="minorHAnsi"/>
        </w:rPr>
      </w:pPr>
      <w:r>
        <w:rPr>
          <w:rFonts w:cstheme="minorHAnsi"/>
        </w:rPr>
        <w:t>Ensure that you have the following items on hand during the inspection</w:t>
      </w:r>
      <w:r w:rsidR="00F26BF2">
        <w:rPr>
          <w:rFonts w:cstheme="minorHAnsi"/>
        </w:rPr>
        <w:t>. No food is permitted to be in the establishment at the time of the inspection</w:t>
      </w:r>
      <w:r w:rsidR="002B4C43">
        <w:rPr>
          <w:rFonts w:cstheme="minorHAnsi"/>
        </w:rPr>
        <w:t xml:space="preserve">. </w:t>
      </w:r>
    </w:p>
    <w:p w14:paraId="6E20C17E" w14:textId="77777777" w:rsidR="00257B29" w:rsidRDefault="00000000" w:rsidP="00257B29">
      <w:pPr>
        <w:pStyle w:val="ListParagraph"/>
        <w:numPr>
          <w:ilvl w:val="0"/>
          <w:numId w:val="29"/>
        </w:numPr>
        <w:rPr>
          <w:rFonts w:cstheme="minorHAnsi"/>
        </w:rPr>
      </w:pPr>
      <w:r>
        <w:rPr>
          <w:rFonts w:cstheme="minorHAnsi"/>
        </w:rPr>
        <w:t>Sanitizer</w:t>
      </w:r>
    </w:p>
    <w:p w14:paraId="79ABF36F" w14:textId="77777777" w:rsidR="00257B29" w:rsidRDefault="00000000" w:rsidP="00257B29">
      <w:pPr>
        <w:pStyle w:val="ListParagraph"/>
        <w:numPr>
          <w:ilvl w:val="0"/>
          <w:numId w:val="29"/>
        </w:numPr>
        <w:rPr>
          <w:rFonts w:cstheme="minorHAnsi"/>
        </w:rPr>
      </w:pPr>
      <w:r>
        <w:rPr>
          <w:rFonts w:cstheme="minorHAnsi"/>
        </w:rPr>
        <w:t>Test Strips</w:t>
      </w:r>
    </w:p>
    <w:p w14:paraId="54A6E27B" w14:textId="77777777" w:rsidR="00F26BF2" w:rsidRPr="005553D1" w:rsidRDefault="00000000" w:rsidP="005553D1">
      <w:pPr>
        <w:pStyle w:val="ListParagraph"/>
        <w:numPr>
          <w:ilvl w:val="0"/>
          <w:numId w:val="29"/>
        </w:numPr>
        <w:rPr>
          <w:rFonts w:cstheme="minorHAnsi"/>
        </w:rPr>
      </w:pPr>
      <w:r>
        <w:rPr>
          <w:rFonts w:cstheme="minorHAnsi"/>
        </w:rPr>
        <w:t>Hand soap and paper towels</w:t>
      </w:r>
    </w:p>
    <w:p w14:paraId="214B7DF3" w14:textId="77777777" w:rsidR="00E02B58" w:rsidRPr="00F26BF2" w:rsidRDefault="00000000" w:rsidP="00F26BF2">
      <w:pPr>
        <w:pStyle w:val="ListNumber"/>
        <w:rPr>
          <w:rFonts w:cstheme="minorHAnsi"/>
          <w:b/>
          <w:u w:val="single"/>
        </w:rPr>
      </w:pPr>
      <w:r w:rsidRPr="00F26BF2">
        <w:rPr>
          <w:rFonts w:cstheme="minorHAnsi"/>
          <w:b/>
          <w:u w:val="single"/>
        </w:rPr>
        <w:t xml:space="preserve">Have your </w:t>
      </w:r>
      <w:r w:rsidR="005553D1">
        <w:rPr>
          <w:rFonts w:cstheme="minorHAnsi"/>
          <w:b/>
          <w:u w:val="single"/>
        </w:rPr>
        <w:t>mobile food vehicle</w:t>
      </w:r>
      <w:r w:rsidRPr="00F26BF2">
        <w:rPr>
          <w:rFonts w:cstheme="minorHAnsi"/>
          <w:b/>
          <w:u w:val="single"/>
        </w:rPr>
        <w:t xml:space="preserve"> inspected</w:t>
      </w:r>
      <w:r w:rsidR="00866C29" w:rsidRPr="00F26BF2">
        <w:rPr>
          <w:rFonts w:cstheme="minorHAnsi"/>
          <w:b/>
          <w:u w:val="single"/>
        </w:rPr>
        <w:t>.</w:t>
      </w:r>
    </w:p>
    <w:p w14:paraId="682B9104" w14:textId="77777777" w:rsidR="003D5966" w:rsidRDefault="00000000" w:rsidP="0095603E">
      <w:pPr>
        <w:ind w:left="360"/>
        <w:rPr>
          <w:rFonts w:cstheme="minorHAnsi"/>
        </w:rPr>
      </w:pPr>
      <w:r w:rsidRPr="00297BE1">
        <w:rPr>
          <w:rFonts w:cstheme="minorHAnsi"/>
        </w:rPr>
        <w:t>C</w:t>
      </w:r>
      <w:r w:rsidR="007844A4" w:rsidRPr="00297BE1">
        <w:rPr>
          <w:rFonts w:cstheme="minorHAnsi"/>
        </w:rPr>
        <w:t xml:space="preserve">ontact </w:t>
      </w:r>
      <w:r w:rsidR="00F26BF2">
        <w:rPr>
          <w:rFonts w:cstheme="minorHAnsi"/>
        </w:rPr>
        <w:t>DPBH-EHS</w:t>
      </w:r>
      <w:r w:rsidR="00E91DA0">
        <w:rPr>
          <w:rFonts w:cstheme="minorHAnsi"/>
        </w:rPr>
        <w:t xml:space="preserve"> 10 working</w:t>
      </w:r>
      <w:r w:rsidR="007844A4" w:rsidRPr="00297BE1">
        <w:rPr>
          <w:rFonts w:cstheme="minorHAnsi"/>
        </w:rPr>
        <w:t xml:space="preserve"> days </w:t>
      </w:r>
      <w:r w:rsidRPr="00297BE1">
        <w:rPr>
          <w:rFonts w:cstheme="minorHAnsi"/>
        </w:rPr>
        <w:t>before</w:t>
      </w:r>
      <w:r w:rsidR="007844A4" w:rsidRPr="00297BE1">
        <w:rPr>
          <w:rFonts w:cstheme="minorHAnsi"/>
        </w:rPr>
        <w:t xml:space="preserve"> the inte</w:t>
      </w:r>
      <w:r w:rsidRPr="00297BE1">
        <w:rPr>
          <w:rFonts w:cstheme="minorHAnsi"/>
        </w:rPr>
        <w:t>nded opening date to schedule a</w:t>
      </w:r>
      <w:r w:rsidR="007844A4" w:rsidRPr="00297BE1">
        <w:rPr>
          <w:rFonts w:cstheme="minorHAnsi"/>
        </w:rPr>
        <w:t xml:space="preserve"> preoperational</w:t>
      </w:r>
      <w:r w:rsidRPr="00297BE1">
        <w:rPr>
          <w:rFonts w:cstheme="minorHAnsi"/>
        </w:rPr>
        <w:t xml:space="preserve"> inspection.</w:t>
      </w:r>
      <w:r w:rsidR="004178EA" w:rsidRPr="00297BE1">
        <w:rPr>
          <w:rFonts w:cstheme="minorHAnsi"/>
        </w:rPr>
        <w:t xml:space="preserve"> The inspection will cover </w:t>
      </w:r>
      <w:r w:rsidR="00A2122A" w:rsidRPr="00297BE1">
        <w:rPr>
          <w:rFonts w:cstheme="minorHAnsi"/>
        </w:rPr>
        <w:t>all aspects of your approved project, including</w:t>
      </w:r>
      <w:r w:rsidR="004178EA" w:rsidRPr="00297BE1">
        <w:rPr>
          <w:rFonts w:cstheme="minorHAnsi"/>
        </w:rPr>
        <w:t>:</w:t>
      </w:r>
    </w:p>
    <w:p w14:paraId="6A673A11" w14:textId="77777777" w:rsidR="002B4C43" w:rsidRPr="002B4C43" w:rsidRDefault="00000000" w:rsidP="002B4C43">
      <w:pPr>
        <w:pStyle w:val="ListParagraph"/>
        <w:numPr>
          <w:ilvl w:val="0"/>
          <w:numId w:val="46"/>
        </w:numPr>
        <w:rPr>
          <w:rFonts w:cstheme="minorHAnsi"/>
        </w:rPr>
      </w:pPr>
      <w:r>
        <w:rPr>
          <w:rFonts w:cstheme="minorHAnsi"/>
        </w:rPr>
        <w:t>Your inspection will occur at your service depot</w:t>
      </w:r>
    </w:p>
    <w:p w14:paraId="152B826F" w14:textId="77777777" w:rsidR="00257B29" w:rsidRPr="00257B29" w:rsidRDefault="00000000" w:rsidP="00257B29">
      <w:pPr>
        <w:pStyle w:val="ListBullet"/>
        <w:rPr>
          <w:rFonts w:cstheme="minorHAnsi"/>
        </w:rPr>
      </w:pPr>
      <w:r w:rsidRPr="00297BE1">
        <w:rPr>
          <w:rFonts w:cstheme="minorHAnsi"/>
        </w:rPr>
        <w:t>E</w:t>
      </w:r>
      <w:r w:rsidR="003D5966" w:rsidRPr="00297BE1">
        <w:rPr>
          <w:rFonts w:cstheme="minorHAnsi"/>
        </w:rPr>
        <w:t>quipment is present, correctly installed and operational</w:t>
      </w:r>
      <w:r w:rsidR="007644EB" w:rsidRPr="00297BE1">
        <w:rPr>
          <w:rFonts w:cstheme="minorHAnsi"/>
        </w:rPr>
        <w:t>.</w:t>
      </w:r>
      <w:r>
        <w:rPr>
          <w:rFonts w:cstheme="minorHAnsi"/>
        </w:rPr>
        <w:t xml:space="preserve"> </w:t>
      </w:r>
      <w:r w:rsidRPr="00257B29">
        <w:rPr>
          <w:rFonts w:cstheme="minorHAnsi"/>
        </w:rPr>
        <w:t xml:space="preserve">Cold holding equipment </w:t>
      </w:r>
      <w:r>
        <w:rPr>
          <w:rFonts w:cstheme="minorHAnsi"/>
        </w:rPr>
        <w:t xml:space="preserve">must be </w:t>
      </w:r>
      <w:r w:rsidR="005C4B0A">
        <w:rPr>
          <w:rFonts w:cstheme="minorHAnsi"/>
        </w:rPr>
        <w:t>running at 41°</w:t>
      </w:r>
      <w:r>
        <w:rPr>
          <w:rFonts w:cstheme="minorHAnsi"/>
        </w:rPr>
        <w:t xml:space="preserve">F. </w:t>
      </w:r>
    </w:p>
    <w:p w14:paraId="41379126" w14:textId="77777777" w:rsidR="003D5966" w:rsidRPr="00297BE1" w:rsidRDefault="00000000" w:rsidP="003D5966">
      <w:pPr>
        <w:pStyle w:val="ListBullet"/>
        <w:rPr>
          <w:rFonts w:cstheme="minorHAnsi"/>
        </w:rPr>
      </w:pPr>
      <w:r w:rsidRPr="00297BE1">
        <w:rPr>
          <w:rFonts w:cstheme="minorHAnsi"/>
        </w:rPr>
        <w:t>Floor, wall and ceiling finishes are installed as approved</w:t>
      </w:r>
      <w:r w:rsidR="007644EB" w:rsidRPr="00297BE1">
        <w:rPr>
          <w:rFonts w:cstheme="minorHAnsi"/>
        </w:rPr>
        <w:t>.</w:t>
      </w:r>
    </w:p>
    <w:p w14:paraId="0BC83AD2" w14:textId="1D5D7B36" w:rsidR="003D5966" w:rsidRPr="00297BE1" w:rsidRDefault="00000000" w:rsidP="003D5966">
      <w:pPr>
        <w:pStyle w:val="ListBullet"/>
        <w:rPr>
          <w:rFonts w:cstheme="minorHAnsi"/>
        </w:rPr>
      </w:pPr>
      <w:r>
        <w:rPr>
          <w:rFonts w:cstheme="minorHAnsi"/>
        </w:rPr>
        <w:t>Potable and wastewater systems are operational during the inspection</w:t>
      </w:r>
      <w:r w:rsidR="00DD5DDB">
        <w:rPr>
          <w:rFonts w:cstheme="minorHAnsi"/>
        </w:rPr>
        <w:t>.</w:t>
      </w:r>
    </w:p>
    <w:p w14:paraId="1B853FDE" w14:textId="77777777" w:rsidR="00E02B58" w:rsidRPr="00F26BF2" w:rsidRDefault="00000000" w:rsidP="00F26BF2">
      <w:pPr>
        <w:pStyle w:val="ListNumber"/>
        <w:rPr>
          <w:rFonts w:cstheme="minorHAnsi"/>
          <w:b/>
          <w:u w:val="single"/>
        </w:rPr>
      </w:pPr>
      <w:r w:rsidRPr="00F26BF2">
        <w:rPr>
          <w:rFonts w:cstheme="minorHAnsi"/>
          <w:b/>
          <w:u w:val="single"/>
        </w:rPr>
        <w:t>Post the license</w:t>
      </w:r>
      <w:r w:rsidR="000C63F3" w:rsidRPr="00F26BF2">
        <w:rPr>
          <w:rFonts w:cstheme="minorHAnsi"/>
          <w:b/>
          <w:u w:val="single"/>
        </w:rPr>
        <w:t xml:space="preserve"> in the </w:t>
      </w:r>
      <w:r w:rsidR="005553D1">
        <w:rPr>
          <w:rFonts w:cstheme="minorHAnsi"/>
          <w:b/>
          <w:u w:val="single"/>
        </w:rPr>
        <w:t>mobile food vehicle</w:t>
      </w:r>
      <w:r w:rsidR="00866C29" w:rsidRPr="00F26BF2">
        <w:rPr>
          <w:rFonts w:cstheme="minorHAnsi"/>
          <w:b/>
          <w:u w:val="single"/>
        </w:rPr>
        <w:t>.</w:t>
      </w:r>
    </w:p>
    <w:p w14:paraId="61EFD641" w14:textId="010F4392" w:rsidR="00617247" w:rsidRDefault="00000000" w:rsidP="00F26BF2">
      <w:pPr>
        <w:ind w:left="360"/>
        <w:rPr>
          <w:rFonts w:cstheme="minorHAnsi"/>
        </w:rPr>
      </w:pPr>
      <w:r>
        <w:rPr>
          <w:rFonts w:cstheme="minorHAnsi"/>
        </w:rPr>
        <w:t>DPBH-EHS</w:t>
      </w:r>
      <w:r w:rsidR="00A75425" w:rsidRPr="00297BE1">
        <w:rPr>
          <w:rFonts w:cstheme="minorHAnsi"/>
        </w:rPr>
        <w:t xml:space="preserve"> will issue a license after approval.</w:t>
      </w:r>
      <w:r w:rsidR="00C56872" w:rsidRPr="00297BE1">
        <w:rPr>
          <w:rFonts w:cstheme="minorHAnsi"/>
        </w:rPr>
        <w:t xml:space="preserve"> </w:t>
      </w:r>
      <w:r>
        <w:rPr>
          <w:rFonts w:cstheme="minorHAnsi"/>
        </w:rPr>
        <w:t xml:space="preserve">It will be mailed to you. </w:t>
      </w:r>
      <w:r w:rsidR="00AF5374" w:rsidRPr="00297BE1">
        <w:rPr>
          <w:rFonts w:cstheme="minorHAnsi"/>
        </w:rPr>
        <w:t>Always post the original license in the vehicle</w:t>
      </w:r>
      <w:r w:rsidR="00A75425" w:rsidRPr="00297BE1">
        <w:rPr>
          <w:rFonts w:cstheme="minorHAnsi"/>
        </w:rPr>
        <w:t xml:space="preserve">. The license is valid for one year and must be renewed </w:t>
      </w:r>
      <w:r>
        <w:rPr>
          <w:rFonts w:cstheme="minorHAnsi"/>
        </w:rPr>
        <w:t xml:space="preserve">on-line </w:t>
      </w:r>
      <w:r w:rsidR="00A75425" w:rsidRPr="00297BE1">
        <w:rPr>
          <w:rFonts w:cstheme="minorHAnsi"/>
        </w:rPr>
        <w:t>annually.</w:t>
      </w:r>
      <w:bookmarkStart w:id="17" w:name="_Ref360540523"/>
      <w:bookmarkStart w:id="18" w:name="_Ref360540721"/>
      <w:bookmarkStart w:id="19" w:name="_Ref360540739"/>
      <w:bookmarkStart w:id="20" w:name="_Ref360543590"/>
      <w:bookmarkStart w:id="21" w:name="_Ref360543595"/>
      <w:bookmarkStart w:id="22" w:name="_Ref360543606"/>
      <w:bookmarkStart w:id="23" w:name="_Ref360543902"/>
      <w:bookmarkStart w:id="24" w:name="_Ref360543906"/>
    </w:p>
    <w:p w14:paraId="48FB54B4" w14:textId="77777777" w:rsidR="003062EF" w:rsidRPr="00667E83" w:rsidRDefault="00000000" w:rsidP="003062EF">
      <w:pPr>
        <w:rPr>
          <w:rFonts w:cstheme="minorHAnsi"/>
          <w:b/>
          <w:u w:val="single"/>
        </w:rPr>
      </w:pPr>
      <w:r w:rsidRPr="00667E83">
        <w:rPr>
          <w:rFonts w:cstheme="minorHAnsi"/>
          <w:b/>
          <w:u w:val="single"/>
        </w:rPr>
        <w:t>Re-inspection</w:t>
      </w:r>
    </w:p>
    <w:p w14:paraId="6CED561A" w14:textId="77777777" w:rsidR="003062EF" w:rsidRDefault="00000000" w:rsidP="00E91DA0">
      <w:pPr>
        <w:ind w:left="360"/>
        <w:rPr>
          <w:rFonts w:cstheme="minorHAnsi"/>
        </w:rPr>
      </w:pPr>
      <w:r>
        <w:rPr>
          <w:rFonts w:cstheme="minorHAnsi"/>
        </w:rPr>
        <w:t>If equipment is not installed as approved on plans</w:t>
      </w:r>
      <w:r w:rsidR="00DD5DDB">
        <w:rPr>
          <w:rFonts w:cstheme="minorHAnsi"/>
        </w:rPr>
        <w:t>,</w:t>
      </w:r>
      <w:r>
        <w:rPr>
          <w:rFonts w:cstheme="minorHAnsi"/>
        </w:rPr>
        <w:t xml:space="preserve"> a re-i</w:t>
      </w:r>
      <w:r w:rsidR="00667E83">
        <w:rPr>
          <w:rFonts w:cstheme="minorHAnsi"/>
        </w:rPr>
        <w:t>nspection may be necessary. As-b</w:t>
      </w:r>
      <w:r>
        <w:rPr>
          <w:rFonts w:cstheme="minorHAnsi"/>
        </w:rPr>
        <w:t xml:space="preserve">uilt plans will be required to </w:t>
      </w:r>
      <w:r w:rsidR="00667E83">
        <w:rPr>
          <w:rFonts w:cstheme="minorHAnsi"/>
        </w:rPr>
        <w:t xml:space="preserve">complete the inspection. </w:t>
      </w:r>
    </w:p>
    <w:p w14:paraId="680D260B" w14:textId="77777777" w:rsidR="00667E83" w:rsidRPr="00F71CA9" w:rsidRDefault="00000000" w:rsidP="003062EF">
      <w:pPr>
        <w:rPr>
          <w:rFonts w:cstheme="minorHAnsi"/>
          <w:b/>
          <w:u w:val="single"/>
        </w:rPr>
      </w:pPr>
      <w:r w:rsidRPr="00F71CA9">
        <w:rPr>
          <w:rFonts w:cstheme="minorHAnsi"/>
          <w:b/>
          <w:u w:val="single"/>
        </w:rPr>
        <w:t>Failure to pass inspection</w:t>
      </w:r>
    </w:p>
    <w:p w14:paraId="5B7964E9" w14:textId="77777777" w:rsidR="00F71CA9" w:rsidRDefault="00000000" w:rsidP="00E91DA0">
      <w:pPr>
        <w:ind w:left="360"/>
        <w:rPr>
          <w:rFonts w:cstheme="minorHAnsi"/>
        </w:rPr>
      </w:pPr>
      <w:r>
        <w:rPr>
          <w:rFonts w:cstheme="minorHAnsi"/>
        </w:rPr>
        <w:t xml:space="preserve">The Nevada Division of Public and Behavioral Health is not </w:t>
      </w:r>
      <w:r w:rsidR="00E91DA0">
        <w:rPr>
          <w:rFonts w:cstheme="minorHAnsi"/>
        </w:rPr>
        <w:t xml:space="preserve">obligated to approve the plans or pass a facility for failure to notify the Division of changes during construction. </w:t>
      </w:r>
    </w:p>
    <w:p w14:paraId="5B213495" w14:textId="77777777" w:rsidR="00407193" w:rsidRDefault="00000000" w:rsidP="00407193">
      <w:pPr>
        <w:rPr>
          <w:rFonts w:cstheme="minorHAnsi"/>
          <w:b/>
          <w:u w:val="single"/>
        </w:rPr>
      </w:pPr>
      <w:r>
        <w:rPr>
          <w:rFonts w:cstheme="minorHAnsi"/>
          <w:b/>
          <w:u w:val="single"/>
        </w:rPr>
        <w:t>Annual Inspections</w:t>
      </w:r>
    </w:p>
    <w:p w14:paraId="23EB0E39" w14:textId="77777777" w:rsidR="007443F8" w:rsidRDefault="00000000" w:rsidP="00407193">
      <w:pPr>
        <w:ind w:left="360"/>
        <w:rPr>
          <w:rFonts w:cstheme="minorHAnsi"/>
        </w:rPr>
      </w:pPr>
      <w:r>
        <w:rPr>
          <w:rFonts w:cstheme="minorHAnsi"/>
        </w:rPr>
        <w:t>The operator must schedule the first operation</w:t>
      </w:r>
      <w:r w:rsidR="00FB098D">
        <w:rPr>
          <w:rFonts w:cstheme="minorHAnsi"/>
        </w:rPr>
        <w:t>al</w:t>
      </w:r>
      <w:r>
        <w:rPr>
          <w:rFonts w:cstheme="minorHAnsi"/>
        </w:rPr>
        <w:t xml:space="preserve"> inspection within 30 days after beginning operation</w:t>
      </w:r>
      <w:r w:rsidR="00FB098D">
        <w:rPr>
          <w:rFonts w:cstheme="minorHAnsi"/>
        </w:rPr>
        <w:t>.</w:t>
      </w:r>
    </w:p>
    <w:p w14:paraId="0B8D6F3C" w14:textId="77777777" w:rsidR="00407193" w:rsidRPr="00407193" w:rsidRDefault="00000000" w:rsidP="00407193">
      <w:pPr>
        <w:ind w:left="360"/>
        <w:rPr>
          <w:rFonts w:cstheme="minorHAnsi"/>
        </w:rPr>
      </w:pPr>
      <w:r>
        <w:rPr>
          <w:rFonts w:cstheme="minorHAnsi"/>
        </w:rPr>
        <w:t>Thereafter, t</w:t>
      </w:r>
      <w:r w:rsidRPr="00407193">
        <w:rPr>
          <w:rFonts w:cstheme="minorHAnsi"/>
        </w:rPr>
        <w:t>he operator must contact the Environmental Health section every 10 months to schedule the annual inspection</w:t>
      </w:r>
      <w:r w:rsidR="00FB098D">
        <w:rPr>
          <w:rFonts w:cstheme="minorHAnsi"/>
        </w:rPr>
        <w:t>.</w:t>
      </w:r>
    </w:p>
    <w:p w14:paraId="4BF1120F" w14:textId="77777777" w:rsidR="00513DA1" w:rsidRPr="00FF560E" w:rsidRDefault="00000000" w:rsidP="00F26BF2">
      <w:pPr>
        <w:pStyle w:val="Heading1"/>
        <w:spacing w:after="120"/>
        <w:jc w:val="left"/>
        <w:rPr>
          <w:rFonts w:asciiTheme="minorHAnsi" w:hAnsiTheme="minorHAnsi" w:cstheme="minorHAnsi"/>
          <w:u w:val="single"/>
        </w:rPr>
      </w:pPr>
      <w:bookmarkStart w:id="25" w:name="_Toc499017840"/>
      <w:r w:rsidRPr="00FF560E">
        <w:rPr>
          <w:rFonts w:asciiTheme="minorHAnsi" w:hAnsiTheme="minorHAnsi" w:cstheme="minorHAnsi"/>
          <w:u w:val="single"/>
        </w:rPr>
        <w:t>General Equipment Information</w:t>
      </w:r>
      <w:bookmarkEnd w:id="17"/>
      <w:bookmarkEnd w:id="18"/>
      <w:bookmarkEnd w:id="19"/>
      <w:bookmarkEnd w:id="20"/>
      <w:bookmarkEnd w:id="21"/>
      <w:bookmarkEnd w:id="22"/>
      <w:bookmarkEnd w:id="23"/>
      <w:bookmarkEnd w:id="24"/>
      <w:bookmarkEnd w:id="25"/>
    </w:p>
    <w:p w14:paraId="7A4EAB4D" w14:textId="77777777" w:rsidR="00A5542C" w:rsidRPr="00297BE1" w:rsidRDefault="00000000" w:rsidP="00A5542C">
      <w:pPr>
        <w:rPr>
          <w:rFonts w:cstheme="minorHAnsi"/>
        </w:rPr>
      </w:pPr>
      <w:r w:rsidRPr="00297BE1">
        <w:rPr>
          <w:rFonts w:cstheme="minorHAnsi"/>
        </w:rPr>
        <w:t>Include specifications, proposed locations and intended uses for all equipment in submitted plans.</w:t>
      </w:r>
    </w:p>
    <w:p w14:paraId="370EB1B8" w14:textId="77777777" w:rsidR="0043537B" w:rsidRPr="00297BE1" w:rsidRDefault="00000000" w:rsidP="00811BF7">
      <w:pPr>
        <w:pStyle w:val="Heading2"/>
        <w:spacing w:before="120"/>
        <w:rPr>
          <w:rFonts w:asciiTheme="minorHAnsi" w:hAnsiTheme="minorHAnsi" w:cstheme="minorHAnsi"/>
        </w:rPr>
      </w:pPr>
      <w:bookmarkStart w:id="26" w:name="_Toc499017841"/>
      <w:r w:rsidRPr="00297BE1">
        <w:rPr>
          <w:rFonts w:asciiTheme="minorHAnsi" w:hAnsiTheme="minorHAnsi" w:cstheme="minorHAnsi"/>
        </w:rPr>
        <w:t>Equipment Design and Construction</w:t>
      </w:r>
      <w:bookmarkEnd w:id="26"/>
    </w:p>
    <w:p w14:paraId="49C4A65A" w14:textId="77777777" w:rsidR="0043537B" w:rsidRPr="00297BE1" w:rsidRDefault="00000000" w:rsidP="003D3CB3">
      <w:pPr>
        <w:rPr>
          <w:rFonts w:cstheme="minorHAnsi"/>
        </w:rPr>
      </w:pPr>
      <w:r w:rsidRPr="00297BE1">
        <w:rPr>
          <w:rFonts w:cstheme="minorHAnsi"/>
        </w:rPr>
        <w:t>The most common certifying groups for equipment are:</w:t>
      </w:r>
    </w:p>
    <w:tbl>
      <w:tblPr>
        <w:tblStyle w:val="TableGrid"/>
        <w:tblW w:w="7380" w:type="dxa"/>
        <w:tblInd w:w="1703" w:type="dxa"/>
        <w:tblLook w:val="04A0" w:firstRow="1" w:lastRow="0" w:firstColumn="1" w:lastColumn="0" w:noHBand="0" w:noVBand="1"/>
        <w:tblDescription w:val="Table providing describing the certifying group for food and beverage equipment and teh certifying mark for the group."/>
      </w:tblPr>
      <w:tblGrid>
        <w:gridCol w:w="6034"/>
        <w:gridCol w:w="1346"/>
      </w:tblGrid>
      <w:tr w:rsidR="007402E0" w14:paraId="6469BFB4" w14:textId="77777777" w:rsidTr="005923CC">
        <w:trPr>
          <w:trHeight w:val="422"/>
          <w:tblHeader/>
        </w:trPr>
        <w:tc>
          <w:tcPr>
            <w:tcW w:w="6034" w:type="dxa"/>
            <w:shd w:val="clear" w:color="auto" w:fill="DBE5F1" w:themeFill="accent1" w:themeFillTint="33"/>
            <w:vAlign w:val="center"/>
            <w:hideMark/>
          </w:tcPr>
          <w:p w14:paraId="182EA19D" w14:textId="77777777" w:rsidR="006D517D" w:rsidRPr="00297BE1" w:rsidRDefault="00000000" w:rsidP="00BD4D9B">
            <w:pPr>
              <w:jc w:val="center"/>
              <w:rPr>
                <w:b/>
                <w:bCs/>
                <w:szCs w:val="28"/>
              </w:rPr>
            </w:pPr>
            <w:r w:rsidRPr="00297BE1">
              <w:rPr>
                <w:b/>
                <w:bCs/>
                <w:szCs w:val="28"/>
              </w:rPr>
              <w:t>Certifying Group</w:t>
            </w:r>
          </w:p>
        </w:tc>
        <w:tc>
          <w:tcPr>
            <w:tcW w:w="1346" w:type="dxa"/>
            <w:shd w:val="clear" w:color="auto" w:fill="DBE5F1" w:themeFill="accent1" w:themeFillTint="33"/>
            <w:vAlign w:val="center"/>
            <w:hideMark/>
          </w:tcPr>
          <w:p w14:paraId="4FFAD27C" w14:textId="77777777" w:rsidR="006D517D" w:rsidRPr="00297BE1" w:rsidRDefault="00000000" w:rsidP="00BD4D9B">
            <w:pPr>
              <w:jc w:val="center"/>
              <w:rPr>
                <w:b/>
                <w:bCs/>
                <w:szCs w:val="28"/>
              </w:rPr>
            </w:pPr>
            <w:r w:rsidRPr="00297BE1">
              <w:rPr>
                <w:b/>
                <w:bCs/>
                <w:szCs w:val="28"/>
              </w:rPr>
              <w:t>Mark</w:t>
            </w:r>
          </w:p>
        </w:tc>
      </w:tr>
      <w:tr w:rsidR="007402E0" w14:paraId="17E8B27D" w14:textId="77777777" w:rsidTr="005923CC">
        <w:trPr>
          <w:trHeight w:val="897"/>
        </w:trPr>
        <w:tc>
          <w:tcPr>
            <w:tcW w:w="6034" w:type="dxa"/>
            <w:vAlign w:val="center"/>
            <w:hideMark/>
          </w:tcPr>
          <w:p w14:paraId="47EC425E" w14:textId="77777777" w:rsidR="006D517D" w:rsidRPr="00297BE1" w:rsidRDefault="00000000" w:rsidP="00BD4D9B">
            <w:pPr>
              <w:jc w:val="center"/>
            </w:pPr>
            <w:r w:rsidRPr="00297BE1">
              <w:rPr>
                <w:b/>
                <w:bCs/>
              </w:rPr>
              <w:t>NSF International</w:t>
            </w:r>
            <w:r w:rsidR="00015D9F" w:rsidRPr="00297BE1">
              <w:rPr>
                <w:b/>
                <w:bCs/>
              </w:rPr>
              <w:t xml:space="preserve"> (NSF)</w:t>
            </w:r>
          </w:p>
        </w:tc>
        <w:tc>
          <w:tcPr>
            <w:tcW w:w="1346" w:type="dxa"/>
            <w:vAlign w:val="center"/>
            <w:hideMark/>
          </w:tcPr>
          <w:p w14:paraId="4DBAF227" w14:textId="77777777" w:rsidR="006D517D" w:rsidRPr="00297BE1" w:rsidRDefault="00000000" w:rsidP="00BD4D9B">
            <w:pPr>
              <w:jc w:val="center"/>
            </w:pPr>
            <w:r w:rsidRPr="00297BE1">
              <w:rPr>
                <w:noProof/>
              </w:rPr>
              <w:drawing>
                <wp:inline distT="0" distB="0" distL="0" distR="0" wp14:anchorId="726C8BF9" wp14:editId="4942C83E">
                  <wp:extent cx="504267" cy="464024"/>
                  <wp:effectExtent l="0" t="0" r="0" b="0"/>
                  <wp:docPr id="2" name="Picture 2" descr="Picture of National Sanitation Foundation NSF certific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08939" cy="468323"/>
                          </a:xfrm>
                          <a:prstGeom prst="rect">
                            <a:avLst/>
                          </a:prstGeom>
                          <a:noFill/>
                        </pic:spPr>
                      </pic:pic>
                    </a:graphicData>
                  </a:graphic>
                </wp:inline>
              </w:drawing>
            </w:r>
          </w:p>
        </w:tc>
      </w:tr>
      <w:tr w:rsidR="007402E0" w14:paraId="31BCDD08" w14:textId="77777777" w:rsidTr="005923CC">
        <w:trPr>
          <w:trHeight w:val="897"/>
        </w:trPr>
        <w:tc>
          <w:tcPr>
            <w:tcW w:w="6034" w:type="dxa"/>
            <w:vAlign w:val="center"/>
            <w:hideMark/>
          </w:tcPr>
          <w:p w14:paraId="5514239A" w14:textId="77777777" w:rsidR="006D517D" w:rsidRPr="00297BE1" w:rsidRDefault="00000000" w:rsidP="002D6342">
            <w:pPr>
              <w:spacing w:before="0" w:after="0"/>
              <w:jc w:val="center"/>
              <w:rPr>
                <w:b/>
                <w:bCs/>
              </w:rPr>
            </w:pPr>
            <w:r w:rsidRPr="00297BE1">
              <w:rPr>
                <w:b/>
                <w:bCs/>
              </w:rPr>
              <w:lastRenderedPageBreak/>
              <w:t>Intertek</w:t>
            </w:r>
          </w:p>
          <w:p w14:paraId="00A69BA6" w14:textId="77777777" w:rsidR="006D517D" w:rsidRPr="00297BE1" w:rsidRDefault="00000000" w:rsidP="002D6342">
            <w:pPr>
              <w:spacing w:before="0" w:after="0"/>
              <w:jc w:val="center"/>
              <w:rPr>
                <w:b/>
                <w:bCs/>
              </w:rPr>
            </w:pPr>
            <w:r w:rsidRPr="00297BE1">
              <w:t>Marked “ETL Sanitation.”</w:t>
            </w:r>
          </w:p>
        </w:tc>
        <w:tc>
          <w:tcPr>
            <w:tcW w:w="1346" w:type="dxa"/>
            <w:vAlign w:val="center"/>
            <w:hideMark/>
          </w:tcPr>
          <w:p w14:paraId="12ADD479" w14:textId="77777777" w:rsidR="006D517D" w:rsidRPr="00297BE1" w:rsidRDefault="00000000" w:rsidP="00BD4D9B">
            <w:pPr>
              <w:jc w:val="center"/>
            </w:pPr>
            <w:r w:rsidRPr="00297BE1">
              <w:rPr>
                <w:noProof/>
              </w:rPr>
              <w:drawing>
                <wp:inline distT="0" distB="0" distL="0" distR="0" wp14:anchorId="2208C4DF" wp14:editId="45756A64">
                  <wp:extent cx="470848" cy="446322"/>
                  <wp:effectExtent l="0" t="0" r="5715" b="0"/>
                  <wp:docPr id="191749220" name="Picture 1" descr="Picture of Edison testing laboratories certific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922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476547" cy="451724"/>
                          </a:xfrm>
                          <a:prstGeom prst="rect">
                            <a:avLst/>
                          </a:prstGeom>
                          <a:noFill/>
                        </pic:spPr>
                      </pic:pic>
                    </a:graphicData>
                  </a:graphic>
                </wp:inline>
              </w:drawing>
            </w:r>
          </w:p>
        </w:tc>
      </w:tr>
      <w:tr w:rsidR="007402E0" w14:paraId="7CC96416" w14:textId="77777777" w:rsidTr="005923CC">
        <w:trPr>
          <w:trHeight w:val="897"/>
        </w:trPr>
        <w:tc>
          <w:tcPr>
            <w:tcW w:w="6034" w:type="dxa"/>
            <w:vAlign w:val="center"/>
            <w:hideMark/>
          </w:tcPr>
          <w:p w14:paraId="35784E4A" w14:textId="77777777" w:rsidR="006D517D" w:rsidRPr="00297BE1" w:rsidRDefault="00000000" w:rsidP="00BD4D9B">
            <w:pPr>
              <w:spacing w:before="10" w:after="10"/>
              <w:jc w:val="center"/>
              <w:rPr>
                <w:b/>
                <w:bCs/>
              </w:rPr>
            </w:pPr>
            <w:r w:rsidRPr="00297BE1">
              <w:rPr>
                <w:b/>
                <w:bCs/>
              </w:rPr>
              <w:t>Underwriters Laboratory (UL)</w:t>
            </w:r>
          </w:p>
          <w:p w14:paraId="63604EED" w14:textId="77777777" w:rsidR="006D517D" w:rsidRPr="00297BE1" w:rsidRDefault="00000000" w:rsidP="00BD4D9B">
            <w:pPr>
              <w:spacing w:before="10" w:after="10"/>
              <w:jc w:val="center"/>
              <w:rPr>
                <w:b/>
                <w:bCs/>
              </w:rPr>
            </w:pPr>
            <w:r w:rsidRPr="00297BE1">
              <w:t>Marked “classified UL EPH.”</w:t>
            </w:r>
          </w:p>
        </w:tc>
        <w:tc>
          <w:tcPr>
            <w:tcW w:w="1346" w:type="dxa"/>
            <w:vAlign w:val="center"/>
            <w:hideMark/>
          </w:tcPr>
          <w:p w14:paraId="00C0BAC2" w14:textId="77777777" w:rsidR="006D517D" w:rsidRPr="00297BE1" w:rsidRDefault="00000000" w:rsidP="00BD4D9B">
            <w:pPr>
              <w:jc w:val="center"/>
            </w:pPr>
            <w:r w:rsidRPr="00297BE1">
              <w:rPr>
                <w:noProof/>
              </w:rPr>
              <w:drawing>
                <wp:inline distT="0" distB="0" distL="0" distR="0" wp14:anchorId="447F4DD4" wp14:editId="62D98D23">
                  <wp:extent cx="593364" cy="466554"/>
                  <wp:effectExtent l="0" t="0" r="0" b="0"/>
                  <wp:docPr id="5" name="Picture 5" descr="Picture of Underwriters UL certific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601715" cy="473121"/>
                          </a:xfrm>
                          <a:prstGeom prst="rect">
                            <a:avLst/>
                          </a:prstGeom>
                          <a:noFill/>
                        </pic:spPr>
                      </pic:pic>
                    </a:graphicData>
                  </a:graphic>
                </wp:inline>
              </w:drawing>
            </w:r>
          </w:p>
        </w:tc>
      </w:tr>
      <w:tr w:rsidR="007402E0" w14:paraId="63BC45D7" w14:textId="77777777" w:rsidTr="005923CC">
        <w:trPr>
          <w:trHeight w:val="897"/>
        </w:trPr>
        <w:tc>
          <w:tcPr>
            <w:tcW w:w="6034" w:type="dxa"/>
            <w:vAlign w:val="center"/>
            <w:hideMark/>
          </w:tcPr>
          <w:p w14:paraId="5511A85D" w14:textId="77777777" w:rsidR="006D517D" w:rsidRPr="00297BE1" w:rsidRDefault="00000000" w:rsidP="00BD4D9B">
            <w:pPr>
              <w:spacing w:before="10" w:after="10"/>
              <w:jc w:val="center"/>
            </w:pPr>
            <w:r w:rsidRPr="00297BE1">
              <w:rPr>
                <w:b/>
                <w:bCs/>
              </w:rPr>
              <w:t>Canadian Standards Association (CSA)</w:t>
            </w:r>
          </w:p>
          <w:p w14:paraId="2174CD48" w14:textId="77777777" w:rsidR="006D517D" w:rsidRPr="00297BE1" w:rsidRDefault="00000000" w:rsidP="00BD4D9B">
            <w:pPr>
              <w:spacing w:before="10" w:after="10"/>
              <w:jc w:val="center"/>
              <w:rPr>
                <w:b/>
                <w:bCs/>
              </w:rPr>
            </w:pPr>
            <w:r w:rsidRPr="00297BE1">
              <w:t>Marked “CSA sanitation to NSF/ANSI.”</w:t>
            </w:r>
          </w:p>
        </w:tc>
        <w:tc>
          <w:tcPr>
            <w:tcW w:w="1346" w:type="dxa"/>
            <w:vAlign w:val="center"/>
            <w:hideMark/>
          </w:tcPr>
          <w:p w14:paraId="18F4004D" w14:textId="77777777" w:rsidR="006D517D" w:rsidRPr="00297BE1" w:rsidRDefault="00000000" w:rsidP="00BD4D9B">
            <w:pPr>
              <w:jc w:val="center"/>
            </w:pPr>
            <w:r w:rsidRPr="00297BE1">
              <w:rPr>
                <w:noProof/>
              </w:rPr>
              <w:drawing>
                <wp:inline distT="0" distB="0" distL="0" distR="0" wp14:anchorId="4F0870B9" wp14:editId="11D95076">
                  <wp:extent cx="457200" cy="457200"/>
                  <wp:effectExtent l="0" t="0" r="0" b="0"/>
                  <wp:docPr id="6" name="Picture 6" descr="Picture Canadian Standards Association CSA Certifica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cid:image004.jpg@01CE7663.39937CD0"/>
                          <pic:cNvPicPr>
                            <a:picLocks noChangeAspect="1" noChangeArrowheads="1"/>
                          </pic:cNvPicPr>
                        </pic:nvPicPr>
                        <pic:blipFill>
                          <a:blip r:embed="rId26" r:link="rId27">
                            <a:extLst>
                              <a:ext uri="{28A0092B-C50C-407E-A947-70E740481C1C}">
                                <a14:useLocalDpi xmlns:a14="http://schemas.microsoft.com/office/drawing/2010/main" val="0"/>
                              </a:ext>
                            </a:extLst>
                          </a:blip>
                          <a:srcRect t="523" b="523"/>
                          <a:stretch>
                            <a:fillRect/>
                          </a:stretch>
                        </pic:blipFill>
                        <pic:spPr bwMode="auto">
                          <a:xfrm>
                            <a:off x="0" y="0"/>
                            <a:ext cx="459761" cy="45976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8D027F7" w14:textId="77777777" w:rsidR="005663CB" w:rsidRPr="00297BE1" w:rsidRDefault="00000000" w:rsidP="00E569A0">
      <w:pPr>
        <w:rPr>
          <w:rFonts w:cstheme="minorHAnsi"/>
        </w:rPr>
      </w:pPr>
      <w:r w:rsidRPr="00297BE1">
        <w:rPr>
          <w:rFonts w:cstheme="minorHAnsi"/>
        </w:rPr>
        <w:t xml:space="preserve">Equipment may not be changed or altered from its original </w:t>
      </w:r>
      <w:r w:rsidR="00460B5C" w:rsidRPr="00297BE1">
        <w:rPr>
          <w:rFonts w:cstheme="minorHAnsi"/>
        </w:rPr>
        <w:t>design</w:t>
      </w:r>
      <w:r w:rsidRPr="00297BE1">
        <w:rPr>
          <w:rFonts w:cstheme="minorHAnsi"/>
        </w:rPr>
        <w:t>.</w:t>
      </w:r>
    </w:p>
    <w:p w14:paraId="749A06EB" w14:textId="77777777" w:rsidR="00392357" w:rsidRPr="00297BE1" w:rsidRDefault="00000000" w:rsidP="00E569A0">
      <w:pPr>
        <w:rPr>
          <w:rFonts w:cstheme="minorHAnsi"/>
        </w:rPr>
      </w:pPr>
      <w:r w:rsidRPr="00297BE1">
        <w:rPr>
          <w:rFonts w:cstheme="minorHAnsi"/>
        </w:rPr>
        <w:t xml:space="preserve">All custom fabricated equipment must be made by an NSF </w:t>
      </w:r>
      <w:r w:rsidR="00E86334" w:rsidRPr="00297BE1">
        <w:rPr>
          <w:rFonts w:cstheme="minorHAnsi"/>
        </w:rPr>
        <w:t xml:space="preserve">custom </w:t>
      </w:r>
      <w:r w:rsidRPr="00297BE1">
        <w:rPr>
          <w:rFonts w:cstheme="minorHAnsi"/>
        </w:rPr>
        <w:t xml:space="preserve">fabricator and bear a sticker indicating the equipment meets the standard. Equipment must be designed for its intended use. </w:t>
      </w:r>
      <w:r w:rsidR="0021420C" w:rsidRPr="00297BE1">
        <w:rPr>
          <w:rFonts w:cstheme="minorHAnsi"/>
        </w:rPr>
        <w:t>E</w:t>
      </w:r>
      <w:r w:rsidRPr="00297BE1">
        <w:rPr>
          <w:rFonts w:cstheme="minorHAnsi"/>
        </w:rPr>
        <w:t xml:space="preserve">quipment </w:t>
      </w:r>
      <w:r w:rsidR="009D2058" w:rsidRPr="00297BE1">
        <w:rPr>
          <w:rFonts w:cstheme="minorHAnsi"/>
        </w:rPr>
        <w:t>(e.g., heating elements for hot holding units, sinks, smokers</w:t>
      </w:r>
      <w:r w:rsidR="00BD58E3" w:rsidRPr="00297BE1">
        <w:rPr>
          <w:rFonts w:cstheme="minorHAnsi"/>
        </w:rPr>
        <w:t>, walk</w:t>
      </w:r>
      <w:r w:rsidR="0099086F" w:rsidRPr="00297BE1">
        <w:rPr>
          <w:rFonts w:cstheme="minorHAnsi"/>
        </w:rPr>
        <w:t>-</w:t>
      </w:r>
      <w:r w:rsidR="00BD58E3" w:rsidRPr="00297BE1">
        <w:rPr>
          <w:rFonts w:cstheme="minorHAnsi"/>
        </w:rPr>
        <w:t>in coolers or freezers</w:t>
      </w:r>
      <w:r w:rsidR="009D2058" w:rsidRPr="00297BE1">
        <w:rPr>
          <w:rFonts w:cstheme="minorHAnsi"/>
        </w:rPr>
        <w:t xml:space="preserve"> or any other equipment) </w:t>
      </w:r>
      <w:r w:rsidRPr="00297BE1">
        <w:rPr>
          <w:rFonts w:cstheme="minorHAnsi"/>
        </w:rPr>
        <w:t>cannot be homemade</w:t>
      </w:r>
      <w:r w:rsidR="009D2058" w:rsidRPr="00297BE1">
        <w:rPr>
          <w:rFonts w:cstheme="minorHAnsi"/>
        </w:rPr>
        <w:t>.</w:t>
      </w:r>
    </w:p>
    <w:p w14:paraId="54085D8E" w14:textId="77777777" w:rsidR="0040519A" w:rsidRPr="00297BE1" w:rsidRDefault="00000000" w:rsidP="00E569A0">
      <w:pPr>
        <w:spacing w:before="0" w:after="0"/>
        <w:rPr>
          <w:rFonts w:cstheme="minorHAnsi"/>
        </w:rPr>
      </w:pPr>
      <w:r w:rsidRPr="00297BE1">
        <w:rPr>
          <w:rFonts w:cstheme="minorHAnsi"/>
        </w:rPr>
        <w:t xml:space="preserve">Used equipment may </w:t>
      </w:r>
      <w:r w:rsidR="008009A5" w:rsidRPr="00297BE1">
        <w:rPr>
          <w:rFonts w:cstheme="minorHAnsi"/>
        </w:rPr>
        <w:t xml:space="preserve">be </w:t>
      </w:r>
      <w:r w:rsidRPr="00297BE1">
        <w:rPr>
          <w:rFonts w:cstheme="minorHAnsi"/>
        </w:rPr>
        <w:t xml:space="preserve">approved </w:t>
      </w:r>
      <w:r w:rsidR="000D0E28" w:rsidRPr="00297BE1">
        <w:rPr>
          <w:rFonts w:cstheme="minorHAnsi"/>
        </w:rPr>
        <w:t>as part of your plan</w:t>
      </w:r>
      <w:r w:rsidR="00AE195F" w:rsidRPr="00297BE1">
        <w:rPr>
          <w:rFonts w:cstheme="minorHAnsi"/>
        </w:rPr>
        <w:t xml:space="preserve"> if it:</w:t>
      </w:r>
    </w:p>
    <w:p w14:paraId="5FF9F7E9" w14:textId="77777777" w:rsidR="0040519A" w:rsidRPr="00297BE1" w:rsidRDefault="00000000" w:rsidP="00E569A0">
      <w:pPr>
        <w:pStyle w:val="ListBullet"/>
        <w:rPr>
          <w:rFonts w:cstheme="minorHAnsi"/>
        </w:rPr>
      </w:pPr>
      <w:r w:rsidRPr="00297BE1">
        <w:rPr>
          <w:rFonts w:cstheme="minorHAnsi"/>
        </w:rPr>
        <w:t>Met existing applicable standards when it was manufactured</w:t>
      </w:r>
      <w:r w:rsidR="00B068CB" w:rsidRPr="00297BE1">
        <w:rPr>
          <w:rFonts w:cstheme="minorHAnsi"/>
        </w:rPr>
        <w:t>.</w:t>
      </w:r>
    </w:p>
    <w:p w14:paraId="13A891FE" w14:textId="77777777" w:rsidR="000D0E28" w:rsidRPr="00297BE1" w:rsidRDefault="00000000" w:rsidP="00E569A0">
      <w:pPr>
        <w:pStyle w:val="ListBullet"/>
        <w:spacing w:before="60"/>
        <w:rPr>
          <w:rFonts w:cstheme="minorHAnsi"/>
        </w:rPr>
      </w:pPr>
      <w:r w:rsidRPr="00297BE1">
        <w:rPr>
          <w:rFonts w:cstheme="minorHAnsi"/>
        </w:rPr>
        <w:t>Is in good repair.</w:t>
      </w:r>
    </w:p>
    <w:p w14:paraId="44F589C6" w14:textId="77777777" w:rsidR="0040519A" w:rsidRPr="00297BE1" w:rsidRDefault="00000000" w:rsidP="00E569A0">
      <w:pPr>
        <w:pStyle w:val="ListBullet"/>
        <w:spacing w:before="60"/>
        <w:rPr>
          <w:rFonts w:cstheme="minorHAnsi"/>
        </w:rPr>
      </w:pPr>
      <w:r w:rsidRPr="00297BE1">
        <w:rPr>
          <w:rFonts w:cstheme="minorHAnsi"/>
        </w:rPr>
        <w:t xml:space="preserve">Is </w:t>
      </w:r>
      <w:r w:rsidR="000D0E28" w:rsidRPr="00297BE1">
        <w:rPr>
          <w:rFonts w:cstheme="minorHAnsi"/>
        </w:rPr>
        <w:t>eas</w:t>
      </w:r>
      <w:r w:rsidRPr="00297BE1">
        <w:rPr>
          <w:rFonts w:cstheme="minorHAnsi"/>
        </w:rPr>
        <w:t>y to</w:t>
      </w:r>
      <w:r w:rsidR="000D0E28" w:rsidRPr="00297BE1">
        <w:rPr>
          <w:rFonts w:cstheme="minorHAnsi"/>
        </w:rPr>
        <w:t xml:space="preserve"> clean.</w:t>
      </w:r>
    </w:p>
    <w:p w14:paraId="1AB35C3B" w14:textId="77777777" w:rsidR="000D0E28" w:rsidRPr="00297BE1" w:rsidRDefault="00000000" w:rsidP="00E569A0">
      <w:pPr>
        <w:pStyle w:val="ListBullet"/>
        <w:spacing w:before="60" w:after="0"/>
        <w:rPr>
          <w:rFonts w:cstheme="minorHAnsi"/>
        </w:rPr>
      </w:pPr>
      <w:r w:rsidRPr="00297BE1">
        <w:rPr>
          <w:rFonts w:cstheme="minorHAnsi"/>
        </w:rPr>
        <w:t>Has non-toxic food-contact surfaces.</w:t>
      </w:r>
    </w:p>
    <w:p w14:paraId="6DE5FB1A" w14:textId="77777777" w:rsidR="00F26BF2" w:rsidRDefault="00000000" w:rsidP="00F26BF2">
      <w:pPr>
        <w:pStyle w:val="ListBullet"/>
        <w:spacing w:before="0" w:after="0"/>
        <w:rPr>
          <w:rFonts w:cstheme="minorHAnsi"/>
        </w:rPr>
      </w:pPr>
      <w:r w:rsidRPr="00297BE1">
        <w:rPr>
          <w:rFonts w:cstheme="minorHAnsi"/>
        </w:rPr>
        <w:t>Does n</w:t>
      </w:r>
      <w:r>
        <w:rPr>
          <w:rFonts w:cstheme="minorHAnsi"/>
        </w:rPr>
        <w:t>ot pose a health hazard.</w:t>
      </w:r>
    </w:p>
    <w:p w14:paraId="2ADF1313" w14:textId="77777777" w:rsidR="00F26BF2" w:rsidRDefault="00F26BF2" w:rsidP="00F26BF2">
      <w:pPr>
        <w:pStyle w:val="ListBullet"/>
        <w:numPr>
          <w:ilvl w:val="0"/>
          <w:numId w:val="0"/>
        </w:numPr>
        <w:spacing w:before="0" w:after="0"/>
        <w:ind w:left="806"/>
        <w:rPr>
          <w:rFonts w:cstheme="minorHAnsi"/>
        </w:rPr>
      </w:pPr>
    </w:p>
    <w:p w14:paraId="4AEB98D8" w14:textId="77777777" w:rsidR="00F26BF2" w:rsidRPr="00F26BF2" w:rsidRDefault="00000000" w:rsidP="00F26BF2">
      <w:pPr>
        <w:pStyle w:val="ListBullet"/>
        <w:numPr>
          <w:ilvl w:val="0"/>
          <w:numId w:val="0"/>
        </w:numPr>
        <w:spacing w:before="0" w:after="0"/>
        <w:rPr>
          <w:rFonts w:cstheme="minorHAnsi"/>
        </w:rPr>
      </w:pPr>
      <w:r>
        <w:rPr>
          <w:rFonts w:cstheme="minorHAnsi"/>
        </w:rPr>
        <w:t>If the equipment was purchased used and an equipment specification sheet with this information was not provided, look on-line for equipment specification sheet with this information as it may not be posted on the piece of equipment.</w:t>
      </w:r>
    </w:p>
    <w:p w14:paraId="4B53613F" w14:textId="77777777" w:rsidR="00541C13" w:rsidRPr="00297BE1" w:rsidRDefault="00000000" w:rsidP="00541C13">
      <w:pPr>
        <w:pStyle w:val="Heading2"/>
        <w:rPr>
          <w:rFonts w:asciiTheme="minorHAnsi" w:hAnsiTheme="minorHAnsi" w:cstheme="minorHAnsi"/>
        </w:rPr>
      </w:pPr>
      <w:bookmarkStart w:id="27" w:name="_Ref360540389"/>
      <w:bookmarkStart w:id="28" w:name="_Ref360540574"/>
      <w:bookmarkStart w:id="29" w:name="_Ref360540597"/>
      <w:bookmarkStart w:id="30" w:name="_Ref360540840"/>
      <w:bookmarkStart w:id="31" w:name="_Ref360543138"/>
      <w:bookmarkStart w:id="32" w:name="_Ref360543146"/>
      <w:bookmarkStart w:id="33" w:name="_Ref360543861"/>
      <w:bookmarkStart w:id="34" w:name="_Ref360543869"/>
      <w:bookmarkStart w:id="35" w:name="_Ref360543975"/>
      <w:bookmarkStart w:id="36" w:name="_Ref360543979"/>
      <w:bookmarkStart w:id="37" w:name="_Toc499017842"/>
      <w:r w:rsidRPr="00297BE1">
        <w:rPr>
          <w:rFonts w:asciiTheme="minorHAnsi" w:hAnsiTheme="minorHAnsi" w:cstheme="minorHAnsi"/>
        </w:rPr>
        <w:t>Equipment Numbers and Capacities</w:t>
      </w:r>
      <w:bookmarkEnd w:id="27"/>
      <w:bookmarkEnd w:id="28"/>
      <w:bookmarkEnd w:id="29"/>
      <w:bookmarkEnd w:id="30"/>
      <w:bookmarkEnd w:id="31"/>
      <w:bookmarkEnd w:id="32"/>
      <w:bookmarkEnd w:id="33"/>
      <w:bookmarkEnd w:id="34"/>
      <w:bookmarkEnd w:id="35"/>
      <w:bookmarkEnd w:id="36"/>
      <w:bookmarkEnd w:id="37"/>
    </w:p>
    <w:p w14:paraId="58C6925D" w14:textId="77777777" w:rsidR="00D11B20" w:rsidRPr="00297BE1" w:rsidRDefault="00000000" w:rsidP="00C25AA6">
      <w:pPr>
        <w:rPr>
          <w:rFonts w:cstheme="minorHAnsi"/>
        </w:rPr>
      </w:pPr>
      <w:r w:rsidRPr="00297BE1">
        <w:rPr>
          <w:rFonts w:cstheme="minorHAnsi"/>
        </w:rPr>
        <w:t xml:space="preserve">Provide </w:t>
      </w:r>
      <w:r w:rsidR="00F435E3" w:rsidRPr="00297BE1">
        <w:rPr>
          <w:rFonts w:cstheme="minorHAnsi"/>
        </w:rPr>
        <w:t xml:space="preserve">mechanical </w:t>
      </w:r>
      <w:r w:rsidRPr="00297BE1">
        <w:rPr>
          <w:rFonts w:cstheme="minorHAnsi"/>
        </w:rPr>
        <w:t>e</w:t>
      </w:r>
      <w:r w:rsidR="0043537B" w:rsidRPr="00297BE1">
        <w:rPr>
          <w:rFonts w:cstheme="minorHAnsi"/>
        </w:rPr>
        <w:t xml:space="preserve">quipment </w:t>
      </w:r>
      <w:r w:rsidR="00F435E3" w:rsidRPr="00297BE1">
        <w:rPr>
          <w:rFonts w:cstheme="minorHAnsi"/>
        </w:rPr>
        <w:t xml:space="preserve">that meets </w:t>
      </w:r>
      <w:r w:rsidR="00A300FF" w:rsidRPr="00297BE1">
        <w:rPr>
          <w:rFonts w:cstheme="minorHAnsi"/>
        </w:rPr>
        <w:t>the</w:t>
      </w:r>
      <w:r w:rsidR="0043537B" w:rsidRPr="00297BE1">
        <w:rPr>
          <w:rFonts w:cstheme="minorHAnsi"/>
        </w:rPr>
        <w:t xml:space="preserve"> cooking, heating, </w:t>
      </w:r>
      <w:r w:rsidR="00D64E6C" w:rsidRPr="00297BE1">
        <w:rPr>
          <w:rFonts w:cstheme="minorHAnsi"/>
        </w:rPr>
        <w:t xml:space="preserve">ventilation </w:t>
      </w:r>
      <w:r w:rsidR="007E29A1" w:rsidRPr="00297BE1">
        <w:rPr>
          <w:rFonts w:cstheme="minorHAnsi"/>
        </w:rPr>
        <w:t xml:space="preserve">and </w:t>
      </w:r>
      <w:r w:rsidR="0043537B" w:rsidRPr="00297BE1">
        <w:rPr>
          <w:rFonts w:cstheme="minorHAnsi"/>
        </w:rPr>
        <w:t xml:space="preserve">hot and cold holding </w:t>
      </w:r>
      <w:r w:rsidR="005C0209" w:rsidRPr="00297BE1">
        <w:rPr>
          <w:rFonts w:cstheme="minorHAnsi"/>
        </w:rPr>
        <w:t>needs of the</w:t>
      </w:r>
      <w:r w:rsidRPr="00297BE1">
        <w:rPr>
          <w:rFonts w:cstheme="minorHAnsi"/>
        </w:rPr>
        <w:t xml:space="preserve"> </w:t>
      </w:r>
      <w:r w:rsidR="00AF54C1">
        <w:rPr>
          <w:rFonts w:cstheme="minorHAnsi"/>
        </w:rPr>
        <w:t>mobile food vehicle and the service depot</w:t>
      </w:r>
      <w:r w:rsidRPr="00297BE1">
        <w:rPr>
          <w:rFonts w:cstheme="minorHAnsi"/>
        </w:rPr>
        <w:t>.</w:t>
      </w:r>
      <w:r w:rsidR="00470F74" w:rsidRPr="00297BE1">
        <w:rPr>
          <w:rFonts w:cstheme="minorHAnsi"/>
        </w:rPr>
        <w:t xml:space="preserve"> </w:t>
      </w:r>
      <w:r w:rsidR="00B76EA6" w:rsidRPr="00297BE1">
        <w:rPr>
          <w:rFonts w:cstheme="minorHAnsi"/>
        </w:rPr>
        <w:t>Install and u</w:t>
      </w:r>
      <w:r w:rsidR="00FA7C95" w:rsidRPr="00297BE1">
        <w:rPr>
          <w:rFonts w:cstheme="minorHAnsi"/>
        </w:rPr>
        <w:t>se equipment as intended by the manufacturer.</w:t>
      </w:r>
    </w:p>
    <w:p w14:paraId="54E9E9E0" w14:textId="77777777" w:rsidR="00FF429F" w:rsidRPr="00297BE1" w:rsidRDefault="00000000" w:rsidP="007D7C9D">
      <w:pPr>
        <w:pStyle w:val="Heading2"/>
        <w:spacing w:before="240"/>
        <w:rPr>
          <w:rFonts w:asciiTheme="minorHAnsi" w:hAnsiTheme="minorHAnsi" w:cstheme="minorHAnsi"/>
        </w:rPr>
      </w:pPr>
      <w:bookmarkStart w:id="38" w:name="_Toc499017843"/>
      <w:r w:rsidRPr="00297BE1">
        <w:rPr>
          <w:rFonts w:asciiTheme="minorHAnsi" w:hAnsiTheme="minorHAnsi" w:cstheme="minorHAnsi"/>
        </w:rPr>
        <w:t>Equipment Location and Installation</w:t>
      </w:r>
      <w:bookmarkEnd w:id="38"/>
    </w:p>
    <w:p w14:paraId="2CBE2C63" w14:textId="77777777" w:rsidR="00023C2F" w:rsidRDefault="00000000" w:rsidP="006A5545">
      <w:pPr>
        <w:rPr>
          <w:rFonts w:cstheme="minorHAnsi"/>
        </w:rPr>
      </w:pPr>
      <w:r w:rsidRPr="00297BE1">
        <w:rPr>
          <w:rFonts w:cstheme="minorHAnsi"/>
        </w:rPr>
        <w:t xml:space="preserve">Locate </w:t>
      </w:r>
      <w:r w:rsidR="00E55267" w:rsidRPr="00297BE1">
        <w:rPr>
          <w:rFonts w:cstheme="minorHAnsi"/>
        </w:rPr>
        <w:t>or</w:t>
      </w:r>
      <w:r w:rsidRPr="00297BE1">
        <w:rPr>
          <w:rFonts w:cstheme="minorHAnsi"/>
        </w:rPr>
        <w:t xml:space="preserve"> install</w:t>
      </w:r>
      <w:r w:rsidR="00201425" w:rsidRPr="00297BE1">
        <w:rPr>
          <w:rFonts w:cstheme="minorHAnsi"/>
        </w:rPr>
        <w:t xml:space="preserve"> equipment so </w:t>
      </w:r>
      <w:r w:rsidR="00467DBB" w:rsidRPr="00297BE1">
        <w:rPr>
          <w:rFonts w:cstheme="minorHAnsi"/>
        </w:rPr>
        <w:t>food, ice and food-contact surfaces are not exposed to contamination and the area</w:t>
      </w:r>
      <w:r w:rsidR="004A300B" w:rsidRPr="00297BE1">
        <w:rPr>
          <w:rFonts w:cstheme="minorHAnsi"/>
        </w:rPr>
        <w:t>s</w:t>
      </w:r>
      <w:r w:rsidR="00467DBB" w:rsidRPr="00297BE1">
        <w:rPr>
          <w:rFonts w:cstheme="minorHAnsi"/>
        </w:rPr>
        <w:t xml:space="preserve"> around and beneath every unit are</w:t>
      </w:r>
      <w:r w:rsidR="002F32FF" w:rsidRPr="00297BE1">
        <w:rPr>
          <w:rFonts w:cstheme="minorHAnsi"/>
        </w:rPr>
        <w:t xml:space="preserve"> accessible for cleaning</w:t>
      </w:r>
      <w:r w:rsidR="00885C2D" w:rsidRPr="00297BE1">
        <w:rPr>
          <w:rFonts w:cstheme="minorHAnsi"/>
        </w:rPr>
        <w:t>.</w:t>
      </w:r>
    </w:p>
    <w:p w14:paraId="16B9AF07" w14:textId="77777777" w:rsidR="00AF2269" w:rsidRPr="00297BE1" w:rsidRDefault="00000000" w:rsidP="00AF2269">
      <w:pPr>
        <w:rPr>
          <w:rFonts w:cstheme="minorHAnsi"/>
        </w:rPr>
      </w:pPr>
      <w:r w:rsidRPr="00297BE1">
        <w:rPr>
          <w:rFonts w:cstheme="minorHAnsi"/>
        </w:rPr>
        <w:t>If equipment is not easily moveable, seal it to the surface or mount it on legs. Four (4)-inch legs are required for table-mounted equipment; six (6)-inch legs are required for floor-mounted equipment.</w:t>
      </w:r>
    </w:p>
    <w:p w14:paraId="6C7C69F2" w14:textId="77777777" w:rsidR="0040519A" w:rsidRPr="00297BE1" w:rsidRDefault="00000000" w:rsidP="0040519A">
      <w:pPr>
        <w:pStyle w:val="Heading2"/>
        <w:rPr>
          <w:rFonts w:asciiTheme="minorHAnsi" w:hAnsiTheme="minorHAnsi" w:cstheme="minorHAnsi"/>
        </w:rPr>
      </w:pPr>
      <w:bookmarkStart w:id="39" w:name="_Toc499017844"/>
      <w:r w:rsidRPr="00297BE1">
        <w:rPr>
          <w:rFonts w:asciiTheme="minorHAnsi" w:hAnsiTheme="minorHAnsi" w:cstheme="minorHAnsi"/>
        </w:rPr>
        <w:t>Unapproved Equipment</w:t>
      </w:r>
      <w:bookmarkEnd w:id="39"/>
    </w:p>
    <w:p w14:paraId="7BF950E9" w14:textId="77777777" w:rsidR="00AF54C1" w:rsidRDefault="00000000" w:rsidP="00AF2269">
      <w:pPr>
        <w:spacing w:after="0"/>
        <w:rPr>
          <w:rFonts w:cstheme="minorHAnsi"/>
          <w:b/>
        </w:rPr>
      </w:pPr>
      <w:r w:rsidRPr="00297BE1">
        <w:rPr>
          <w:rFonts w:cstheme="minorHAnsi"/>
        </w:rPr>
        <w:t>E</w:t>
      </w:r>
      <w:r w:rsidR="002C41A5" w:rsidRPr="00297BE1">
        <w:rPr>
          <w:rFonts w:cstheme="minorHAnsi"/>
        </w:rPr>
        <w:t>xamples of e</w:t>
      </w:r>
      <w:r w:rsidRPr="00297BE1">
        <w:rPr>
          <w:rFonts w:cstheme="minorHAnsi"/>
        </w:rPr>
        <w:t xml:space="preserve">quipment </w:t>
      </w:r>
      <w:r w:rsidR="007E29A1" w:rsidRPr="00297BE1">
        <w:rPr>
          <w:rFonts w:cstheme="minorHAnsi"/>
        </w:rPr>
        <w:t>that</w:t>
      </w:r>
      <w:r w:rsidRPr="00297BE1">
        <w:rPr>
          <w:rFonts w:cstheme="minorHAnsi"/>
        </w:rPr>
        <w:t xml:space="preserve"> is </w:t>
      </w:r>
      <w:r w:rsidR="0040519A" w:rsidRPr="00297BE1">
        <w:rPr>
          <w:rFonts w:cstheme="minorHAnsi"/>
        </w:rPr>
        <w:t xml:space="preserve">frequently submitted but </w:t>
      </w:r>
      <w:r w:rsidRPr="00297BE1">
        <w:rPr>
          <w:rFonts w:cstheme="minorHAnsi"/>
          <w:b/>
          <w:i/>
        </w:rPr>
        <w:t>not approved</w:t>
      </w:r>
      <w:r w:rsidR="0015017B" w:rsidRPr="00297BE1">
        <w:rPr>
          <w:rFonts w:cstheme="minorHAnsi"/>
        </w:rPr>
        <w:t xml:space="preserve"> include</w:t>
      </w:r>
      <w:r w:rsidR="0043537B" w:rsidRPr="00297BE1">
        <w:rPr>
          <w:rFonts w:cstheme="minorHAnsi"/>
          <w:b/>
        </w:rPr>
        <w:t>:</w:t>
      </w:r>
      <w:r w:rsidR="00AF2269">
        <w:rPr>
          <w:rFonts w:cstheme="minorHAnsi"/>
          <w:b/>
        </w:rPr>
        <w:t xml:space="preserve"> </w:t>
      </w:r>
    </w:p>
    <w:p w14:paraId="26A1FF58" w14:textId="77777777" w:rsidR="006C7A61" w:rsidRPr="00AF54C1" w:rsidRDefault="00000000" w:rsidP="00AF54C1">
      <w:pPr>
        <w:pStyle w:val="ListParagraph"/>
        <w:numPr>
          <w:ilvl w:val="0"/>
          <w:numId w:val="44"/>
        </w:numPr>
        <w:spacing w:after="0"/>
        <w:rPr>
          <w:rFonts w:cstheme="minorHAnsi"/>
        </w:rPr>
      </w:pPr>
      <w:r w:rsidRPr="00AF54C1">
        <w:rPr>
          <w:rFonts w:cstheme="minorHAnsi"/>
        </w:rPr>
        <w:t>Unfinished wood</w:t>
      </w:r>
    </w:p>
    <w:p w14:paraId="2FCDA0D2" w14:textId="77777777" w:rsidR="0043537B" w:rsidRPr="00297BE1" w:rsidRDefault="00000000" w:rsidP="0012394B">
      <w:pPr>
        <w:pStyle w:val="ListBullet"/>
        <w:spacing w:after="100"/>
        <w:ind w:left="720"/>
        <w:rPr>
          <w:rFonts w:cstheme="minorHAnsi"/>
        </w:rPr>
      </w:pPr>
      <w:r w:rsidRPr="00297BE1">
        <w:rPr>
          <w:rFonts w:cstheme="minorHAnsi"/>
        </w:rPr>
        <w:t>Household crock pots</w:t>
      </w:r>
    </w:p>
    <w:p w14:paraId="7E9F678F" w14:textId="77777777" w:rsidR="0043537B" w:rsidRPr="00297BE1" w:rsidRDefault="00000000" w:rsidP="0012394B">
      <w:pPr>
        <w:pStyle w:val="ListBullet"/>
        <w:spacing w:after="100"/>
        <w:ind w:left="720"/>
        <w:rPr>
          <w:rFonts w:cstheme="minorHAnsi"/>
        </w:rPr>
      </w:pPr>
      <w:r w:rsidRPr="00297BE1">
        <w:rPr>
          <w:rFonts w:cstheme="minorHAnsi"/>
        </w:rPr>
        <w:lastRenderedPageBreak/>
        <w:t>Galvanized containers</w:t>
      </w:r>
      <w:r w:rsidR="00667E83">
        <w:rPr>
          <w:rFonts w:cstheme="minorHAnsi"/>
        </w:rPr>
        <w:t xml:space="preserve"> for acidic foods or table tops</w:t>
      </w:r>
    </w:p>
    <w:p w14:paraId="4454DFE5" w14:textId="77777777" w:rsidR="0043537B" w:rsidRPr="00297BE1" w:rsidRDefault="00000000" w:rsidP="0012394B">
      <w:pPr>
        <w:pStyle w:val="ListBullet"/>
        <w:spacing w:after="100"/>
        <w:ind w:left="720"/>
        <w:rPr>
          <w:rFonts w:cstheme="minorHAnsi"/>
        </w:rPr>
      </w:pPr>
      <w:r w:rsidRPr="00297BE1">
        <w:rPr>
          <w:rFonts w:cstheme="minorHAnsi"/>
        </w:rPr>
        <w:t>Enamelware</w:t>
      </w:r>
    </w:p>
    <w:p w14:paraId="071E3347" w14:textId="77777777" w:rsidR="0043537B" w:rsidRPr="00297BE1" w:rsidRDefault="00000000" w:rsidP="0012394B">
      <w:pPr>
        <w:pStyle w:val="ListBullet"/>
        <w:spacing w:after="100"/>
        <w:ind w:left="720"/>
        <w:rPr>
          <w:rFonts w:cstheme="minorHAnsi"/>
        </w:rPr>
      </w:pPr>
      <w:r w:rsidRPr="00297BE1">
        <w:rPr>
          <w:rFonts w:cstheme="minorHAnsi"/>
        </w:rPr>
        <w:t>Paintbrushes</w:t>
      </w:r>
    </w:p>
    <w:p w14:paraId="2CA1F187" w14:textId="77777777" w:rsidR="0043537B" w:rsidRPr="00667E83" w:rsidRDefault="00000000" w:rsidP="0012394B">
      <w:pPr>
        <w:pStyle w:val="ListBullet"/>
        <w:spacing w:after="100"/>
        <w:ind w:left="720"/>
        <w:rPr>
          <w:rFonts w:cstheme="minorHAnsi"/>
        </w:rPr>
      </w:pPr>
      <w:r w:rsidRPr="00667E83">
        <w:rPr>
          <w:rFonts w:cstheme="minorHAnsi"/>
        </w:rPr>
        <w:t>Wooden spoons</w:t>
      </w:r>
    </w:p>
    <w:p w14:paraId="5BBB8D80" w14:textId="77777777" w:rsidR="0043537B" w:rsidRPr="00667E83" w:rsidRDefault="00000000" w:rsidP="0012394B">
      <w:pPr>
        <w:pStyle w:val="ListBullet"/>
        <w:spacing w:after="100"/>
        <w:ind w:left="720"/>
        <w:rPr>
          <w:rFonts w:cstheme="minorHAnsi"/>
        </w:rPr>
      </w:pPr>
      <w:r w:rsidRPr="00667E83">
        <w:rPr>
          <w:rFonts w:cstheme="minorHAnsi"/>
        </w:rPr>
        <w:t xml:space="preserve">Plastic </w:t>
      </w:r>
      <w:r w:rsidR="00470F74" w:rsidRPr="00667E83">
        <w:rPr>
          <w:rFonts w:cstheme="minorHAnsi"/>
        </w:rPr>
        <w:t>tables</w:t>
      </w:r>
      <w:r w:rsidR="005923CC" w:rsidRPr="00667E83">
        <w:rPr>
          <w:rFonts w:cstheme="minorHAnsi"/>
        </w:rPr>
        <w:t>, as food preparation surfaces</w:t>
      </w:r>
    </w:p>
    <w:p w14:paraId="45304FF3" w14:textId="77777777" w:rsidR="0043537B" w:rsidRPr="00297BE1" w:rsidRDefault="00000000" w:rsidP="0012394B">
      <w:pPr>
        <w:pStyle w:val="ListBullet"/>
        <w:spacing w:after="100"/>
        <w:ind w:left="720"/>
        <w:rPr>
          <w:rFonts w:cstheme="minorHAnsi"/>
        </w:rPr>
      </w:pPr>
      <w:r w:rsidRPr="00297BE1">
        <w:rPr>
          <w:rFonts w:cstheme="minorHAnsi"/>
        </w:rPr>
        <w:t xml:space="preserve">Household </w:t>
      </w:r>
      <w:r w:rsidR="00470F74" w:rsidRPr="00297BE1">
        <w:rPr>
          <w:rFonts w:cstheme="minorHAnsi"/>
        </w:rPr>
        <w:t>roasters</w:t>
      </w:r>
    </w:p>
    <w:p w14:paraId="6977FF0E" w14:textId="77777777" w:rsidR="0043537B" w:rsidRPr="00297BE1" w:rsidRDefault="00000000" w:rsidP="0012394B">
      <w:pPr>
        <w:pStyle w:val="ListBullet"/>
        <w:spacing w:after="100"/>
        <w:ind w:left="720"/>
        <w:rPr>
          <w:rFonts w:cstheme="minorHAnsi"/>
        </w:rPr>
      </w:pPr>
      <w:r w:rsidRPr="00297BE1">
        <w:rPr>
          <w:rFonts w:cstheme="minorHAnsi"/>
        </w:rPr>
        <w:t>Drills</w:t>
      </w:r>
    </w:p>
    <w:p w14:paraId="3B80BDDD" w14:textId="77777777" w:rsidR="003D3CB3" w:rsidRPr="00297BE1" w:rsidRDefault="00000000" w:rsidP="0012394B">
      <w:pPr>
        <w:pStyle w:val="ListBullet"/>
        <w:spacing w:after="100"/>
        <w:ind w:left="720"/>
        <w:rPr>
          <w:rFonts w:cstheme="minorHAnsi"/>
        </w:rPr>
      </w:pPr>
      <w:r w:rsidRPr="00297BE1">
        <w:rPr>
          <w:rFonts w:cstheme="minorHAnsi"/>
        </w:rPr>
        <w:t>Non-food grade plastic containers</w:t>
      </w:r>
    </w:p>
    <w:p w14:paraId="550091D6" w14:textId="77777777" w:rsidR="004833B4" w:rsidRPr="004833B4" w:rsidRDefault="00000000" w:rsidP="0012394B">
      <w:pPr>
        <w:pStyle w:val="ListBullet"/>
        <w:spacing w:after="100"/>
        <w:ind w:left="720"/>
        <w:rPr>
          <w:rFonts w:cstheme="minorHAnsi"/>
          <w:u w:val="single"/>
        </w:rPr>
      </w:pPr>
      <w:r w:rsidRPr="00297BE1">
        <w:rPr>
          <w:rFonts w:cstheme="minorHAnsi"/>
        </w:rPr>
        <w:t>Tubing or beverage c</w:t>
      </w:r>
      <w:r w:rsidR="00EB3326" w:rsidRPr="00297BE1">
        <w:rPr>
          <w:rFonts w:cstheme="minorHAnsi"/>
        </w:rPr>
        <w:t xml:space="preserve">old plates </w:t>
      </w:r>
      <w:r w:rsidR="00F26BF2">
        <w:rPr>
          <w:rFonts w:cstheme="minorHAnsi"/>
        </w:rPr>
        <w:t xml:space="preserve">in contact with stored </w:t>
      </w:r>
      <w:r>
        <w:rPr>
          <w:rFonts w:cstheme="minorHAnsi"/>
        </w:rPr>
        <w:t>ice</w:t>
      </w:r>
    </w:p>
    <w:p w14:paraId="11E7B4AF" w14:textId="77777777" w:rsidR="004833B4" w:rsidRPr="00464000" w:rsidRDefault="00000000" w:rsidP="00AF2269">
      <w:pPr>
        <w:pStyle w:val="Heading1"/>
        <w:jc w:val="left"/>
        <w:rPr>
          <w:rFonts w:asciiTheme="minorHAnsi" w:hAnsiTheme="minorHAnsi" w:cstheme="minorHAnsi"/>
          <w:color w:val="4F81BD" w:themeColor="accent1"/>
          <w:sz w:val="24"/>
          <w:szCs w:val="24"/>
          <w:u w:val="single"/>
        </w:rPr>
      </w:pPr>
      <w:bookmarkStart w:id="40" w:name="_Toc499017845"/>
      <w:r w:rsidRPr="00464000">
        <w:rPr>
          <w:rFonts w:asciiTheme="minorHAnsi" w:hAnsiTheme="minorHAnsi" w:cstheme="minorHAnsi"/>
          <w:caps w:val="0"/>
          <w:color w:val="4F81BD" w:themeColor="accent1"/>
          <w:sz w:val="24"/>
          <w:szCs w:val="24"/>
          <w:u w:val="single"/>
        </w:rPr>
        <w:t>STORAGE</w:t>
      </w:r>
      <w:bookmarkEnd w:id="40"/>
    </w:p>
    <w:p w14:paraId="010B4D4F" w14:textId="77777777" w:rsidR="004833B4" w:rsidRDefault="00000000" w:rsidP="004833B4">
      <w:pPr>
        <w:pStyle w:val="ListBullet"/>
        <w:numPr>
          <w:ilvl w:val="0"/>
          <w:numId w:val="0"/>
        </w:numPr>
        <w:rPr>
          <w:rFonts w:cstheme="minorHAnsi"/>
        </w:rPr>
      </w:pPr>
      <w:r>
        <w:rPr>
          <w:rFonts w:cstheme="minorHAnsi"/>
        </w:rPr>
        <w:t>When considering how much storage the food establishment will need consider the following questions</w:t>
      </w:r>
    </w:p>
    <w:p w14:paraId="29A177DD" w14:textId="77777777" w:rsidR="004833B4" w:rsidRDefault="00000000" w:rsidP="004833B4">
      <w:pPr>
        <w:pStyle w:val="ListBullet"/>
        <w:numPr>
          <w:ilvl w:val="0"/>
          <w:numId w:val="30"/>
        </w:numPr>
        <w:rPr>
          <w:rFonts w:cstheme="minorHAnsi"/>
        </w:rPr>
      </w:pPr>
      <w:r w:rsidRPr="004833B4">
        <w:rPr>
          <w:rFonts w:cstheme="minorHAnsi"/>
          <w:i/>
        </w:rPr>
        <w:t xml:space="preserve">How much food will be cooked and immediately served, or prepared in advance for later service? </w:t>
      </w:r>
      <w:r>
        <w:rPr>
          <w:rFonts w:cstheme="minorHAnsi"/>
        </w:rPr>
        <w:t>Consider that p</w:t>
      </w:r>
      <w:r w:rsidR="00341F99">
        <w:rPr>
          <w:rFonts w:cstheme="minorHAnsi"/>
        </w:rPr>
        <w:t>reparing in advance requires</w:t>
      </w:r>
      <w:r w:rsidRPr="004833B4">
        <w:rPr>
          <w:rFonts w:cstheme="minorHAnsi"/>
        </w:rPr>
        <w:t xml:space="preserve"> </w:t>
      </w:r>
      <w:r>
        <w:rPr>
          <w:rFonts w:cstheme="minorHAnsi"/>
        </w:rPr>
        <w:t>more refrigeration space for thawing foods, cooking hot foods and storing of cold foods.</w:t>
      </w:r>
    </w:p>
    <w:p w14:paraId="32801A8D" w14:textId="77777777" w:rsidR="004833B4" w:rsidRDefault="00000000" w:rsidP="004833B4">
      <w:pPr>
        <w:pStyle w:val="ListBullet"/>
        <w:numPr>
          <w:ilvl w:val="0"/>
          <w:numId w:val="30"/>
        </w:numPr>
        <w:rPr>
          <w:rFonts w:cstheme="minorHAnsi"/>
        </w:rPr>
      </w:pPr>
      <w:r w:rsidRPr="004833B4">
        <w:rPr>
          <w:rFonts w:cstheme="minorHAnsi"/>
          <w:i/>
        </w:rPr>
        <w:t>How often will supplies be delivered?</w:t>
      </w:r>
      <w:r>
        <w:rPr>
          <w:rFonts w:cstheme="minorHAnsi"/>
        </w:rPr>
        <w:t xml:space="preserve"> The delivery frequency is important in determining the amount of refrigerated, frozen and dry food storage space. </w:t>
      </w:r>
    </w:p>
    <w:p w14:paraId="77875A37" w14:textId="2F7F941A" w:rsidR="004833B4" w:rsidRDefault="00000000" w:rsidP="004833B4">
      <w:pPr>
        <w:pStyle w:val="ListBullet"/>
        <w:numPr>
          <w:ilvl w:val="0"/>
          <w:numId w:val="30"/>
        </w:numPr>
        <w:rPr>
          <w:rFonts w:cstheme="minorHAnsi"/>
        </w:rPr>
      </w:pPr>
      <w:r>
        <w:rPr>
          <w:rFonts w:cstheme="minorHAnsi"/>
          <w:i/>
        </w:rPr>
        <w:t>What is the maximum number of employees on one shift?</w:t>
      </w:r>
      <w:r>
        <w:rPr>
          <w:rFonts w:cstheme="minorHAnsi"/>
        </w:rPr>
        <w:t xml:space="preserve">  The number of employees is necessary to det</w:t>
      </w:r>
      <w:r w:rsidR="00814705">
        <w:rPr>
          <w:rFonts w:cstheme="minorHAnsi"/>
        </w:rPr>
        <w:t xml:space="preserve">ermine </w:t>
      </w:r>
      <w:r w:rsidR="00AF5374">
        <w:rPr>
          <w:rFonts w:cstheme="minorHAnsi"/>
        </w:rPr>
        <w:t>workspace</w:t>
      </w:r>
      <w:r>
        <w:rPr>
          <w:rFonts w:cstheme="minorHAnsi"/>
        </w:rPr>
        <w:t xml:space="preserve">. </w:t>
      </w:r>
    </w:p>
    <w:p w14:paraId="1E9CE103" w14:textId="77777777" w:rsidR="004833B4" w:rsidRDefault="00000000" w:rsidP="004833B4">
      <w:pPr>
        <w:pStyle w:val="ListBullet"/>
        <w:numPr>
          <w:ilvl w:val="0"/>
          <w:numId w:val="30"/>
        </w:numPr>
        <w:rPr>
          <w:rFonts w:cstheme="minorHAnsi"/>
        </w:rPr>
      </w:pPr>
      <w:r>
        <w:rPr>
          <w:rFonts w:cstheme="minorHAnsi"/>
          <w:i/>
        </w:rPr>
        <w:t>Will raw meats, poultry and seafood be stored in the same refrigerator with cooked and ready</w:t>
      </w:r>
      <w:r w:rsidRPr="00341F99">
        <w:rPr>
          <w:rFonts w:cstheme="minorHAnsi"/>
          <w:i/>
        </w:rPr>
        <w:t>-to-eat</w:t>
      </w:r>
      <w:r>
        <w:rPr>
          <w:rFonts w:cstheme="minorHAnsi"/>
        </w:rPr>
        <w:t xml:space="preserve"> </w:t>
      </w:r>
      <w:r w:rsidRPr="001E230E">
        <w:rPr>
          <w:rFonts w:cstheme="minorHAnsi"/>
          <w:i/>
        </w:rPr>
        <w:t>foods?</w:t>
      </w:r>
      <w:r>
        <w:rPr>
          <w:rFonts w:cstheme="minorHAnsi"/>
        </w:rPr>
        <w:t xml:space="preserve"> How will cross contamination be prevented. </w:t>
      </w:r>
    </w:p>
    <w:p w14:paraId="0370F70D" w14:textId="77777777" w:rsidR="002053A1" w:rsidRPr="00313C20" w:rsidRDefault="00000000" w:rsidP="00313C20">
      <w:pPr>
        <w:pStyle w:val="ListBullet"/>
        <w:numPr>
          <w:ilvl w:val="0"/>
          <w:numId w:val="30"/>
        </w:numPr>
        <w:rPr>
          <w:rFonts w:cstheme="minorHAnsi"/>
        </w:rPr>
      </w:pPr>
      <w:r>
        <w:rPr>
          <w:rFonts w:cstheme="minorHAnsi"/>
          <w:i/>
        </w:rPr>
        <w:t>Will you be using single service or disposable cups, lids, utensils, napkins, containers</w:t>
      </w:r>
      <w:r w:rsidRPr="002053A1">
        <w:rPr>
          <w:rFonts w:cstheme="minorHAnsi"/>
        </w:rPr>
        <w:t>?</w:t>
      </w:r>
      <w:r>
        <w:rPr>
          <w:rFonts w:cstheme="minorHAnsi"/>
        </w:rPr>
        <w:t xml:space="preserve"> These items take up considerable space in the facility and may not be stored on top of the ice machine, refrigerators or freezers.</w:t>
      </w:r>
    </w:p>
    <w:p w14:paraId="1FC261BA" w14:textId="77777777" w:rsidR="004833B4" w:rsidRPr="00464000" w:rsidRDefault="00000000" w:rsidP="00655748">
      <w:pPr>
        <w:pStyle w:val="Heading1"/>
        <w:jc w:val="left"/>
        <w:rPr>
          <w:rFonts w:asciiTheme="minorHAnsi" w:hAnsiTheme="minorHAnsi" w:cstheme="minorHAnsi"/>
          <w:color w:val="4F81BD" w:themeColor="accent1"/>
          <w:sz w:val="24"/>
          <w:szCs w:val="24"/>
        </w:rPr>
      </w:pPr>
      <w:bookmarkStart w:id="41" w:name="_Toc499017846"/>
      <w:r w:rsidRPr="00464000">
        <w:rPr>
          <w:rFonts w:asciiTheme="minorHAnsi" w:hAnsiTheme="minorHAnsi" w:cstheme="minorHAnsi"/>
          <w:caps w:val="0"/>
          <w:color w:val="4F81BD" w:themeColor="accent1"/>
          <w:sz w:val="24"/>
          <w:szCs w:val="24"/>
        </w:rPr>
        <w:t>Storage: R</w:t>
      </w:r>
      <w:r w:rsidR="00655748" w:rsidRPr="00464000">
        <w:rPr>
          <w:rFonts w:asciiTheme="minorHAnsi" w:hAnsiTheme="minorHAnsi" w:cstheme="minorHAnsi"/>
          <w:caps w:val="0"/>
          <w:color w:val="4F81BD" w:themeColor="accent1"/>
          <w:sz w:val="24"/>
          <w:szCs w:val="24"/>
        </w:rPr>
        <w:t>efrigeration</w:t>
      </w:r>
      <w:bookmarkEnd w:id="41"/>
    </w:p>
    <w:p w14:paraId="7F2BD24A" w14:textId="77777777" w:rsidR="003A1AD6" w:rsidRDefault="00000000" w:rsidP="004833B4">
      <w:pPr>
        <w:pStyle w:val="ListBullet"/>
        <w:numPr>
          <w:ilvl w:val="0"/>
          <w:numId w:val="0"/>
        </w:numPr>
        <w:rPr>
          <w:rFonts w:cstheme="minorHAnsi"/>
        </w:rPr>
      </w:pPr>
      <w:r w:rsidRPr="00313C20">
        <w:rPr>
          <w:rFonts w:cstheme="minorHAnsi"/>
        </w:rPr>
        <w:t>Specific refrigeration needs will be based upon the menu, number of meals, frequency of delivery, and preparation in advance of service. All refrigerators must be capable of maintaining potentially hazardous foods (PHF) at 41</w:t>
      </w:r>
      <w:r>
        <w:rPr>
          <w:rFonts w:cstheme="minorHAnsi"/>
        </w:rPr>
        <w:t>°</w:t>
      </w:r>
      <w:r w:rsidRPr="00313C20">
        <w:rPr>
          <w:rFonts w:cstheme="minorHAnsi"/>
        </w:rPr>
        <w:t xml:space="preserve">F or below. </w:t>
      </w:r>
    </w:p>
    <w:p w14:paraId="4F2F6A27" w14:textId="77777777" w:rsidR="003A1AD6" w:rsidRDefault="00000000" w:rsidP="004833B4">
      <w:pPr>
        <w:pStyle w:val="ListBullet"/>
        <w:numPr>
          <w:ilvl w:val="0"/>
          <w:numId w:val="0"/>
        </w:numPr>
        <w:rPr>
          <w:rFonts w:cstheme="minorHAnsi"/>
        </w:rPr>
      </w:pPr>
      <w:r w:rsidRPr="00313C20">
        <w:rPr>
          <w:rFonts w:cstheme="minorHAnsi"/>
        </w:rPr>
        <w:t>If potentially hazardous foods are prepared a day or more in advance of service, a rapid cooling procedure capable of cooling pote</w:t>
      </w:r>
      <w:r>
        <w:rPr>
          <w:rFonts w:cstheme="minorHAnsi"/>
        </w:rPr>
        <w:t>ntially hazardous foods from final cooking temperature</w:t>
      </w:r>
      <w:r w:rsidRPr="00313C20">
        <w:rPr>
          <w:rFonts w:cstheme="minorHAnsi"/>
        </w:rPr>
        <w:t xml:space="preserve"> to 41</w:t>
      </w:r>
      <w:r>
        <w:rPr>
          <w:rFonts w:cstheme="minorHAnsi"/>
        </w:rPr>
        <w:t>°</w:t>
      </w:r>
      <w:r w:rsidRPr="00313C20">
        <w:rPr>
          <w:rFonts w:cstheme="minorHAnsi"/>
        </w:rPr>
        <w:t>F within 6 hours (140</w:t>
      </w:r>
      <w:r>
        <w:rPr>
          <w:rFonts w:cstheme="minorHAnsi"/>
        </w:rPr>
        <w:t>°</w:t>
      </w:r>
      <w:r w:rsidRPr="00313C20">
        <w:rPr>
          <w:rFonts w:cstheme="minorHAnsi"/>
        </w:rPr>
        <w:t>F to 70</w:t>
      </w:r>
      <w:r>
        <w:rPr>
          <w:rFonts w:cstheme="minorHAnsi"/>
        </w:rPr>
        <w:t xml:space="preserve">°F in 2 hrs. and </w:t>
      </w:r>
      <w:r w:rsidRPr="00313C20">
        <w:rPr>
          <w:rFonts w:cstheme="minorHAnsi"/>
        </w:rPr>
        <w:t>70</w:t>
      </w:r>
      <w:r>
        <w:rPr>
          <w:rFonts w:cstheme="minorHAnsi"/>
        </w:rPr>
        <w:t>°</w:t>
      </w:r>
      <w:r w:rsidRPr="00313C20">
        <w:rPr>
          <w:rFonts w:cstheme="minorHAnsi"/>
        </w:rPr>
        <w:t>F to 41</w:t>
      </w:r>
      <w:r>
        <w:rPr>
          <w:rFonts w:cstheme="minorHAnsi"/>
        </w:rPr>
        <w:t>°</w:t>
      </w:r>
      <w:r w:rsidRPr="00313C20">
        <w:rPr>
          <w:rFonts w:cstheme="minorHAnsi"/>
        </w:rPr>
        <w:t>F in 4 hrs.) should be provided. The capacity of the rapid cooling facilities must be sufficient to accommodate the volume of food required to be cooled to 41</w:t>
      </w:r>
      <w:r>
        <w:rPr>
          <w:rFonts w:cstheme="minorHAnsi"/>
        </w:rPr>
        <w:t>°</w:t>
      </w:r>
      <w:r w:rsidRPr="00313C20">
        <w:rPr>
          <w:rFonts w:cstheme="minorHAnsi"/>
        </w:rPr>
        <w:t xml:space="preserve">F within 6 hours. </w:t>
      </w:r>
    </w:p>
    <w:p w14:paraId="69082B03" w14:textId="77777777" w:rsidR="00313C20" w:rsidRDefault="00000000" w:rsidP="004833B4">
      <w:pPr>
        <w:pStyle w:val="ListBullet"/>
        <w:numPr>
          <w:ilvl w:val="0"/>
          <w:numId w:val="0"/>
        </w:numPr>
        <w:rPr>
          <w:rFonts w:cstheme="minorHAnsi"/>
        </w:rPr>
      </w:pPr>
      <w:r w:rsidRPr="00313C20">
        <w:rPr>
          <w:rFonts w:cstheme="minorHAnsi"/>
        </w:rPr>
        <w:t>Refrigeration units, unless designed for such use, should not be located directly adjacent to cooking equipment or other high heat producing equipment which may tax the cooling system's operation.</w:t>
      </w:r>
    </w:p>
    <w:p w14:paraId="05A83F49" w14:textId="77777777" w:rsidR="005E5DB4" w:rsidRDefault="005E5DB4" w:rsidP="004833B4">
      <w:pPr>
        <w:pStyle w:val="ListBullet"/>
        <w:numPr>
          <w:ilvl w:val="0"/>
          <w:numId w:val="0"/>
        </w:numPr>
        <w:rPr>
          <w:rFonts w:cstheme="minorHAnsi"/>
          <w:b/>
          <w:color w:val="4F81BD" w:themeColor="accent1"/>
          <w:sz w:val="28"/>
          <w:szCs w:val="28"/>
          <w:u w:val="single"/>
        </w:rPr>
      </w:pPr>
    </w:p>
    <w:p w14:paraId="513EB87D" w14:textId="77777777" w:rsidR="00AF5374" w:rsidRDefault="00AF5374" w:rsidP="004833B4">
      <w:pPr>
        <w:pStyle w:val="ListBullet"/>
        <w:numPr>
          <w:ilvl w:val="0"/>
          <w:numId w:val="0"/>
        </w:numPr>
        <w:rPr>
          <w:rFonts w:cstheme="minorHAnsi"/>
          <w:b/>
          <w:color w:val="4F81BD" w:themeColor="accent1"/>
          <w:sz w:val="28"/>
          <w:szCs w:val="28"/>
          <w:u w:val="single"/>
        </w:rPr>
      </w:pPr>
    </w:p>
    <w:p w14:paraId="05AD02F6" w14:textId="77777777" w:rsidR="00AF5374" w:rsidRDefault="00AF5374" w:rsidP="004833B4">
      <w:pPr>
        <w:pStyle w:val="ListBullet"/>
        <w:numPr>
          <w:ilvl w:val="0"/>
          <w:numId w:val="0"/>
        </w:numPr>
        <w:rPr>
          <w:rFonts w:cstheme="minorHAnsi"/>
          <w:b/>
          <w:color w:val="4F81BD" w:themeColor="accent1"/>
          <w:sz w:val="28"/>
          <w:szCs w:val="28"/>
          <w:u w:val="single"/>
        </w:rPr>
      </w:pPr>
    </w:p>
    <w:p w14:paraId="796711EA" w14:textId="57F8FA54" w:rsidR="00541C13" w:rsidRPr="00F16AC2" w:rsidRDefault="00000000" w:rsidP="004833B4">
      <w:pPr>
        <w:pStyle w:val="ListBullet"/>
        <w:numPr>
          <w:ilvl w:val="0"/>
          <w:numId w:val="0"/>
        </w:numPr>
        <w:rPr>
          <w:rFonts w:cstheme="minorHAnsi"/>
          <w:b/>
          <w:color w:val="4F81BD" w:themeColor="accent1"/>
          <w:sz w:val="28"/>
          <w:szCs w:val="28"/>
          <w:u w:val="single"/>
        </w:rPr>
      </w:pPr>
      <w:r w:rsidRPr="00F16AC2">
        <w:rPr>
          <w:rFonts w:cstheme="minorHAnsi"/>
          <w:b/>
          <w:color w:val="4F81BD" w:themeColor="accent1"/>
          <w:sz w:val="28"/>
          <w:szCs w:val="28"/>
          <w:u w:val="single"/>
        </w:rPr>
        <w:t>THREE-COMPARTMENT SINK</w:t>
      </w:r>
    </w:p>
    <w:p w14:paraId="02273992" w14:textId="77777777" w:rsidR="00663CF5" w:rsidRDefault="00000000" w:rsidP="00663CF5">
      <w:pPr>
        <w:rPr>
          <w:rFonts w:cstheme="minorHAnsi"/>
        </w:rPr>
      </w:pPr>
      <w:r w:rsidRPr="00297BE1">
        <w:rPr>
          <w:rFonts w:cstheme="minorHAnsi"/>
        </w:rPr>
        <w:t>Include specifications</w:t>
      </w:r>
      <w:r w:rsidR="00FE25A0" w:rsidRPr="00297BE1">
        <w:rPr>
          <w:rFonts w:cstheme="minorHAnsi"/>
        </w:rPr>
        <w:t xml:space="preserve">, </w:t>
      </w:r>
      <w:r w:rsidRPr="00297BE1">
        <w:rPr>
          <w:rFonts w:cstheme="minorHAnsi"/>
        </w:rPr>
        <w:t xml:space="preserve">proposed locations </w:t>
      </w:r>
      <w:r w:rsidR="00FE25A0" w:rsidRPr="00297BE1">
        <w:rPr>
          <w:rFonts w:cstheme="minorHAnsi"/>
        </w:rPr>
        <w:t xml:space="preserve">and intended uses </w:t>
      </w:r>
      <w:r w:rsidRPr="00297BE1">
        <w:rPr>
          <w:rFonts w:cstheme="minorHAnsi"/>
        </w:rPr>
        <w:t xml:space="preserve">for all sinks in </w:t>
      </w:r>
      <w:r w:rsidR="001945C4" w:rsidRPr="00297BE1">
        <w:rPr>
          <w:rFonts w:cstheme="minorHAnsi"/>
        </w:rPr>
        <w:t>submitted plans.</w:t>
      </w:r>
    </w:p>
    <w:p w14:paraId="35D83762" w14:textId="77777777" w:rsidR="003B75E1" w:rsidRPr="007A779D" w:rsidRDefault="00000000" w:rsidP="00FD7D63">
      <w:pPr>
        <w:pStyle w:val="NACBody"/>
        <w:spacing w:line="240" w:lineRule="auto"/>
        <w:rPr>
          <w:rFonts w:asciiTheme="minorHAnsi" w:hAnsiTheme="minorHAnsi"/>
          <w:sz w:val="24"/>
          <w:szCs w:val="24"/>
        </w:rPr>
      </w:pPr>
      <w:r w:rsidRPr="007A779D">
        <w:rPr>
          <w:rFonts w:asciiTheme="minorHAnsi" w:hAnsiTheme="minorHAnsi"/>
          <w:sz w:val="24"/>
          <w:szCs w:val="24"/>
        </w:rPr>
        <w:t>A three-compartment sink, with hot and cold running water under pressure, to wash, rinse and sanitize utensils is required when equipment and utensils are reused by a mobile unit. In addition:</w:t>
      </w:r>
    </w:p>
    <w:p w14:paraId="42D17DED" w14:textId="77777777" w:rsidR="003B75E1" w:rsidRPr="007A779D" w:rsidRDefault="003B75E1" w:rsidP="00FD7D63">
      <w:pPr>
        <w:pStyle w:val="NACBody"/>
        <w:spacing w:line="240" w:lineRule="auto"/>
        <w:rPr>
          <w:rFonts w:asciiTheme="minorHAnsi" w:hAnsiTheme="minorHAnsi"/>
          <w:sz w:val="24"/>
          <w:szCs w:val="24"/>
        </w:rPr>
      </w:pPr>
    </w:p>
    <w:p w14:paraId="79D8B6F9" w14:textId="77777777" w:rsidR="003B75E1" w:rsidRPr="007A779D" w:rsidRDefault="00000000" w:rsidP="00FD7D63">
      <w:pPr>
        <w:pStyle w:val="NACBody"/>
        <w:numPr>
          <w:ilvl w:val="0"/>
          <w:numId w:val="41"/>
        </w:numPr>
        <w:spacing w:line="240" w:lineRule="auto"/>
        <w:rPr>
          <w:rFonts w:asciiTheme="minorHAnsi" w:hAnsiTheme="minorHAnsi"/>
          <w:sz w:val="24"/>
          <w:szCs w:val="24"/>
        </w:rPr>
      </w:pPr>
      <w:r w:rsidRPr="007A779D">
        <w:rPr>
          <w:rFonts w:asciiTheme="minorHAnsi" w:hAnsiTheme="minorHAnsi"/>
          <w:sz w:val="24"/>
          <w:szCs w:val="24"/>
        </w:rPr>
        <w:t>The warewashing sinks must be large enough to immerse utensils and equipment requiring intermittent cleaning. This requirement may be waived or modified when limited food preparation is done or additional clean utensils are available and utensil washing can take place in a servicing area.</w:t>
      </w:r>
    </w:p>
    <w:p w14:paraId="09F07269" w14:textId="77777777" w:rsidR="003B75E1" w:rsidRPr="007A779D" w:rsidRDefault="00000000" w:rsidP="003B75E1">
      <w:pPr>
        <w:pStyle w:val="NACBody"/>
        <w:numPr>
          <w:ilvl w:val="0"/>
          <w:numId w:val="41"/>
        </w:numPr>
        <w:spacing w:before="120" w:after="100"/>
        <w:rPr>
          <w:rFonts w:asciiTheme="minorHAnsi" w:hAnsiTheme="minorHAnsi"/>
          <w:sz w:val="24"/>
          <w:szCs w:val="24"/>
        </w:rPr>
      </w:pPr>
      <w:r w:rsidRPr="007A779D">
        <w:rPr>
          <w:rFonts w:asciiTheme="minorHAnsi" w:hAnsiTheme="minorHAnsi"/>
          <w:sz w:val="24"/>
          <w:szCs w:val="24"/>
        </w:rPr>
        <w:t>The warewashing sink must have a swivel faucet which is capable of depositing water into each sink compartment and which is equipped with a mixing valve.</w:t>
      </w:r>
    </w:p>
    <w:p w14:paraId="6861D4AC" w14:textId="77777777" w:rsidR="009C1E70" w:rsidRPr="00F16AC2" w:rsidRDefault="00000000" w:rsidP="00065225">
      <w:pPr>
        <w:pStyle w:val="Heading1"/>
        <w:jc w:val="left"/>
        <w:rPr>
          <w:rFonts w:asciiTheme="minorHAnsi" w:hAnsiTheme="minorHAnsi" w:cstheme="minorHAnsi"/>
          <w:color w:val="4F81BD" w:themeColor="accent1"/>
          <w:u w:val="single"/>
        </w:rPr>
      </w:pPr>
      <w:bookmarkStart w:id="42" w:name="_Toc499017847"/>
      <w:r w:rsidRPr="00F16AC2">
        <w:rPr>
          <w:rFonts w:asciiTheme="minorHAnsi" w:hAnsiTheme="minorHAnsi" w:cstheme="minorHAnsi"/>
          <w:color w:val="4F81BD" w:themeColor="accent1"/>
          <w:u w:val="single"/>
        </w:rPr>
        <w:t xml:space="preserve">Hand Washing </w:t>
      </w:r>
      <w:r w:rsidR="00F16AC2" w:rsidRPr="00F16AC2">
        <w:rPr>
          <w:rFonts w:asciiTheme="minorHAnsi" w:hAnsiTheme="minorHAnsi" w:cstheme="minorHAnsi"/>
          <w:color w:val="4F81BD" w:themeColor="accent1"/>
          <w:u w:val="single"/>
        </w:rPr>
        <w:t>SINK</w:t>
      </w:r>
      <w:bookmarkEnd w:id="42"/>
    </w:p>
    <w:p w14:paraId="0C28C2F9" w14:textId="77777777" w:rsidR="00932752" w:rsidRDefault="00000000" w:rsidP="009C1E70">
      <w:pPr>
        <w:pStyle w:val="ListBullet"/>
        <w:numPr>
          <w:ilvl w:val="0"/>
          <w:numId w:val="0"/>
        </w:numPr>
        <w:rPr>
          <w:sz w:val="23"/>
          <w:szCs w:val="23"/>
        </w:rPr>
      </w:pPr>
      <w:r>
        <w:rPr>
          <w:sz w:val="23"/>
          <w:szCs w:val="23"/>
        </w:rPr>
        <w:t xml:space="preserve">Provide a handwashing sink; hand drying device, or disposable towels; supply of hand </w:t>
      </w:r>
      <w:r w:rsidR="00E679EC">
        <w:rPr>
          <w:sz w:val="23"/>
          <w:szCs w:val="23"/>
        </w:rPr>
        <w:t>soap, with pump</w:t>
      </w:r>
      <w:r>
        <w:rPr>
          <w:sz w:val="23"/>
          <w:szCs w:val="23"/>
        </w:rPr>
        <w:t xml:space="preserve">; and </w:t>
      </w:r>
      <w:r w:rsidR="005A4B5D">
        <w:rPr>
          <w:sz w:val="23"/>
          <w:szCs w:val="23"/>
        </w:rPr>
        <w:t>trash</w:t>
      </w:r>
      <w:r>
        <w:rPr>
          <w:sz w:val="23"/>
          <w:szCs w:val="23"/>
        </w:rPr>
        <w:t xml:space="preserve"> </w:t>
      </w:r>
      <w:r w:rsidR="005A4B5D">
        <w:rPr>
          <w:sz w:val="23"/>
          <w:szCs w:val="23"/>
        </w:rPr>
        <w:t>can</w:t>
      </w:r>
      <w:r w:rsidR="00D65983">
        <w:rPr>
          <w:sz w:val="23"/>
          <w:szCs w:val="23"/>
        </w:rPr>
        <w:t>.</w:t>
      </w:r>
    </w:p>
    <w:p w14:paraId="12CC80EF" w14:textId="77777777" w:rsidR="009C1E70" w:rsidRDefault="00000000" w:rsidP="009C1E70">
      <w:pPr>
        <w:pStyle w:val="ListBullet"/>
        <w:numPr>
          <w:ilvl w:val="0"/>
          <w:numId w:val="0"/>
        </w:numPr>
        <w:rPr>
          <w:sz w:val="23"/>
          <w:szCs w:val="23"/>
        </w:rPr>
      </w:pPr>
      <w:r>
        <w:rPr>
          <w:sz w:val="23"/>
          <w:szCs w:val="23"/>
        </w:rPr>
        <w:t xml:space="preserve">Sinks used for food preparation or for washing equipment or utensils shall not be used for handwashing. </w:t>
      </w:r>
    </w:p>
    <w:p w14:paraId="4A7B0653" w14:textId="77777777" w:rsidR="009C1E70" w:rsidRDefault="00000000" w:rsidP="009C1E70">
      <w:pPr>
        <w:pStyle w:val="ListBullet"/>
        <w:numPr>
          <w:ilvl w:val="0"/>
          <w:numId w:val="0"/>
        </w:numPr>
        <w:rPr>
          <w:sz w:val="23"/>
          <w:szCs w:val="23"/>
        </w:rPr>
      </w:pPr>
      <w:r>
        <w:rPr>
          <w:sz w:val="23"/>
          <w:szCs w:val="23"/>
        </w:rPr>
        <w:t>Each handwashing sink shall be provided with hot and cold water tempered by means of a mixing valve or a combination faucet to provide water at a temperature of at least 110</w:t>
      </w:r>
      <w:r>
        <w:rPr>
          <w:rFonts w:ascii="WP Math A" w:hAnsi="WP Math A" w:cs="WP Math A"/>
          <w:sz w:val="23"/>
          <w:szCs w:val="23"/>
        </w:rPr>
        <w:t>°</w:t>
      </w:r>
      <w:r>
        <w:rPr>
          <w:sz w:val="23"/>
          <w:szCs w:val="23"/>
        </w:rPr>
        <w:t xml:space="preserve">F. Any self-closing, slow-closing or metering faucet shall be designed to provide a flow of water for at least 15 seconds without the need to reactivate the faucet. </w:t>
      </w:r>
    </w:p>
    <w:p w14:paraId="6CAE6C26" w14:textId="77777777" w:rsidR="009C1E70" w:rsidRDefault="00000000" w:rsidP="009C1E70">
      <w:pPr>
        <w:pStyle w:val="ListBullet"/>
        <w:numPr>
          <w:ilvl w:val="0"/>
          <w:numId w:val="0"/>
        </w:numPr>
        <w:rPr>
          <w:sz w:val="23"/>
          <w:szCs w:val="23"/>
        </w:rPr>
      </w:pPr>
      <w:r>
        <w:rPr>
          <w:sz w:val="23"/>
          <w:szCs w:val="23"/>
        </w:rPr>
        <w:t xml:space="preserve">Handwashing sinks shall be easily accessible, not blocked by </w:t>
      </w:r>
      <w:r w:rsidR="003B75E1">
        <w:rPr>
          <w:sz w:val="23"/>
          <w:szCs w:val="23"/>
        </w:rPr>
        <w:t>boxes</w:t>
      </w:r>
      <w:r>
        <w:rPr>
          <w:sz w:val="23"/>
          <w:szCs w:val="23"/>
        </w:rPr>
        <w:t xml:space="preserve"> or equipment.</w:t>
      </w:r>
    </w:p>
    <w:p w14:paraId="7A77F160" w14:textId="77777777" w:rsidR="00F75EF5" w:rsidRPr="00D65983" w:rsidRDefault="00F75EF5" w:rsidP="006B51C6">
      <w:pPr>
        <w:spacing w:before="0" w:after="0"/>
        <w:rPr>
          <w:rFonts w:cstheme="minorHAnsi"/>
        </w:rPr>
      </w:pPr>
    </w:p>
    <w:p w14:paraId="6673EE94" w14:textId="77777777" w:rsidR="002D43DE" w:rsidRPr="00F16AC2" w:rsidRDefault="00000000" w:rsidP="006B51C6">
      <w:pPr>
        <w:pStyle w:val="Heading1"/>
        <w:spacing w:before="0"/>
        <w:jc w:val="left"/>
        <w:rPr>
          <w:rFonts w:asciiTheme="minorHAnsi" w:hAnsiTheme="minorHAnsi" w:cstheme="minorHAnsi"/>
          <w:color w:val="4F81BD" w:themeColor="accent1"/>
          <w:u w:val="single"/>
        </w:rPr>
      </w:pPr>
      <w:bookmarkStart w:id="43" w:name="_Toc499017848"/>
      <w:r w:rsidRPr="00F16AC2">
        <w:rPr>
          <w:rFonts w:asciiTheme="minorHAnsi" w:hAnsiTheme="minorHAnsi" w:cstheme="minorHAnsi"/>
          <w:color w:val="4F81BD" w:themeColor="accent1"/>
          <w:u w:val="single"/>
        </w:rPr>
        <w:t>Ventilation</w:t>
      </w:r>
      <w:r w:rsidR="00CA78CE" w:rsidRPr="00F16AC2">
        <w:rPr>
          <w:rFonts w:asciiTheme="minorHAnsi" w:hAnsiTheme="minorHAnsi" w:cstheme="minorHAnsi"/>
          <w:color w:val="4F81BD" w:themeColor="accent1"/>
          <w:u w:val="single"/>
        </w:rPr>
        <w:t xml:space="preserve"> Systems</w:t>
      </w:r>
      <w:bookmarkEnd w:id="43"/>
    </w:p>
    <w:p w14:paraId="0894839A" w14:textId="77777777" w:rsidR="00184958" w:rsidRPr="00297BE1" w:rsidRDefault="00000000" w:rsidP="00567BE2">
      <w:pPr>
        <w:rPr>
          <w:rFonts w:cstheme="minorHAnsi"/>
        </w:rPr>
      </w:pPr>
      <w:r w:rsidRPr="00297BE1">
        <w:rPr>
          <w:rFonts w:cstheme="minorHAnsi"/>
        </w:rPr>
        <w:t xml:space="preserve">Include specifications and proposed locations for ventilation hoods in submitted plans. </w:t>
      </w:r>
      <w:r w:rsidR="00D64E6C" w:rsidRPr="00297BE1">
        <w:rPr>
          <w:rFonts w:cstheme="minorHAnsi"/>
        </w:rPr>
        <w:t xml:space="preserve">Design and install ventilation systems according to </w:t>
      </w:r>
      <w:r w:rsidR="00FF560E">
        <w:rPr>
          <w:rFonts w:cstheme="minorHAnsi"/>
        </w:rPr>
        <w:t xml:space="preserve">applicable Nevada </w:t>
      </w:r>
      <w:r w:rsidRPr="00297BE1">
        <w:rPr>
          <w:rFonts w:cstheme="minorHAnsi"/>
        </w:rPr>
        <w:t>codes</w:t>
      </w:r>
      <w:r w:rsidR="00530956" w:rsidRPr="00297BE1">
        <w:rPr>
          <w:rFonts w:cstheme="minorHAnsi"/>
        </w:rPr>
        <w:t>.</w:t>
      </w:r>
      <w:r w:rsidR="003B75E1">
        <w:rPr>
          <w:rFonts w:cstheme="minorHAnsi"/>
        </w:rPr>
        <w:t xml:space="preserve"> Check with</w:t>
      </w:r>
      <w:r w:rsidR="005A4B5D">
        <w:rPr>
          <w:rFonts w:cstheme="minorHAnsi"/>
        </w:rPr>
        <w:t xml:space="preserve"> the</w:t>
      </w:r>
      <w:r w:rsidR="003B75E1">
        <w:rPr>
          <w:rFonts w:cstheme="minorHAnsi"/>
        </w:rPr>
        <w:t xml:space="preserve"> local Fire Department for details.</w:t>
      </w:r>
    </w:p>
    <w:p w14:paraId="44896AA2" w14:textId="77777777" w:rsidR="0043537B" w:rsidRPr="00297BE1" w:rsidRDefault="00000000" w:rsidP="00567BE2">
      <w:pPr>
        <w:rPr>
          <w:rFonts w:cstheme="minorHAnsi"/>
        </w:rPr>
      </w:pPr>
      <w:r w:rsidRPr="00297BE1">
        <w:rPr>
          <w:rFonts w:cstheme="minorHAnsi"/>
        </w:rPr>
        <w:t xml:space="preserve">Adequate ventilation and make-up air is required for equipment that produces </w:t>
      </w:r>
      <w:r w:rsidR="00BC3D17" w:rsidRPr="00297BE1">
        <w:rPr>
          <w:rFonts w:cstheme="minorHAnsi"/>
        </w:rPr>
        <w:t>excessive steam, condensation, vapors, obnoxious or disagreeable odors, smoke and fumes.</w:t>
      </w:r>
      <w:r w:rsidRPr="00297BE1">
        <w:rPr>
          <w:rFonts w:cstheme="minorHAnsi"/>
        </w:rPr>
        <w:t xml:space="preserve"> </w:t>
      </w:r>
    </w:p>
    <w:p w14:paraId="66CCB1D3" w14:textId="77777777" w:rsidR="007461BE" w:rsidRPr="00297BE1" w:rsidRDefault="00000000" w:rsidP="006B51C6">
      <w:pPr>
        <w:spacing w:before="0" w:after="0"/>
        <w:rPr>
          <w:rFonts w:cstheme="minorHAnsi"/>
        </w:rPr>
      </w:pPr>
      <w:r w:rsidRPr="00297BE1">
        <w:rPr>
          <w:rFonts w:cstheme="minorHAnsi"/>
        </w:rPr>
        <w:t xml:space="preserve">Design ventilation systems to prevent grease or condensation from draining or dripping onto food, equipment, utensils, walls, ceiling, linens and single-service articles. </w:t>
      </w:r>
      <w:r w:rsidR="0043537B" w:rsidRPr="00297BE1">
        <w:rPr>
          <w:rFonts w:cstheme="minorHAnsi"/>
        </w:rPr>
        <w:t>Grease filters used in a</w:t>
      </w:r>
      <w:r w:rsidR="00BC59CB" w:rsidRPr="00297BE1">
        <w:rPr>
          <w:rFonts w:cstheme="minorHAnsi"/>
        </w:rPr>
        <w:t>n exhaust</w:t>
      </w:r>
      <w:r w:rsidRPr="00297BE1">
        <w:rPr>
          <w:rFonts w:cstheme="minorHAnsi"/>
        </w:rPr>
        <w:t xml:space="preserve"> ventilation hood</w:t>
      </w:r>
      <w:r w:rsidR="00BC59CB" w:rsidRPr="00297BE1">
        <w:rPr>
          <w:rFonts w:cstheme="minorHAnsi"/>
        </w:rPr>
        <w:t xml:space="preserve"> or other grease extracting equipment </w:t>
      </w:r>
      <w:r w:rsidRPr="00297BE1">
        <w:rPr>
          <w:rFonts w:cstheme="minorHAnsi"/>
        </w:rPr>
        <w:t xml:space="preserve">must </w:t>
      </w:r>
      <w:r w:rsidR="0043537B" w:rsidRPr="00297BE1">
        <w:rPr>
          <w:rFonts w:cstheme="minorHAnsi"/>
        </w:rPr>
        <w:t>be designed to be readily removable for cleaning and/or replacing if not designed to be cleaned in place.</w:t>
      </w:r>
    </w:p>
    <w:p w14:paraId="55CED7D9" w14:textId="77777777" w:rsidR="001B2941" w:rsidRPr="00297BE1" w:rsidRDefault="001B2941" w:rsidP="006B51C6">
      <w:pPr>
        <w:pStyle w:val="ListParagraph"/>
        <w:spacing w:before="0" w:after="0"/>
        <w:ind w:left="0"/>
        <w:jc w:val="center"/>
        <w:rPr>
          <w:rFonts w:cstheme="minorHAnsi"/>
          <w:i/>
        </w:rPr>
      </w:pPr>
    </w:p>
    <w:p w14:paraId="7B3B84C2" w14:textId="77777777" w:rsidR="0043537B" w:rsidRPr="00F16AC2" w:rsidRDefault="00000000" w:rsidP="006B51C6">
      <w:pPr>
        <w:pStyle w:val="Heading1"/>
        <w:spacing w:before="0"/>
        <w:jc w:val="left"/>
        <w:rPr>
          <w:rFonts w:asciiTheme="minorHAnsi" w:hAnsiTheme="minorHAnsi" w:cstheme="minorHAnsi"/>
          <w:color w:val="4F81BD" w:themeColor="accent1"/>
          <w:u w:val="single"/>
        </w:rPr>
      </w:pPr>
      <w:bookmarkStart w:id="44" w:name="_Counters_and_Cabinetry"/>
      <w:bookmarkStart w:id="45" w:name="_Ref360540530"/>
      <w:bookmarkStart w:id="46" w:name="_Ref360543655"/>
      <w:bookmarkStart w:id="47" w:name="_Ref360543660"/>
      <w:bookmarkStart w:id="48" w:name="_Toc499017849"/>
      <w:bookmarkEnd w:id="44"/>
      <w:r w:rsidRPr="00F16AC2">
        <w:rPr>
          <w:rFonts w:asciiTheme="minorHAnsi" w:hAnsiTheme="minorHAnsi" w:cstheme="minorHAnsi"/>
          <w:color w:val="4F81BD" w:themeColor="accent1"/>
          <w:u w:val="single"/>
        </w:rPr>
        <w:t xml:space="preserve">Tables, </w:t>
      </w:r>
      <w:r w:rsidR="00516B5D" w:rsidRPr="00F16AC2">
        <w:rPr>
          <w:rFonts w:asciiTheme="minorHAnsi" w:hAnsiTheme="minorHAnsi" w:cstheme="minorHAnsi"/>
          <w:color w:val="4F81BD" w:themeColor="accent1"/>
          <w:u w:val="single"/>
        </w:rPr>
        <w:t>Counters and Cabinetry</w:t>
      </w:r>
      <w:bookmarkEnd w:id="45"/>
      <w:bookmarkEnd w:id="46"/>
      <w:bookmarkEnd w:id="47"/>
      <w:bookmarkEnd w:id="48"/>
    </w:p>
    <w:p w14:paraId="3560FA04" w14:textId="77777777" w:rsidR="0098736F" w:rsidRPr="00297BE1" w:rsidRDefault="00000000" w:rsidP="0098736F">
      <w:pPr>
        <w:rPr>
          <w:rFonts w:cstheme="minorHAnsi"/>
          <w:lang w:val="en"/>
        </w:rPr>
      </w:pPr>
      <w:r w:rsidRPr="00297BE1">
        <w:rPr>
          <w:rFonts w:cstheme="minorHAnsi"/>
        </w:rPr>
        <w:t xml:space="preserve">Include specifications, proposed locations and intended uses for all </w:t>
      </w:r>
      <w:r w:rsidR="00D86429" w:rsidRPr="00297BE1">
        <w:rPr>
          <w:rFonts w:cstheme="minorHAnsi"/>
        </w:rPr>
        <w:t xml:space="preserve">tables, </w:t>
      </w:r>
      <w:r w:rsidRPr="00297BE1">
        <w:rPr>
          <w:rFonts w:cstheme="minorHAnsi"/>
        </w:rPr>
        <w:t>counters</w:t>
      </w:r>
      <w:r w:rsidR="00D86429" w:rsidRPr="00297BE1">
        <w:rPr>
          <w:rFonts w:cstheme="minorHAnsi"/>
        </w:rPr>
        <w:t xml:space="preserve">, </w:t>
      </w:r>
      <w:r w:rsidRPr="00297BE1">
        <w:rPr>
          <w:rFonts w:cstheme="minorHAnsi"/>
        </w:rPr>
        <w:t>cabinetry</w:t>
      </w:r>
      <w:r w:rsidR="004E1D93" w:rsidRPr="00297BE1">
        <w:rPr>
          <w:rFonts w:cstheme="minorHAnsi"/>
        </w:rPr>
        <w:t xml:space="preserve"> and customer self-service areas</w:t>
      </w:r>
      <w:r w:rsidRPr="00297BE1">
        <w:rPr>
          <w:rFonts w:cstheme="minorHAnsi"/>
        </w:rPr>
        <w:t xml:space="preserve"> in submitted plans.</w:t>
      </w:r>
    </w:p>
    <w:p w14:paraId="646448E3" w14:textId="04049BF9" w:rsidR="0098736F" w:rsidRPr="00297BE1" w:rsidRDefault="00000000" w:rsidP="0098736F">
      <w:pPr>
        <w:rPr>
          <w:rFonts w:cstheme="minorHAnsi"/>
        </w:rPr>
      </w:pPr>
      <w:r w:rsidRPr="00297BE1">
        <w:rPr>
          <w:rFonts w:cstheme="minorHAnsi"/>
          <w:lang w:val="en"/>
        </w:rPr>
        <w:t xml:space="preserve">Examples of approvable finishes for </w:t>
      </w:r>
      <w:r w:rsidR="00B76601" w:rsidRPr="00297BE1">
        <w:rPr>
          <w:rFonts w:cstheme="minorHAnsi"/>
          <w:lang w:val="en"/>
        </w:rPr>
        <w:t>non-food</w:t>
      </w:r>
      <w:r w:rsidR="008D5AF7" w:rsidRPr="00297BE1">
        <w:rPr>
          <w:rFonts w:cstheme="minorHAnsi"/>
          <w:lang w:val="en"/>
        </w:rPr>
        <w:t>-</w:t>
      </w:r>
      <w:r w:rsidR="00B76601" w:rsidRPr="00297BE1">
        <w:rPr>
          <w:rFonts w:cstheme="minorHAnsi"/>
          <w:lang w:val="en"/>
        </w:rPr>
        <w:t>contact surfaces (e.</w:t>
      </w:r>
      <w:r w:rsidR="00031B8A" w:rsidRPr="00297BE1">
        <w:rPr>
          <w:rFonts w:cstheme="minorHAnsi"/>
          <w:lang w:val="en"/>
        </w:rPr>
        <w:t>g.,</w:t>
      </w:r>
      <w:r w:rsidR="00B76601" w:rsidRPr="00297BE1">
        <w:rPr>
          <w:rFonts w:cstheme="minorHAnsi"/>
          <w:lang w:val="en"/>
        </w:rPr>
        <w:t xml:space="preserve"> </w:t>
      </w:r>
      <w:r w:rsidR="001B116D">
        <w:rPr>
          <w:rFonts w:cstheme="minorHAnsi"/>
          <w:lang w:val="en"/>
        </w:rPr>
        <w:t>cabinets and shelves</w:t>
      </w:r>
      <w:r w:rsidR="00B76601" w:rsidRPr="00297BE1">
        <w:rPr>
          <w:rFonts w:cstheme="minorHAnsi"/>
          <w:lang w:val="en"/>
        </w:rPr>
        <w:t xml:space="preserve">) and </w:t>
      </w:r>
      <w:r w:rsidR="00D669BC" w:rsidRPr="00297BE1">
        <w:rPr>
          <w:rFonts w:cstheme="minorHAnsi"/>
          <w:lang w:val="en"/>
        </w:rPr>
        <w:t xml:space="preserve">the </w:t>
      </w:r>
      <w:r w:rsidRPr="00297BE1">
        <w:rPr>
          <w:rFonts w:cstheme="minorHAnsi"/>
        </w:rPr>
        <w:t xml:space="preserve">underside and interior of cabinets </w:t>
      </w:r>
      <w:r w:rsidR="00AF5374" w:rsidRPr="00297BE1">
        <w:rPr>
          <w:rFonts w:cstheme="minorHAnsi"/>
        </w:rPr>
        <w:t>include</w:t>
      </w:r>
      <w:r w:rsidRPr="00297BE1">
        <w:rPr>
          <w:rFonts w:cstheme="minorHAnsi"/>
        </w:rPr>
        <w:t xml:space="preserve"> plastic laminate, high gloss paint or polyurethane. Unfinished wood is not allowed.</w:t>
      </w:r>
    </w:p>
    <w:p w14:paraId="764D19B5" w14:textId="77777777" w:rsidR="00D86429" w:rsidRPr="00297BE1" w:rsidRDefault="00000000" w:rsidP="00D86429">
      <w:pPr>
        <w:pStyle w:val="Heading2"/>
        <w:rPr>
          <w:rFonts w:asciiTheme="minorHAnsi" w:hAnsiTheme="minorHAnsi" w:cstheme="minorHAnsi"/>
        </w:rPr>
      </w:pPr>
      <w:bookmarkStart w:id="49" w:name="_Toc499017850"/>
      <w:r w:rsidRPr="00297BE1">
        <w:rPr>
          <w:rFonts w:asciiTheme="minorHAnsi" w:hAnsiTheme="minorHAnsi" w:cstheme="minorHAnsi"/>
        </w:rPr>
        <w:lastRenderedPageBreak/>
        <w:t>Food</w:t>
      </w:r>
      <w:r w:rsidR="00D65B70" w:rsidRPr="00297BE1">
        <w:rPr>
          <w:rFonts w:asciiTheme="minorHAnsi" w:hAnsiTheme="minorHAnsi" w:cstheme="minorHAnsi"/>
        </w:rPr>
        <w:t>-c</w:t>
      </w:r>
      <w:r w:rsidR="00554F4B" w:rsidRPr="00297BE1">
        <w:rPr>
          <w:rFonts w:asciiTheme="minorHAnsi" w:hAnsiTheme="minorHAnsi" w:cstheme="minorHAnsi"/>
        </w:rPr>
        <w:t>ontact Surfaces</w:t>
      </w:r>
      <w:r w:rsidRPr="00297BE1">
        <w:rPr>
          <w:rFonts w:asciiTheme="minorHAnsi" w:hAnsiTheme="minorHAnsi" w:cstheme="minorHAnsi"/>
        </w:rPr>
        <w:t xml:space="preserve"> </w:t>
      </w:r>
      <w:r w:rsidR="00507F15" w:rsidRPr="00297BE1">
        <w:rPr>
          <w:rFonts w:asciiTheme="minorHAnsi" w:hAnsiTheme="minorHAnsi" w:cstheme="minorHAnsi"/>
        </w:rPr>
        <w:t>and Warewashing</w:t>
      </w:r>
      <w:bookmarkEnd w:id="49"/>
    </w:p>
    <w:p w14:paraId="06E02E84" w14:textId="77777777" w:rsidR="00D86429" w:rsidRPr="00297BE1" w:rsidRDefault="00000000" w:rsidP="00D86429">
      <w:pPr>
        <w:rPr>
          <w:rFonts w:cstheme="minorHAnsi"/>
        </w:rPr>
      </w:pPr>
      <w:r w:rsidRPr="00297BE1">
        <w:rPr>
          <w:rFonts w:cstheme="minorHAnsi"/>
        </w:rPr>
        <w:t xml:space="preserve">Provide enough approved food-contact surfaces to meet the food preparation and warewashing </w:t>
      </w:r>
      <w:r w:rsidR="00C250CF" w:rsidRPr="00297BE1">
        <w:rPr>
          <w:rFonts w:cstheme="minorHAnsi"/>
        </w:rPr>
        <w:t xml:space="preserve">needs </w:t>
      </w:r>
      <w:r w:rsidRPr="00297BE1">
        <w:rPr>
          <w:rFonts w:cstheme="minorHAnsi"/>
        </w:rPr>
        <w:t>of your establishment.</w:t>
      </w:r>
    </w:p>
    <w:p w14:paraId="616537DF" w14:textId="77777777" w:rsidR="00726A1A" w:rsidRPr="00297BE1" w:rsidRDefault="00000000" w:rsidP="00504A89">
      <w:pPr>
        <w:rPr>
          <w:rFonts w:cstheme="minorHAnsi"/>
        </w:rPr>
      </w:pPr>
      <w:r w:rsidRPr="00297BE1">
        <w:rPr>
          <w:rFonts w:cstheme="minorHAnsi"/>
          <w:noProof/>
        </w:rPr>
        <mc:AlternateContent>
          <mc:Choice Requires="wps">
            <w:drawing>
              <wp:anchor distT="0" distB="0" distL="91440" distR="91440" simplePos="0" relativeHeight="251664384" behindDoc="0" locked="0" layoutInCell="1" allowOverlap="1" wp14:anchorId="58F07DE1" wp14:editId="1D1A17BA">
                <wp:simplePos x="0" y="0"/>
                <wp:positionH relativeFrom="margin">
                  <wp:posOffset>4583430</wp:posOffset>
                </wp:positionH>
                <wp:positionV relativeFrom="line">
                  <wp:posOffset>178435</wp:posOffset>
                </wp:positionV>
                <wp:extent cx="2341245" cy="1216025"/>
                <wp:effectExtent l="0" t="0" r="1905" b="0"/>
                <wp:wrapSquare wrapText="bothSides"/>
                <wp:docPr id="3" name="Text Box 3" descr="Common flooring surfaces used by other operators include: commercial grade vinyl, tile or epoxy flooring."/>
                <wp:cNvGraphicFramePr/>
                <a:graphic xmlns:a="http://schemas.openxmlformats.org/drawingml/2006/main">
                  <a:graphicData uri="http://schemas.microsoft.com/office/word/2010/wordprocessingShape">
                    <wps:wsp>
                      <wps:cNvSpPr txBox="1"/>
                      <wps:spPr>
                        <a:xfrm>
                          <a:off x="0" y="0"/>
                          <a:ext cx="2341245" cy="1216025"/>
                        </a:xfrm>
                        <a:prstGeom prst="rect">
                          <a:avLst/>
                        </a:prstGeom>
                        <a:noFill/>
                        <a:ln w="6350">
                          <a:noFill/>
                        </a:ln>
                        <a:effectLst/>
                      </wps:spPr>
                      <wps:txbx>
                        <w:txbxContent>
                          <w:p w14:paraId="730C504A" w14:textId="77777777" w:rsidR="00D1694B" w:rsidRDefault="00000000" w:rsidP="001770EC">
                            <w:pPr>
                              <w:pStyle w:val="Quote"/>
                              <w:pBdr>
                                <w:top w:val="single" w:sz="48" w:space="8" w:color="4F81BD" w:themeColor="accent1"/>
                                <w:bottom w:val="single" w:sz="48" w:space="8" w:color="4F81BD" w:themeColor="accent1"/>
                              </w:pBdr>
                              <w:spacing w:after="0" w:line="300" w:lineRule="auto"/>
                              <w:contextualSpacing/>
                              <w:rPr>
                                <w:color w:val="4F81BD" w:themeColor="accent1"/>
                                <w:sz w:val="24"/>
                              </w:rPr>
                            </w:pPr>
                            <w:r>
                              <w:rPr>
                                <w:color w:val="4F81BD" w:themeColor="accent1"/>
                                <w:sz w:val="24"/>
                              </w:rPr>
                              <w:t>Common food-contact surfaces include: stainless steel, hard maple, or approved plastic cutting boards.</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8F07DE1" id="Text Box 3" o:spid="_x0000_s1031" type="#_x0000_t202" alt="Common flooring surfaces used by other operators include: commercial grade vinyl, tile or epoxy flooring." style="position:absolute;margin-left:360.9pt;margin-top:14.05pt;width:184.35pt;height:95.75pt;z-index:25166438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" filled="f" stroked="f" strokeweight=".5pt">
                <v:textbox inset="0,7.2pt,0,7.2pt">
                  <w:txbxContent>
                    <w:p w14:paraId="730C504A" w14:textId="77777777" w:rsidR="00D1694B" w:rsidRDefault="00000000" w:rsidP="001770EC">
                      <w:pPr>
                        <w:pStyle w:val="Quote"/>
                        <w:pBdr>
                          <w:top w:val="single" w:sz="48" w:space="8" w:color="4F81BD" w:themeColor="accent1"/>
                          <w:bottom w:val="single" w:sz="48" w:space="8" w:color="4F81BD" w:themeColor="accent1"/>
                        </w:pBdr>
                        <w:spacing w:after="0" w:line="300" w:lineRule="auto"/>
                        <w:contextualSpacing/>
                        <w:rPr>
                          <w:color w:val="4F81BD" w:themeColor="accent1"/>
                          <w:sz w:val="24"/>
                        </w:rPr>
                      </w:pPr>
                      <w:r>
                        <w:rPr>
                          <w:color w:val="4F81BD" w:themeColor="accent1"/>
                          <w:sz w:val="24"/>
                        </w:rPr>
                        <w:t>Common food-contact surfaces include: stainless steel, hard maple, or approved plastic cutting boards.</w:t>
                      </w:r>
                    </w:p>
                  </w:txbxContent>
                </v:textbox>
                <w10:wrap type="square" anchorx="margin" anchory="line"/>
              </v:shape>
            </w:pict>
          </mc:Fallback>
        </mc:AlternateContent>
      </w:r>
      <w:r w:rsidR="00726A1A" w:rsidRPr="00297BE1">
        <w:rPr>
          <w:rFonts w:cstheme="minorHAnsi"/>
        </w:rPr>
        <w:t>Examples of activities requiring approved food-contact surfaces include:</w:t>
      </w:r>
    </w:p>
    <w:p w14:paraId="031D4F84" w14:textId="77777777" w:rsidR="00726A1A" w:rsidRPr="00297BE1" w:rsidRDefault="00000000" w:rsidP="008D7B09">
      <w:pPr>
        <w:pStyle w:val="ListBullet2"/>
        <w:spacing w:before="100" w:after="60"/>
        <w:rPr>
          <w:rFonts w:cstheme="minorHAnsi"/>
        </w:rPr>
      </w:pPr>
      <w:r w:rsidRPr="00297BE1">
        <w:rPr>
          <w:rFonts w:cstheme="minorHAnsi"/>
        </w:rPr>
        <w:t>Chopping, cutting</w:t>
      </w:r>
      <w:r w:rsidR="00C250CF" w:rsidRPr="00297BE1">
        <w:rPr>
          <w:rFonts w:cstheme="minorHAnsi"/>
        </w:rPr>
        <w:t xml:space="preserve"> or</w:t>
      </w:r>
      <w:r w:rsidRPr="00297BE1">
        <w:rPr>
          <w:rFonts w:cstheme="minorHAnsi"/>
        </w:rPr>
        <w:t xml:space="preserve"> mixing raw foods</w:t>
      </w:r>
    </w:p>
    <w:p w14:paraId="168024D7" w14:textId="77777777" w:rsidR="00726A1A" w:rsidRPr="00297BE1" w:rsidRDefault="00000000" w:rsidP="008D7B09">
      <w:pPr>
        <w:pStyle w:val="ListBullet2"/>
        <w:spacing w:before="100" w:after="60"/>
        <w:rPr>
          <w:rFonts w:cstheme="minorHAnsi"/>
        </w:rPr>
      </w:pPr>
      <w:r w:rsidRPr="00297BE1">
        <w:rPr>
          <w:rFonts w:cstheme="minorHAnsi"/>
        </w:rPr>
        <w:t>Cooking foods using equipment such as grills, deep fryers, flat tops, or ovens</w:t>
      </w:r>
    </w:p>
    <w:p w14:paraId="4D121430" w14:textId="77777777" w:rsidR="00726A1A" w:rsidRPr="00297BE1" w:rsidRDefault="00000000" w:rsidP="008D7B09">
      <w:pPr>
        <w:pStyle w:val="ListBullet2"/>
        <w:spacing w:before="100" w:after="60"/>
        <w:rPr>
          <w:rFonts w:cstheme="minorHAnsi"/>
        </w:rPr>
      </w:pPr>
      <w:r w:rsidRPr="00297BE1">
        <w:rPr>
          <w:rFonts w:cstheme="minorHAnsi"/>
        </w:rPr>
        <w:t>Assembling foods such as sandwiches or salads</w:t>
      </w:r>
    </w:p>
    <w:p w14:paraId="499D5C3D" w14:textId="77777777" w:rsidR="00726A1A" w:rsidRPr="00297BE1" w:rsidRDefault="00000000" w:rsidP="008D7B09">
      <w:pPr>
        <w:pStyle w:val="ListBullet2"/>
        <w:spacing w:before="100" w:after="60"/>
        <w:rPr>
          <w:rFonts w:cstheme="minorHAnsi"/>
        </w:rPr>
      </w:pPr>
      <w:r w:rsidRPr="00297BE1">
        <w:rPr>
          <w:rFonts w:cstheme="minorHAnsi"/>
        </w:rPr>
        <w:t>Storing equipment before and after warewashing</w:t>
      </w:r>
    </w:p>
    <w:p w14:paraId="34E87218" w14:textId="77777777" w:rsidR="00D31F0E" w:rsidRPr="00297BE1" w:rsidRDefault="00000000" w:rsidP="008D7B09">
      <w:pPr>
        <w:pStyle w:val="ListBullet2"/>
        <w:spacing w:before="100" w:after="60"/>
        <w:rPr>
          <w:rFonts w:cstheme="minorHAnsi"/>
        </w:rPr>
      </w:pPr>
      <w:r w:rsidRPr="00297BE1">
        <w:rPr>
          <w:rFonts w:cstheme="minorHAnsi"/>
        </w:rPr>
        <w:t>Other activities creating splash, food soiling or requiring frequent cleaning</w:t>
      </w:r>
    </w:p>
    <w:p w14:paraId="546DC5B4" w14:textId="77777777" w:rsidR="00553961" w:rsidRPr="00297BE1" w:rsidRDefault="00000000" w:rsidP="00553961">
      <w:pPr>
        <w:pStyle w:val="Heading2"/>
        <w:rPr>
          <w:rFonts w:asciiTheme="minorHAnsi" w:hAnsiTheme="minorHAnsi" w:cstheme="minorHAnsi"/>
        </w:rPr>
      </w:pPr>
      <w:bookmarkStart w:id="50" w:name="_Toc499017851"/>
      <w:r w:rsidRPr="00297BE1">
        <w:rPr>
          <w:rFonts w:asciiTheme="minorHAnsi" w:hAnsiTheme="minorHAnsi" w:cstheme="minorHAnsi"/>
        </w:rPr>
        <w:t>Non-food</w:t>
      </w:r>
      <w:r w:rsidR="00D65B70" w:rsidRPr="00297BE1">
        <w:rPr>
          <w:rFonts w:asciiTheme="minorHAnsi" w:hAnsiTheme="minorHAnsi" w:cstheme="minorHAnsi"/>
        </w:rPr>
        <w:t>-c</w:t>
      </w:r>
      <w:r w:rsidR="00554F4B" w:rsidRPr="00297BE1">
        <w:rPr>
          <w:rFonts w:asciiTheme="minorHAnsi" w:hAnsiTheme="minorHAnsi" w:cstheme="minorHAnsi"/>
        </w:rPr>
        <w:t>ontact Surfaces</w:t>
      </w:r>
      <w:bookmarkEnd w:id="50"/>
    </w:p>
    <w:p w14:paraId="12467312" w14:textId="77777777" w:rsidR="003D4F5D" w:rsidRPr="00297BE1" w:rsidRDefault="00000000" w:rsidP="00C250CF">
      <w:pPr>
        <w:rPr>
          <w:rFonts w:cstheme="minorHAnsi"/>
        </w:rPr>
      </w:pPr>
      <w:r w:rsidRPr="00297BE1">
        <w:rPr>
          <w:rFonts w:cstheme="minorHAnsi"/>
        </w:rPr>
        <w:t>Provide enough approved non-food-contact surfaces to meet the needs of your establishment.</w:t>
      </w:r>
    </w:p>
    <w:p w14:paraId="33B92380" w14:textId="77777777" w:rsidR="00C04626" w:rsidRPr="00297BE1" w:rsidRDefault="00000000" w:rsidP="00857FCA">
      <w:pPr>
        <w:rPr>
          <w:rFonts w:cstheme="minorHAnsi"/>
        </w:rPr>
      </w:pPr>
      <w:r w:rsidRPr="00297BE1">
        <w:rPr>
          <w:rFonts w:cstheme="minorHAnsi"/>
          <w:noProof/>
        </w:rPr>
        <mc:AlternateContent>
          <mc:Choice Requires="wps">
            <w:drawing>
              <wp:anchor distT="0" distB="0" distL="91440" distR="91440" simplePos="0" relativeHeight="251662336" behindDoc="0" locked="0" layoutInCell="1" allowOverlap="1" wp14:anchorId="0D0CFF22" wp14:editId="46A4768B">
                <wp:simplePos x="0" y="0"/>
                <wp:positionH relativeFrom="margin">
                  <wp:posOffset>4648200</wp:posOffset>
                </wp:positionH>
                <wp:positionV relativeFrom="line">
                  <wp:posOffset>27940</wp:posOffset>
                </wp:positionV>
                <wp:extent cx="2341245" cy="1238250"/>
                <wp:effectExtent l="0" t="0" r="1905" b="0"/>
                <wp:wrapSquare wrapText="bothSides"/>
                <wp:docPr id="8" name="Text Box 8" descr="Common flooring surfaces used by other operators include: commercial grade vinyl, tile or epoxy flooring."/>
                <wp:cNvGraphicFramePr/>
                <a:graphic xmlns:a="http://schemas.openxmlformats.org/drawingml/2006/main">
                  <a:graphicData uri="http://schemas.microsoft.com/office/word/2010/wordprocessingShape">
                    <wps:wsp>
                      <wps:cNvSpPr txBox="1"/>
                      <wps:spPr>
                        <a:xfrm>
                          <a:off x="0" y="0"/>
                          <a:ext cx="2341245" cy="1238250"/>
                        </a:xfrm>
                        <a:prstGeom prst="rect">
                          <a:avLst/>
                        </a:prstGeom>
                        <a:noFill/>
                        <a:ln w="6350">
                          <a:noFill/>
                        </a:ln>
                        <a:effectLst/>
                      </wps:spPr>
                      <wps:txbx>
                        <w:txbxContent>
                          <w:p w14:paraId="1F7043D2" w14:textId="77777777" w:rsidR="00D1694B" w:rsidRDefault="00000000" w:rsidP="00FA16A8">
                            <w:pPr>
                              <w:pStyle w:val="Quote"/>
                              <w:pBdr>
                                <w:top w:val="single" w:sz="48" w:space="8" w:color="4F81BD" w:themeColor="accent1"/>
                                <w:bottom w:val="single" w:sz="48" w:space="8" w:color="4F81BD" w:themeColor="accent1"/>
                              </w:pBdr>
                              <w:spacing w:after="0" w:line="300" w:lineRule="auto"/>
                              <w:contextualSpacing/>
                              <w:rPr>
                                <w:color w:val="4F81BD" w:themeColor="accent1"/>
                                <w:sz w:val="24"/>
                              </w:rPr>
                            </w:pPr>
                            <w:r>
                              <w:rPr>
                                <w:color w:val="4F81BD" w:themeColor="accent1"/>
                                <w:sz w:val="24"/>
                              </w:rPr>
                              <w:t>Common non-food-contact surfaces include: stainless steel or solid surface such as sealed granite or quartz.</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D0CFF22" id="Text Box 8" o:spid="_x0000_s1032" type="#_x0000_t202" alt="Common flooring surfaces used by other operators include: commercial grade vinyl, tile or epoxy flooring." style="position:absolute;margin-left:366pt;margin-top:2.2pt;width:184.35pt;height:97.5pt;z-index:25166233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" filled="f" stroked="f" strokeweight=".5pt">
                <v:textbox inset="0,7.2pt,0,7.2pt">
                  <w:txbxContent>
                    <w:p w14:paraId="1F7043D2" w14:textId="77777777" w:rsidR="00D1694B" w:rsidRDefault="00000000" w:rsidP="00FA16A8">
                      <w:pPr>
                        <w:pStyle w:val="Quote"/>
                        <w:pBdr>
                          <w:top w:val="single" w:sz="48" w:space="8" w:color="4F81BD" w:themeColor="accent1"/>
                          <w:bottom w:val="single" w:sz="48" w:space="8" w:color="4F81BD" w:themeColor="accent1"/>
                        </w:pBdr>
                        <w:spacing w:after="0" w:line="300" w:lineRule="auto"/>
                        <w:contextualSpacing/>
                        <w:rPr>
                          <w:color w:val="4F81BD" w:themeColor="accent1"/>
                          <w:sz w:val="24"/>
                        </w:rPr>
                      </w:pPr>
                      <w:r>
                        <w:rPr>
                          <w:color w:val="4F81BD" w:themeColor="accent1"/>
                          <w:sz w:val="24"/>
                        </w:rPr>
                        <w:t>Common non-food-contact surfaces include: stainless steel or solid surface such as sealed granite or quartz.</w:t>
                      </w:r>
                    </w:p>
                  </w:txbxContent>
                </v:textbox>
                <w10:wrap type="square" anchorx="margin" anchory="line"/>
              </v:shape>
            </w:pict>
          </mc:Fallback>
        </mc:AlternateContent>
      </w:r>
      <w:r w:rsidR="00C04626" w:rsidRPr="00297BE1">
        <w:rPr>
          <w:rFonts w:cstheme="minorHAnsi"/>
        </w:rPr>
        <w:t xml:space="preserve">Examples of activities </w:t>
      </w:r>
      <w:r w:rsidR="00A9767B">
        <w:rPr>
          <w:rFonts w:cstheme="minorHAnsi"/>
        </w:rPr>
        <w:t xml:space="preserve">that may be placed on a </w:t>
      </w:r>
      <w:r w:rsidR="00C04626" w:rsidRPr="00297BE1">
        <w:rPr>
          <w:rFonts w:cstheme="minorHAnsi"/>
        </w:rPr>
        <w:t>non-food</w:t>
      </w:r>
      <w:r w:rsidR="001258E8" w:rsidRPr="00297BE1">
        <w:rPr>
          <w:rFonts w:cstheme="minorHAnsi"/>
        </w:rPr>
        <w:t>-</w:t>
      </w:r>
      <w:r w:rsidR="00C04626" w:rsidRPr="00297BE1">
        <w:rPr>
          <w:rFonts w:cstheme="minorHAnsi"/>
        </w:rPr>
        <w:t>contact surfaces include:</w:t>
      </w:r>
    </w:p>
    <w:p w14:paraId="6093B48C" w14:textId="77777777" w:rsidR="006D22E9" w:rsidRPr="00297BE1" w:rsidRDefault="00000000" w:rsidP="008D7B09">
      <w:pPr>
        <w:pStyle w:val="ListBullet"/>
        <w:spacing w:before="0" w:after="0"/>
        <w:rPr>
          <w:rFonts w:cstheme="minorHAnsi"/>
        </w:rPr>
      </w:pPr>
      <w:r w:rsidRPr="00297BE1">
        <w:rPr>
          <w:rFonts w:cstheme="minorHAnsi"/>
        </w:rPr>
        <w:t xml:space="preserve">Beverage dispensing such as espresso or coffee machines, </w:t>
      </w:r>
      <w:r w:rsidR="008D7B09">
        <w:rPr>
          <w:rFonts w:cstheme="minorHAnsi"/>
        </w:rPr>
        <w:t>soda</w:t>
      </w:r>
      <w:r w:rsidRPr="00297BE1">
        <w:rPr>
          <w:rFonts w:cstheme="minorHAnsi"/>
        </w:rPr>
        <w:t xml:space="preserve"> or milk dispenser</w:t>
      </w:r>
    </w:p>
    <w:p w14:paraId="1D8250E7" w14:textId="77777777" w:rsidR="008D7B09" w:rsidRDefault="00000000" w:rsidP="008D7B09">
      <w:pPr>
        <w:pStyle w:val="ListBullet"/>
        <w:spacing w:before="0" w:after="0"/>
        <w:rPr>
          <w:rFonts w:cstheme="minorHAnsi"/>
        </w:rPr>
      </w:pPr>
      <w:r w:rsidRPr="008D7B09">
        <w:rPr>
          <w:rFonts w:cstheme="minorHAnsi"/>
        </w:rPr>
        <w:t xml:space="preserve">Self-contained, </w:t>
      </w:r>
      <w:r>
        <w:rPr>
          <w:rFonts w:cstheme="minorHAnsi"/>
        </w:rPr>
        <w:t>c</w:t>
      </w:r>
      <w:r w:rsidR="006D22E9" w:rsidRPr="008D7B09">
        <w:rPr>
          <w:rFonts w:cstheme="minorHAnsi"/>
        </w:rPr>
        <w:t xml:space="preserve">ustomer self-service </w:t>
      </w:r>
      <w:r w:rsidRPr="008D7B09">
        <w:rPr>
          <w:rFonts w:cstheme="minorHAnsi"/>
        </w:rPr>
        <w:t>display</w:t>
      </w:r>
      <w:r w:rsidR="006D22E9" w:rsidRPr="008D7B09">
        <w:rPr>
          <w:rFonts w:cstheme="minorHAnsi"/>
        </w:rPr>
        <w:t xml:space="preserve"> </w:t>
      </w:r>
    </w:p>
    <w:p w14:paraId="2B6672EE" w14:textId="77777777" w:rsidR="006D22E9" w:rsidRPr="008D7B09" w:rsidRDefault="00000000" w:rsidP="008D7B09">
      <w:pPr>
        <w:pStyle w:val="ListBullet"/>
        <w:spacing w:before="0" w:after="0"/>
        <w:rPr>
          <w:rFonts w:cstheme="minorHAnsi"/>
        </w:rPr>
      </w:pPr>
      <w:r w:rsidRPr="008D7B09">
        <w:rPr>
          <w:rFonts w:cstheme="minorHAnsi"/>
        </w:rPr>
        <w:t>merchandiser such as popcorn</w:t>
      </w:r>
      <w:r w:rsidR="00592C9B" w:rsidRPr="008D7B09">
        <w:rPr>
          <w:rFonts w:cstheme="minorHAnsi"/>
        </w:rPr>
        <w:t xml:space="preserve"> machine</w:t>
      </w:r>
      <w:r w:rsidRPr="008D7B09">
        <w:rPr>
          <w:rFonts w:cstheme="minorHAnsi"/>
        </w:rPr>
        <w:t>, pizza</w:t>
      </w:r>
      <w:r w:rsidR="00592C9B" w:rsidRPr="008D7B09">
        <w:rPr>
          <w:rFonts w:cstheme="minorHAnsi"/>
        </w:rPr>
        <w:t xml:space="preserve"> display</w:t>
      </w:r>
      <w:r w:rsidRPr="008D7B09">
        <w:rPr>
          <w:rFonts w:cstheme="minorHAnsi"/>
        </w:rPr>
        <w:t>, hot dog</w:t>
      </w:r>
      <w:r w:rsidR="00592C9B" w:rsidRPr="008D7B09">
        <w:rPr>
          <w:rFonts w:cstheme="minorHAnsi"/>
        </w:rPr>
        <w:t xml:space="preserve"> roller</w:t>
      </w:r>
    </w:p>
    <w:p w14:paraId="1453D31B" w14:textId="77777777" w:rsidR="006D22E9" w:rsidRPr="00297BE1" w:rsidRDefault="00000000" w:rsidP="008D7B09">
      <w:pPr>
        <w:pStyle w:val="ListBullet"/>
        <w:spacing w:before="0" w:after="0"/>
        <w:rPr>
          <w:rFonts w:cstheme="minorHAnsi"/>
        </w:rPr>
      </w:pPr>
      <w:r w:rsidRPr="00297BE1">
        <w:rPr>
          <w:rFonts w:cstheme="minorHAnsi"/>
        </w:rPr>
        <w:t>Countertop warmer such as soup warmer</w:t>
      </w:r>
    </w:p>
    <w:p w14:paraId="6ED66096" w14:textId="77777777" w:rsidR="00C04626" w:rsidRPr="00297BE1" w:rsidRDefault="00000000" w:rsidP="008D7B09">
      <w:pPr>
        <w:pStyle w:val="ListBullet"/>
        <w:spacing w:before="0" w:after="0"/>
        <w:rPr>
          <w:rFonts w:cstheme="minorHAnsi"/>
        </w:rPr>
      </w:pPr>
      <w:r w:rsidRPr="00297BE1">
        <w:rPr>
          <w:rFonts w:cstheme="minorHAnsi"/>
        </w:rPr>
        <w:t>Storage of single</w:t>
      </w:r>
      <w:r w:rsidR="001258E8" w:rsidRPr="00297BE1">
        <w:rPr>
          <w:rFonts w:cstheme="minorHAnsi"/>
        </w:rPr>
        <w:t>-</w:t>
      </w:r>
      <w:r w:rsidR="00EC6104" w:rsidRPr="00297BE1">
        <w:rPr>
          <w:rFonts w:cstheme="minorHAnsi"/>
        </w:rPr>
        <w:t>service</w:t>
      </w:r>
      <w:r w:rsidRPr="00297BE1">
        <w:rPr>
          <w:rFonts w:cstheme="minorHAnsi"/>
        </w:rPr>
        <w:t xml:space="preserve"> items such as cups, napkins, straws</w:t>
      </w:r>
    </w:p>
    <w:p w14:paraId="31445A05" w14:textId="77777777" w:rsidR="00ED1139" w:rsidRPr="00297BE1" w:rsidRDefault="00ED1139" w:rsidP="003E5A6F">
      <w:pPr>
        <w:spacing w:before="0" w:after="0"/>
        <w:rPr>
          <w:rFonts w:cstheme="minorHAnsi"/>
          <w:i/>
        </w:rPr>
      </w:pPr>
    </w:p>
    <w:p w14:paraId="263E51A7" w14:textId="77777777" w:rsidR="0030746F" w:rsidRPr="00F16AC2" w:rsidRDefault="00000000" w:rsidP="003E5A6F">
      <w:pPr>
        <w:pStyle w:val="Heading1"/>
        <w:spacing w:before="0"/>
        <w:jc w:val="left"/>
        <w:rPr>
          <w:rFonts w:asciiTheme="minorHAnsi" w:hAnsiTheme="minorHAnsi" w:cstheme="minorHAnsi"/>
          <w:color w:val="4F81BD" w:themeColor="accent1"/>
        </w:rPr>
      </w:pPr>
      <w:bookmarkStart w:id="51" w:name="_Ref360541051"/>
      <w:bookmarkStart w:id="52" w:name="_Ref360544221"/>
      <w:bookmarkStart w:id="53" w:name="_Ref360544224"/>
      <w:bookmarkStart w:id="54" w:name="_Toc499017852"/>
      <w:r w:rsidRPr="00F16AC2">
        <w:rPr>
          <w:rFonts w:asciiTheme="minorHAnsi" w:hAnsiTheme="minorHAnsi" w:cstheme="minorHAnsi"/>
          <w:color w:val="4F81BD" w:themeColor="accent1"/>
        </w:rPr>
        <w:t>Floor</w:t>
      </w:r>
      <w:r w:rsidR="008D7047" w:rsidRPr="00F16AC2">
        <w:rPr>
          <w:rFonts w:asciiTheme="minorHAnsi" w:hAnsiTheme="minorHAnsi" w:cstheme="minorHAnsi"/>
          <w:color w:val="4F81BD" w:themeColor="accent1"/>
        </w:rPr>
        <w:t>s</w:t>
      </w:r>
      <w:r w:rsidRPr="00F16AC2">
        <w:rPr>
          <w:rFonts w:asciiTheme="minorHAnsi" w:hAnsiTheme="minorHAnsi" w:cstheme="minorHAnsi"/>
          <w:color w:val="4F81BD" w:themeColor="accent1"/>
        </w:rPr>
        <w:t>, Wall</w:t>
      </w:r>
      <w:r w:rsidR="008D7047" w:rsidRPr="00F16AC2">
        <w:rPr>
          <w:rFonts w:asciiTheme="minorHAnsi" w:hAnsiTheme="minorHAnsi" w:cstheme="minorHAnsi"/>
          <w:color w:val="4F81BD" w:themeColor="accent1"/>
        </w:rPr>
        <w:t>s</w:t>
      </w:r>
      <w:r w:rsidRPr="00F16AC2">
        <w:rPr>
          <w:rFonts w:asciiTheme="minorHAnsi" w:hAnsiTheme="minorHAnsi" w:cstheme="minorHAnsi"/>
          <w:color w:val="4F81BD" w:themeColor="accent1"/>
        </w:rPr>
        <w:t xml:space="preserve"> and Ceiling</w:t>
      </w:r>
      <w:r w:rsidR="008D7047" w:rsidRPr="00F16AC2">
        <w:rPr>
          <w:rFonts w:asciiTheme="minorHAnsi" w:hAnsiTheme="minorHAnsi" w:cstheme="minorHAnsi"/>
          <w:color w:val="4F81BD" w:themeColor="accent1"/>
        </w:rPr>
        <w:t>s</w:t>
      </w:r>
      <w:bookmarkEnd w:id="51"/>
      <w:bookmarkEnd w:id="52"/>
      <w:bookmarkEnd w:id="53"/>
      <w:bookmarkEnd w:id="54"/>
    </w:p>
    <w:p w14:paraId="3FCF335B" w14:textId="77777777" w:rsidR="003C13CB" w:rsidRPr="00297BE1" w:rsidRDefault="00000000" w:rsidP="00145BCD">
      <w:pPr>
        <w:rPr>
          <w:rFonts w:cstheme="minorHAnsi"/>
        </w:rPr>
      </w:pPr>
      <w:r w:rsidRPr="00297BE1">
        <w:rPr>
          <w:rFonts w:cstheme="minorHAnsi"/>
        </w:rPr>
        <w:t xml:space="preserve">Include proposed </w:t>
      </w:r>
      <w:r w:rsidR="00662A6C" w:rsidRPr="00297BE1">
        <w:rPr>
          <w:rFonts w:cstheme="minorHAnsi"/>
        </w:rPr>
        <w:t>finishes for all floor, wall and ceiling surfaces in submitted plans.</w:t>
      </w:r>
      <w:r w:rsidRPr="00297BE1">
        <w:rPr>
          <w:rFonts w:cstheme="minorHAnsi"/>
        </w:rPr>
        <w:t xml:space="preserve"> </w:t>
      </w:r>
      <w:r w:rsidR="00662A6C" w:rsidRPr="00297BE1">
        <w:rPr>
          <w:rFonts w:cstheme="minorHAnsi"/>
        </w:rPr>
        <w:t>Provide smooth, non-absorbent, durable and easily cleanable f</w:t>
      </w:r>
      <w:r w:rsidRPr="00297BE1">
        <w:rPr>
          <w:rFonts w:cstheme="minorHAnsi"/>
        </w:rPr>
        <w:t>loors, walls and ceilings in areas where food is stored, prepared or washed</w:t>
      </w:r>
      <w:r w:rsidR="00662A6C" w:rsidRPr="00297BE1">
        <w:rPr>
          <w:rFonts w:cstheme="minorHAnsi"/>
        </w:rPr>
        <w:t>;</w:t>
      </w:r>
      <w:r w:rsidRPr="00297BE1">
        <w:rPr>
          <w:rFonts w:cstheme="minorHAnsi"/>
        </w:rPr>
        <w:t xml:space="preserve"> </w:t>
      </w:r>
      <w:r w:rsidR="00662A6C" w:rsidRPr="00297BE1">
        <w:rPr>
          <w:rFonts w:cstheme="minorHAnsi"/>
        </w:rPr>
        <w:t xml:space="preserve">customer self-service areas; </w:t>
      </w:r>
      <w:r w:rsidRPr="00297BE1">
        <w:rPr>
          <w:rFonts w:cstheme="minorHAnsi"/>
        </w:rPr>
        <w:t>toilet and janitorial rooms.</w:t>
      </w:r>
    </w:p>
    <w:p w14:paraId="0AF21309" w14:textId="77777777" w:rsidR="00145BCD" w:rsidRPr="00297BE1" w:rsidRDefault="00000000" w:rsidP="00145BCD">
      <w:pPr>
        <w:rPr>
          <w:rFonts w:cstheme="minorHAnsi"/>
        </w:rPr>
      </w:pPr>
      <w:r w:rsidRPr="00297BE1">
        <w:rPr>
          <w:rFonts w:cstheme="minorHAnsi"/>
        </w:rPr>
        <w:t>Prior to selecting floor, wall and ceiling surfaces</w:t>
      </w:r>
      <w:r w:rsidR="00662A6C" w:rsidRPr="00297BE1">
        <w:rPr>
          <w:rFonts w:cstheme="minorHAnsi"/>
        </w:rPr>
        <w:t>,</w:t>
      </w:r>
      <w:r w:rsidRPr="00297BE1">
        <w:rPr>
          <w:rFonts w:cstheme="minorHAnsi"/>
        </w:rPr>
        <w:t xml:space="preserve"> owners, design professionals, and others involved in preparing the plans should consider the following factors</w:t>
      </w:r>
      <w:r w:rsidR="00946E3D" w:rsidRPr="00297BE1">
        <w:rPr>
          <w:rFonts w:cstheme="minorHAnsi"/>
        </w:rPr>
        <w:t>:</w:t>
      </w:r>
    </w:p>
    <w:p w14:paraId="03D1061B" w14:textId="77777777" w:rsidR="00145BCD" w:rsidRPr="00297BE1" w:rsidRDefault="00000000" w:rsidP="008D7B09">
      <w:pPr>
        <w:pStyle w:val="ListBullet"/>
        <w:spacing w:before="0" w:after="0"/>
        <w:rPr>
          <w:rFonts w:cstheme="minorHAnsi"/>
        </w:rPr>
      </w:pPr>
      <w:r w:rsidRPr="00297BE1">
        <w:rPr>
          <w:rFonts w:cstheme="minorHAnsi"/>
        </w:rPr>
        <w:t>Type and amount of t</w:t>
      </w:r>
      <w:r w:rsidR="00760E18" w:rsidRPr="00297BE1">
        <w:rPr>
          <w:rFonts w:cstheme="minorHAnsi"/>
        </w:rPr>
        <w:t>raffic</w:t>
      </w:r>
    </w:p>
    <w:p w14:paraId="04E3F861" w14:textId="77777777" w:rsidR="00145BCD" w:rsidRPr="00297BE1" w:rsidRDefault="00000000" w:rsidP="008D7B09">
      <w:pPr>
        <w:pStyle w:val="ListBullet"/>
        <w:spacing w:before="0" w:after="0"/>
        <w:rPr>
          <w:rFonts w:cstheme="minorHAnsi"/>
        </w:rPr>
      </w:pPr>
      <w:r w:rsidRPr="00297BE1">
        <w:rPr>
          <w:rFonts w:cstheme="minorHAnsi"/>
        </w:rPr>
        <w:t>Type of soil and cleaning methods</w:t>
      </w:r>
    </w:p>
    <w:p w14:paraId="38BC480D" w14:textId="77777777" w:rsidR="00145BCD" w:rsidRPr="00297BE1" w:rsidRDefault="00000000" w:rsidP="008D7B09">
      <w:pPr>
        <w:pStyle w:val="ListBullet"/>
        <w:spacing w:before="0" w:after="0"/>
        <w:rPr>
          <w:rFonts w:cstheme="minorHAnsi"/>
        </w:rPr>
      </w:pPr>
      <w:r w:rsidRPr="00297BE1">
        <w:rPr>
          <w:rFonts w:cstheme="minorHAnsi"/>
        </w:rPr>
        <w:t>Life span of the surface</w:t>
      </w:r>
    </w:p>
    <w:p w14:paraId="2A24F803" w14:textId="77777777" w:rsidR="0030746F" w:rsidRPr="00297BE1" w:rsidRDefault="00000000" w:rsidP="00E66F33">
      <w:pPr>
        <w:pStyle w:val="Heading2"/>
        <w:spacing w:before="120" w:after="0"/>
        <w:rPr>
          <w:rFonts w:asciiTheme="minorHAnsi" w:hAnsiTheme="minorHAnsi" w:cstheme="minorHAnsi"/>
        </w:rPr>
      </w:pPr>
      <w:bookmarkStart w:id="55" w:name="_Toc499017853"/>
      <w:r w:rsidRPr="00297BE1">
        <w:rPr>
          <w:rFonts w:asciiTheme="minorHAnsi" w:hAnsiTheme="minorHAnsi" w:cstheme="minorHAnsi"/>
        </w:rPr>
        <w:t>Floors</w:t>
      </w:r>
      <w:bookmarkEnd w:id="55"/>
    </w:p>
    <w:p w14:paraId="674B4409" w14:textId="77777777" w:rsidR="00FA64BE" w:rsidRPr="00297BE1" w:rsidRDefault="00000000" w:rsidP="00D16D30">
      <w:pPr>
        <w:rPr>
          <w:rFonts w:cstheme="minorHAnsi"/>
        </w:rPr>
      </w:pPr>
      <w:r w:rsidRPr="00297BE1">
        <w:rPr>
          <w:rFonts w:cstheme="minorHAnsi"/>
        </w:rPr>
        <w:t xml:space="preserve">Select and install flooring surfaces that meet the needs of your </w:t>
      </w:r>
      <w:r w:rsidR="00932752">
        <w:rPr>
          <w:rFonts w:cstheme="minorHAnsi"/>
        </w:rPr>
        <w:t>mobile food vehicle</w:t>
      </w:r>
      <w:r w:rsidRPr="00297BE1">
        <w:rPr>
          <w:rFonts w:cstheme="minorHAnsi"/>
        </w:rPr>
        <w:t>. Follow all manufacturer’s recommendations.</w:t>
      </w:r>
    </w:p>
    <w:p w14:paraId="4D7DE8E8" w14:textId="77777777" w:rsidR="00FA64BE" w:rsidRPr="00297BE1" w:rsidRDefault="00000000" w:rsidP="00D16D30">
      <w:pPr>
        <w:rPr>
          <w:rFonts w:cstheme="minorHAnsi"/>
        </w:rPr>
      </w:pPr>
      <w:r w:rsidRPr="00297BE1">
        <w:rPr>
          <w:rFonts w:cstheme="minorHAnsi"/>
          <w:noProof/>
        </w:rPr>
        <w:lastRenderedPageBreak/>
        <mc:AlternateContent>
          <mc:Choice Requires="wps">
            <w:drawing>
              <wp:anchor distT="0" distB="0" distL="91440" distR="91440" simplePos="0" relativeHeight="251658240" behindDoc="0" locked="0" layoutInCell="1" allowOverlap="1" wp14:anchorId="2E649F5E" wp14:editId="6542B010">
                <wp:simplePos x="0" y="0"/>
                <wp:positionH relativeFrom="margin">
                  <wp:posOffset>4361180</wp:posOffset>
                </wp:positionH>
                <wp:positionV relativeFrom="line">
                  <wp:posOffset>103505</wp:posOffset>
                </wp:positionV>
                <wp:extent cx="2369820" cy="1463040"/>
                <wp:effectExtent l="0" t="0" r="11430" b="0"/>
                <wp:wrapSquare wrapText="bothSides"/>
                <wp:docPr id="42" name="Text Box 42" descr="Common flooring surfaces used by other operators include: commercial grade vinyl, tile or epoxy flooring."/>
                <wp:cNvGraphicFramePr/>
                <a:graphic xmlns:a="http://schemas.openxmlformats.org/drawingml/2006/main">
                  <a:graphicData uri="http://schemas.microsoft.com/office/word/2010/wordprocessingShape">
                    <wps:wsp>
                      <wps:cNvSpPr txBox="1"/>
                      <wps:spPr>
                        <a:xfrm>
                          <a:off x="0" y="0"/>
                          <a:ext cx="2369820" cy="1463040"/>
                        </a:xfrm>
                        <a:prstGeom prst="rect">
                          <a:avLst/>
                        </a:prstGeom>
                        <a:noFill/>
                        <a:ln w="6350">
                          <a:noFill/>
                        </a:ln>
                        <a:effectLst/>
                      </wps:spPr>
                      <wps:txbx>
                        <w:txbxContent>
                          <w:p w14:paraId="668FBBCE" w14:textId="77777777" w:rsidR="00D1694B" w:rsidRDefault="00000000" w:rsidP="00E66F33">
                            <w:pPr>
                              <w:pStyle w:val="Quote"/>
                              <w:pBdr>
                                <w:top w:val="single" w:sz="48" w:space="8" w:color="4F81BD" w:themeColor="accent1"/>
                                <w:bottom w:val="single" w:sz="48" w:space="8" w:color="4F81BD" w:themeColor="accent1"/>
                              </w:pBdr>
                              <w:spacing w:after="0" w:line="300" w:lineRule="auto"/>
                              <w:contextualSpacing/>
                              <w:rPr>
                                <w:color w:val="4F81BD" w:themeColor="accent1"/>
                                <w:sz w:val="24"/>
                              </w:rPr>
                            </w:pPr>
                            <w:r>
                              <w:rPr>
                                <w:color w:val="4F81BD" w:themeColor="accent1"/>
                                <w:sz w:val="24"/>
                              </w:rPr>
                              <w:t xml:space="preserve">Common flooring surfaces </w:t>
                            </w:r>
                            <w:r w:rsidRPr="005104EB">
                              <w:rPr>
                                <w:color w:val="4F81BD" w:themeColor="accent1"/>
                                <w:sz w:val="24"/>
                              </w:rPr>
                              <w:t>include:</w:t>
                            </w:r>
                            <w:r>
                              <w:rPr>
                                <w:color w:val="4F81BD" w:themeColor="accent1"/>
                                <w:sz w:val="24"/>
                              </w:rPr>
                              <w:t xml:space="preserve"> Stainless steel or diamond plated floors. With slip resistant mats</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E649F5E" id="Text Box 42" o:spid="_x0000_s1033" type="#_x0000_t202" alt="Common flooring surfaces used by other operators include: commercial grade vinyl, tile or epoxy flooring." style="position:absolute;margin-left:343.4pt;margin-top:8.15pt;width:186.6pt;height:115.2pt;z-index:251658240;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" filled="f" stroked="f" strokeweight=".5pt">
                <v:textbox inset="0,7.2pt,0,7.2pt">
                  <w:txbxContent>
                    <w:p w14:paraId="668FBBCE" w14:textId="77777777" w:rsidR="00D1694B" w:rsidRDefault="00000000" w:rsidP="00E66F33">
                      <w:pPr>
                        <w:pStyle w:val="Quote"/>
                        <w:pBdr>
                          <w:top w:val="single" w:sz="48" w:space="8" w:color="4F81BD" w:themeColor="accent1"/>
                          <w:bottom w:val="single" w:sz="48" w:space="8" w:color="4F81BD" w:themeColor="accent1"/>
                        </w:pBdr>
                        <w:spacing w:after="0" w:line="300" w:lineRule="auto"/>
                        <w:contextualSpacing/>
                        <w:rPr>
                          <w:color w:val="4F81BD" w:themeColor="accent1"/>
                          <w:sz w:val="24"/>
                        </w:rPr>
                      </w:pPr>
                      <w:r>
                        <w:rPr>
                          <w:color w:val="4F81BD" w:themeColor="accent1"/>
                          <w:sz w:val="24"/>
                        </w:rPr>
                        <w:t xml:space="preserve">Common flooring surfaces </w:t>
                      </w:r>
                      <w:r w:rsidRPr="005104EB">
                        <w:rPr>
                          <w:color w:val="4F81BD" w:themeColor="accent1"/>
                          <w:sz w:val="24"/>
                        </w:rPr>
                        <w:t>include:</w:t>
                      </w:r>
                      <w:r>
                        <w:rPr>
                          <w:color w:val="4F81BD" w:themeColor="accent1"/>
                          <w:sz w:val="24"/>
                        </w:rPr>
                        <w:t xml:space="preserve"> Stainless steel or diamond plated floors. With slip resistant mats</w:t>
                      </w:r>
                    </w:p>
                  </w:txbxContent>
                </v:textbox>
                <w10:wrap type="square" anchorx="margin" anchory="line"/>
              </v:shape>
            </w:pict>
          </mc:Fallback>
        </mc:AlternateContent>
      </w:r>
      <w:r w:rsidR="00FA64BE" w:rsidRPr="00297BE1">
        <w:rPr>
          <w:rFonts w:cstheme="minorHAnsi"/>
        </w:rPr>
        <w:t>Some specific restrictions are:</w:t>
      </w:r>
    </w:p>
    <w:p w14:paraId="725CEBBD" w14:textId="77777777" w:rsidR="004A4D38" w:rsidRPr="00297BE1" w:rsidRDefault="00000000" w:rsidP="008D7B09">
      <w:pPr>
        <w:pStyle w:val="ListBullet"/>
        <w:spacing w:before="0" w:after="0"/>
        <w:rPr>
          <w:rFonts w:cstheme="minorHAnsi"/>
        </w:rPr>
      </w:pPr>
      <w:r>
        <w:rPr>
          <w:rFonts w:cstheme="minorHAnsi"/>
        </w:rPr>
        <w:t>Vinyl flooring is not recommended</w:t>
      </w:r>
      <w:r w:rsidRPr="00297BE1">
        <w:rPr>
          <w:rFonts w:cstheme="minorHAnsi"/>
        </w:rPr>
        <w:t>.</w:t>
      </w:r>
    </w:p>
    <w:p w14:paraId="71CC9B3B" w14:textId="77777777" w:rsidR="00F42850" w:rsidRPr="00297BE1" w:rsidRDefault="00000000" w:rsidP="008D7B09">
      <w:pPr>
        <w:pStyle w:val="ListBullet"/>
        <w:spacing w:before="0" w:after="0"/>
        <w:rPr>
          <w:rFonts w:cstheme="minorHAnsi"/>
        </w:rPr>
      </w:pPr>
      <w:r w:rsidRPr="00297BE1">
        <w:rPr>
          <w:rFonts w:cstheme="minorHAnsi"/>
        </w:rPr>
        <w:t>Carpeting is not allowed</w:t>
      </w:r>
      <w:r w:rsidR="00932752">
        <w:rPr>
          <w:rFonts w:cstheme="minorHAnsi"/>
        </w:rPr>
        <w:t xml:space="preserve">. </w:t>
      </w:r>
    </w:p>
    <w:p w14:paraId="516C2416" w14:textId="77777777" w:rsidR="00947D7B" w:rsidRPr="00297BE1" w:rsidRDefault="00000000" w:rsidP="008D7B09">
      <w:pPr>
        <w:pStyle w:val="ListBullet"/>
        <w:spacing w:before="0" w:after="0"/>
        <w:rPr>
          <w:rFonts w:cstheme="minorHAnsi"/>
        </w:rPr>
      </w:pPr>
      <w:r w:rsidRPr="00297BE1">
        <w:rPr>
          <w:rFonts w:cstheme="minorHAnsi"/>
        </w:rPr>
        <w:t>Mats and duckboards must be constructed of nonabsorbent, nonwood, grease-resistant material.</w:t>
      </w:r>
    </w:p>
    <w:p w14:paraId="3CB1515C" w14:textId="77777777" w:rsidR="003E5A6F" w:rsidRDefault="003E5A6F" w:rsidP="00E66F33">
      <w:pPr>
        <w:pStyle w:val="Heading2"/>
        <w:spacing w:after="0"/>
        <w:rPr>
          <w:rFonts w:asciiTheme="minorHAnsi" w:hAnsiTheme="minorHAnsi" w:cstheme="minorHAnsi"/>
        </w:rPr>
      </w:pPr>
    </w:p>
    <w:p w14:paraId="798B0970" w14:textId="77777777" w:rsidR="0030746F" w:rsidRPr="00297BE1" w:rsidRDefault="00000000" w:rsidP="00E66F33">
      <w:pPr>
        <w:pStyle w:val="Heading2"/>
        <w:spacing w:after="0"/>
        <w:rPr>
          <w:rFonts w:asciiTheme="minorHAnsi" w:hAnsiTheme="minorHAnsi" w:cstheme="minorHAnsi"/>
        </w:rPr>
      </w:pPr>
      <w:bookmarkStart w:id="56" w:name="_Toc499017854"/>
      <w:r w:rsidRPr="00297BE1">
        <w:rPr>
          <w:rFonts w:asciiTheme="minorHAnsi" w:hAnsiTheme="minorHAnsi" w:cstheme="minorHAnsi"/>
        </w:rPr>
        <w:t>Walls</w:t>
      </w:r>
      <w:r w:rsidR="002D30BA" w:rsidRPr="00297BE1">
        <w:rPr>
          <w:rFonts w:asciiTheme="minorHAnsi" w:hAnsiTheme="minorHAnsi" w:cstheme="minorHAnsi"/>
        </w:rPr>
        <w:t xml:space="preserve"> and Ceilings</w:t>
      </w:r>
      <w:bookmarkEnd w:id="56"/>
    </w:p>
    <w:p w14:paraId="65F617C7" w14:textId="77777777" w:rsidR="007E3EC1" w:rsidRPr="00297BE1" w:rsidRDefault="00000000" w:rsidP="00E503A8">
      <w:pPr>
        <w:rPr>
          <w:rFonts w:cstheme="minorHAnsi"/>
        </w:rPr>
      </w:pPr>
      <w:r w:rsidRPr="00297BE1">
        <w:rPr>
          <w:rFonts w:cstheme="minorHAnsi"/>
        </w:rPr>
        <w:t xml:space="preserve">Select and install wall and ceiling surfaces that meet the needs of your </w:t>
      </w:r>
      <w:r w:rsidR="00932752">
        <w:rPr>
          <w:rFonts w:cstheme="minorHAnsi"/>
        </w:rPr>
        <w:t>mobile food vehicle</w:t>
      </w:r>
      <w:r w:rsidRPr="00297BE1">
        <w:rPr>
          <w:rFonts w:cstheme="minorHAnsi"/>
        </w:rPr>
        <w:t xml:space="preserve">. Follow all </w:t>
      </w:r>
      <w:r w:rsidR="00D4457A" w:rsidRPr="00297BE1">
        <w:rPr>
          <w:rFonts w:cstheme="minorHAnsi"/>
          <w:noProof/>
        </w:rPr>
        <mc:AlternateContent>
          <mc:Choice Requires="wps">
            <w:drawing>
              <wp:anchor distT="0" distB="0" distL="457200" distR="91440" simplePos="0" relativeHeight="251660288" behindDoc="0" locked="0" layoutInCell="1" allowOverlap="1" wp14:anchorId="4A694AA0" wp14:editId="4460BCC8">
                <wp:simplePos x="0" y="0"/>
                <wp:positionH relativeFrom="margin">
                  <wp:posOffset>4351020</wp:posOffset>
                </wp:positionH>
                <wp:positionV relativeFrom="line">
                  <wp:posOffset>93345</wp:posOffset>
                </wp:positionV>
                <wp:extent cx="2377440" cy="1490472"/>
                <wp:effectExtent l="0" t="0" r="3810" b="0"/>
                <wp:wrapSquare wrapText="bothSides"/>
                <wp:docPr id="11" name="Text Box 11" descr="Common wall and ceiling surfaces used by other operators include: fiberglass-reinforced panel (FRP), stainless steel, smooth metal or smooth plastic."/>
                <wp:cNvGraphicFramePr/>
                <a:graphic xmlns:a="http://schemas.openxmlformats.org/drawingml/2006/main">
                  <a:graphicData uri="http://schemas.microsoft.com/office/word/2010/wordprocessingShape">
                    <wps:wsp>
                      <wps:cNvSpPr txBox="1"/>
                      <wps:spPr>
                        <a:xfrm>
                          <a:off x="0" y="0"/>
                          <a:ext cx="2377440" cy="1490472"/>
                        </a:xfrm>
                        <a:prstGeom prst="rect">
                          <a:avLst/>
                        </a:prstGeom>
                        <a:noFill/>
                        <a:ln w="6350">
                          <a:noFill/>
                        </a:ln>
                        <a:effectLst/>
                      </wps:spPr>
                      <wps:txbx>
                        <w:txbxContent>
                          <w:p w14:paraId="27074AD6" w14:textId="77777777" w:rsidR="00D1694B" w:rsidRDefault="00000000" w:rsidP="00B43BC9">
                            <w:pPr>
                              <w:pStyle w:val="Quote"/>
                              <w:pBdr>
                                <w:top w:val="single" w:sz="48" w:space="8" w:color="4F81BD" w:themeColor="accent1"/>
                                <w:bottom w:val="single" w:sz="48" w:space="8" w:color="4F81BD" w:themeColor="accent1"/>
                              </w:pBdr>
                              <w:spacing w:after="0" w:line="300" w:lineRule="auto"/>
                              <w:rPr>
                                <w:color w:val="4F81BD" w:themeColor="accent1"/>
                                <w:sz w:val="24"/>
                              </w:rPr>
                            </w:pPr>
                            <w:r>
                              <w:rPr>
                                <w:color w:val="4F81BD" w:themeColor="accent1"/>
                                <w:sz w:val="24"/>
                              </w:rPr>
                              <w:t>Common wall surfaces include: fiberglass-reinforced panel (FRP), or stainless steel behind cooking equipment.</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A694AA0" id="Text Box 11" o:spid="_x0000_s1034" type="#_x0000_t202" alt="Common wall and ceiling surfaces used by other operators include: fiberglass-reinforced panel (FRP), stainless steel, smooth metal or smooth plastic." style="position:absolute;margin-left:342.6pt;margin-top:7.35pt;width:187.2pt;height:117.35pt;z-index:251660288;visibility:visible;mso-wrap-style:square;mso-width-percent:0;mso-height-percent:0;mso-wrap-distance-left:36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" filled="f" stroked="f" strokeweight=".5pt">
                <v:textbox inset="0,7.2pt,0,7.2pt">
                  <w:txbxContent>
                    <w:p w14:paraId="27074AD6" w14:textId="77777777" w:rsidR="00D1694B" w:rsidRDefault="00000000" w:rsidP="00B43BC9">
                      <w:pPr>
                        <w:pStyle w:val="Quote"/>
                        <w:pBdr>
                          <w:top w:val="single" w:sz="48" w:space="8" w:color="4F81BD" w:themeColor="accent1"/>
                          <w:bottom w:val="single" w:sz="48" w:space="8" w:color="4F81BD" w:themeColor="accent1"/>
                        </w:pBdr>
                        <w:spacing w:after="0" w:line="300" w:lineRule="auto"/>
                        <w:rPr>
                          <w:color w:val="4F81BD" w:themeColor="accent1"/>
                          <w:sz w:val="24"/>
                        </w:rPr>
                      </w:pPr>
                      <w:r>
                        <w:rPr>
                          <w:color w:val="4F81BD" w:themeColor="accent1"/>
                          <w:sz w:val="24"/>
                        </w:rPr>
                        <w:t>Common wall surfaces include: fiberglass-reinforced panel (FRP), or stainless steel behind cooking equipment.</w:t>
                      </w:r>
                    </w:p>
                  </w:txbxContent>
                </v:textbox>
                <w10:wrap type="square" anchorx="margin" anchory="line"/>
              </v:shape>
            </w:pict>
          </mc:Fallback>
        </mc:AlternateContent>
      </w:r>
      <w:r w:rsidR="001435CE" w:rsidRPr="00297BE1">
        <w:rPr>
          <w:rFonts w:cstheme="minorHAnsi"/>
        </w:rPr>
        <w:t>manufacturers’</w:t>
      </w:r>
      <w:r w:rsidRPr="00297BE1">
        <w:rPr>
          <w:rFonts w:cstheme="minorHAnsi"/>
        </w:rPr>
        <w:t xml:space="preserve"> recommendations.</w:t>
      </w:r>
    </w:p>
    <w:p w14:paraId="2CFB2481" w14:textId="77777777" w:rsidR="0030746F" w:rsidRPr="00297BE1" w:rsidRDefault="00000000" w:rsidP="00EB637F">
      <w:pPr>
        <w:spacing w:before="360"/>
        <w:rPr>
          <w:rFonts w:cstheme="minorHAnsi"/>
        </w:rPr>
      </w:pPr>
      <w:r w:rsidRPr="00297BE1">
        <w:rPr>
          <w:rFonts w:cstheme="minorHAnsi"/>
        </w:rPr>
        <w:t>Some specific restrictions are:</w:t>
      </w:r>
    </w:p>
    <w:p w14:paraId="39B44254" w14:textId="77777777" w:rsidR="00932752" w:rsidRDefault="00000000" w:rsidP="008D7B09">
      <w:pPr>
        <w:pStyle w:val="ListBullet"/>
        <w:spacing w:before="0" w:after="0"/>
        <w:rPr>
          <w:rFonts w:cstheme="minorHAnsi"/>
        </w:rPr>
      </w:pPr>
      <w:r w:rsidRPr="00932752">
        <w:rPr>
          <w:rFonts w:cstheme="minorHAnsi"/>
        </w:rPr>
        <w:t xml:space="preserve">Unfinished, porous wood walls are </w:t>
      </w:r>
      <w:r w:rsidR="000D0D69" w:rsidRPr="00932752">
        <w:rPr>
          <w:rFonts w:cstheme="minorHAnsi"/>
        </w:rPr>
        <w:t xml:space="preserve">not </w:t>
      </w:r>
      <w:r w:rsidRPr="00932752">
        <w:rPr>
          <w:rFonts w:cstheme="minorHAnsi"/>
        </w:rPr>
        <w:t>all</w:t>
      </w:r>
      <w:r>
        <w:rPr>
          <w:rFonts w:cstheme="minorHAnsi"/>
        </w:rPr>
        <w:t>owed,</w:t>
      </w:r>
    </w:p>
    <w:p w14:paraId="536165B5" w14:textId="77777777" w:rsidR="00522A89" w:rsidRPr="00932752" w:rsidRDefault="00000000" w:rsidP="008D7B09">
      <w:pPr>
        <w:pStyle w:val="ListBullet"/>
        <w:spacing w:before="0" w:after="0"/>
        <w:rPr>
          <w:rFonts w:cstheme="minorHAnsi"/>
        </w:rPr>
      </w:pPr>
      <w:r w:rsidRPr="00932752">
        <w:rPr>
          <w:rFonts w:cstheme="minorHAnsi"/>
        </w:rPr>
        <w:t xml:space="preserve">Light fixtures, vent covers, fans or </w:t>
      </w:r>
      <w:r w:rsidR="00A265B7" w:rsidRPr="00932752">
        <w:rPr>
          <w:rFonts w:cstheme="minorHAnsi"/>
        </w:rPr>
        <w:t xml:space="preserve">other wall and ceiling </w:t>
      </w:r>
      <w:r w:rsidRPr="00932752">
        <w:rPr>
          <w:rFonts w:cstheme="minorHAnsi"/>
        </w:rPr>
        <w:t>attachments must be easily cleanable.</w:t>
      </w:r>
    </w:p>
    <w:p w14:paraId="5A87BEBF" w14:textId="77777777" w:rsidR="000D0D69" w:rsidRPr="00297BE1" w:rsidRDefault="00000000" w:rsidP="008D7B09">
      <w:pPr>
        <w:pStyle w:val="ListBullet"/>
        <w:spacing w:before="0" w:after="0"/>
        <w:rPr>
          <w:rFonts w:cstheme="minorHAnsi"/>
        </w:rPr>
      </w:pPr>
      <w:r w:rsidRPr="00297BE1">
        <w:rPr>
          <w:rFonts w:cstheme="minorHAnsi"/>
        </w:rPr>
        <w:t>Exposed studs, joists, and rafters are not allowed.</w:t>
      </w:r>
    </w:p>
    <w:p w14:paraId="24AD981B" w14:textId="77777777" w:rsidR="00010221" w:rsidRDefault="00010221" w:rsidP="003E5A6F">
      <w:pPr>
        <w:spacing w:before="0" w:after="0"/>
        <w:jc w:val="center"/>
        <w:rPr>
          <w:rFonts w:cstheme="minorHAnsi"/>
          <w:i/>
        </w:rPr>
      </w:pPr>
    </w:p>
    <w:p w14:paraId="32B0FACF" w14:textId="77777777" w:rsidR="00F1211A" w:rsidRPr="00297BE1" w:rsidRDefault="00000000" w:rsidP="00F1211A">
      <w:pPr>
        <w:pStyle w:val="Heading2"/>
        <w:rPr>
          <w:rFonts w:asciiTheme="minorHAnsi" w:hAnsiTheme="minorHAnsi" w:cstheme="minorHAnsi"/>
        </w:rPr>
      </w:pPr>
      <w:bookmarkStart w:id="57" w:name="_Toc499017855"/>
      <w:r w:rsidRPr="00297BE1">
        <w:rPr>
          <w:rFonts w:asciiTheme="minorHAnsi" w:hAnsiTheme="minorHAnsi" w:cstheme="minorHAnsi"/>
        </w:rPr>
        <w:t>Restrooms</w:t>
      </w:r>
      <w:bookmarkEnd w:id="57"/>
    </w:p>
    <w:p w14:paraId="4A92971D" w14:textId="77777777" w:rsidR="00AB665F" w:rsidRDefault="00000000" w:rsidP="00AB665F">
      <w:r w:rsidRPr="00AB665F">
        <w:t>Toilet facilities for food employees must be available and readily accessible along the route.</w:t>
      </w:r>
      <w:r>
        <w:t xml:space="preserve"> Documentation that the toilet facilities</w:t>
      </w:r>
      <w:r w:rsidR="002B7930">
        <w:t xml:space="preserve"> are available on route </w:t>
      </w:r>
      <w:r>
        <w:t>must be submitted to the health authority upon request.</w:t>
      </w:r>
    </w:p>
    <w:p w14:paraId="74BC0B0C" w14:textId="77777777" w:rsidR="00AB665F" w:rsidRPr="00AB665F" w:rsidRDefault="00000000" w:rsidP="00AB665F">
      <w:r w:rsidRPr="00AB665F">
        <w:t>A mobile unit must not be operated from a specific fixed location, other than a special event, for more than 4 hours.</w:t>
      </w:r>
    </w:p>
    <w:p w14:paraId="6D00D18E" w14:textId="77777777" w:rsidR="00AB665F" w:rsidRPr="00AB665F" w:rsidRDefault="00000000" w:rsidP="00AB665F">
      <w:r w:rsidRPr="00AB665F">
        <w:t>If restrooms are not available to the food employees, a mobile unit may not stay longer than 1 hour in any one location unless prior approval is received from the health authority.</w:t>
      </w:r>
    </w:p>
    <w:p w14:paraId="53741AB6" w14:textId="77777777" w:rsidR="00F1211A" w:rsidRPr="00297BE1" w:rsidRDefault="00000000" w:rsidP="00F1211A">
      <w:pPr>
        <w:pStyle w:val="Heading2"/>
        <w:rPr>
          <w:rFonts w:asciiTheme="minorHAnsi" w:hAnsiTheme="minorHAnsi" w:cstheme="minorHAnsi"/>
        </w:rPr>
      </w:pPr>
      <w:bookmarkStart w:id="58" w:name="_Toc499017856"/>
      <w:r w:rsidRPr="00297BE1">
        <w:rPr>
          <w:rFonts w:asciiTheme="minorHAnsi" w:hAnsiTheme="minorHAnsi" w:cstheme="minorHAnsi"/>
        </w:rPr>
        <w:t>Garbage and Recyclables</w:t>
      </w:r>
      <w:bookmarkEnd w:id="58"/>
    </w:p>
    <w:p w14:paraId="2831A823" w14:textId="77777777" w:rsidR="00A1500F" w:rsidRPr="00A1500F" w:rsidRDefault="00000000" w:rsidP="00A1500F">
      <w:r w:rsidRPr="00A1500F">
        <w:t>Refuse containers must be of sufficient design, size and capacity to accommodate the daily accumulation of customer food service garbage and trash.</w:t>
      </w:r>
      <w:r>
        <w:t xml:space="preserve"> </w:t>
      </w:r>
      <w:r w:rsidRPr="00A1500F">
        <w:t>A refuse container with a cover or lid must be installed inside a mobile unit.</w:t>
      </w:r>
    </w:p>
    <w:p w14:paraId="140C0F66" w14:textId="77777777" w:rsidR="00F1211A" w:rsidRPr="00297BE1" w:rsidRDefault="00000000" w:rsidP="00F1211A">
      <w:pPr>
        <w:pStyle w:val="Heading2"/>
        <w:rPr>
          <w:rFonts w:asciiTheme="minorHAnsi" w:hAnsiTheme="minorHAnsi" w:cstheme="minorHAnsi"/>
        </w:rPr>
      </w:pPr>
      <w:bookmarkStart w:id="59" w:name="_Toc499017857"/>
      <w:r w:rsidRPr="00297BE1">
        <w:rPr>
          <w:rFonts w:asciiTheme="minorHAnsi" w:hAnsiTheme="minorHAnsi" w:cstheme="minorHAnsi"/>
        </w:rPr>
        <w:t>Personal Items</w:t>
      </w:r>
      <w:bookmarkEnd w:id="59"/>
    </w:p>
    <w:p w14:paraId="2DB776E0" w14:textId="77777777" w:rsidR="00F1211A" w:rsidRPr="00297BE1" w:rsidRDefault="00000000" w:rsidP="00F1211A">
      <w:pPr>
        <w:rPr>
          <w:rFonts w:cstheme="minorHAnsi"/>
        </w:rPr>
      </w:pPr>
      <w:r w:rsidRPr="00297BE1">
        <w:rPr>
          <w:rFonts w:cstheme="minorHAnsi"/>
        </w:rPr>
        <w:t xml:space="preserve">Provide an area separate from food preparation and storage areas for employee personal items such as jackets and bags. </w:t>
      </w:r>
    </w:p>
    <w:p w14:paraId="72583967" w14:textId="77777777" w:rsidR="00235342" w:rsidRPr="00590FB9" w:rsidRDefault="00000000" w:rsidP="003E5A6F">
      <w:pPr>
        <w:pStyle w:val="Heading1"/>
        <w:spacing w:before="360" w:after="120"/>
        <w:jc w:val="left"/>
        <w:rPr>
          <w:rFonts w:asciiTheme="minorHAnsi" w:hAnsiTheme="minorHAnsi" w:cstheme="minorHAnsi"/>
          <w:u w:val="single"/>
        </w:rPr>
      </w:pPr>
      <w:bookmarkStart w:id="60" w:name="_Toc499017858"/>
      <w:r w:rsidRPr="00590FB9">
        <w:rPr>
          <w:rFonts w:asciiTheme="minorHAnsi" w:hAnsiTheme="minorHAnsi" w:cstheme="minorHAnsi"/>
          <w:u w:val="single"/>
        </w:rPr>
        <w:t>Utilities</w:t>
      </w:r>
      <w:bookmarkEnd w:id="60"/>
    </w:p>
    <w:p w14:paraId="3D9F0FF1" w14:textId="77777777" w:rsidR="004F7B73" w:rsidRPr="00297BE1" w:rsidRDefault="00000000" w:rsidP="004F7B73">
      <w:pPr>
        <w:rPr>
          <w:rFonts w:cstheme="minorHAnsi"/>
        </w:rPr>
      </w:pPr>
      <w:r w:rsidRPr="00297BE1">
        <w:rPr>
          <w:rFonts w:cstheme="minorHAnsi"/>
        </w:rPr>
        <w:t xml:space="preserve">Include specific information for water supply, water heaters, sewage disposal system, and other utilities in submitted plans. Provide </w:t>
      </w:r>
      <w:r w:rsidR="00C138A3" w:rsidRPr="00297BE1">
        <w:rPr>
          <w:rFonts w:cstheme="minorHAnsi"/>
        </w:rPr>
        <w:t>utilities to meet the needs of your food establishment.</w:t>
      </w:r>
    </w:p>
    <w:p w14:paraId="1A335D34" w14:textId="77777777" w:rsidR="001C200C" w:rsidRPr="00297BE1" w:rsidRDefault="00000000" w:rsidP="004F7B73">
      <w:pPr>
        <w:rPr>
          <w:rFonts w:cstheme="minorHAnsi"/>
        </w:rPr>
      </w:pPr>
      <w:r w:rsidRPr="00297BE1">
        <w:rPr>
          <w:rFonts w:cstheme="minorHAnsi"/>
        </w:rPr>
        <w:t>Enclose utility service lines</w:t>
      </w:r>
      <w:r w:rsidR="00B55E9A" w:rsidRPr="00297BE1">
        <w:rPr>
          <w:rFonts w:cstheme="minorHAnsi"/>
        </w:rPr>
        <w:t xml:space="preserve"> and</w:t>
      </w:r>
      <w:r w:rsidRPr="00297BE1">
        <w:rPr>
          <w:rFonts w:cstheme="minorHAnsi"/>
        </w:rPr>
        <w:t xml:space="preserve"> pipes</w:t>
      </w:r>
      <w:r w:rsidR="00B55E9A" w:rsidRPr="00297BE1">
        <w:rPr>
          <w:rFonts w:cstheme="minorHAnsi"/>
        </w:rPr>
        <w:t>,</w:t>
      </w:r>
      <w:r w:rsidRPr="00297BE1">
        <w:rPr>
          <w:rFonts w:cstheme="minorHAnsi"/>
        </w:rPr>
        <w:t xml:space="preserve"> </w:t>
      </w:r>
      <w:r w:rsidR="00B55E9A" w:rsidRPr="00297BE1">
        <w:rPr>
          <w:rFonts w:cstheme="minorHAnsi"/>
        </w:rPr>
        <w:t>including beverage lines</w:t>
      </w:r>
      <w:r w:rsidR="00935FB8" w:rsidRPr="00297BE1">
        <w:rPr>
          <w:rFonts w:cstheme="minorHAnsi"/>
        </w:rPr>
        <w:t>,</w:t>
      </w:r>
      <w:r w:rsidR="00B55E9A" w:rsidRPr="00297BE1">
        <w:rPr>
          <w:rFonts w:cstheme="minorHAnsi"/>
        </w:rPr>
        <w:t xml:space="preserve"> </w:t>
      </w:r>
      <w:r w:rsidRPr="00297BE1">
        <w:rPr>
          <w:rFonts w:cstheme="minorHAnsi"/>
        </w:rPr>
        <w:t xml:space="preserve">when possible. </w:t>
      </w:r>
      <w:r w:rsidR="00B55E9A" w:rsidRPr="00297BE1">
        <w:rPr>
          <w:rFonts w:cstheme="minorHAnsi"/>
        </w:rPr>
        <w:t>Install utilities so they do not obstruct or prevent cleaning of the floors, walls and ceilings.</w:t>
      </w:r>
    </w:p>
    <w:p w14:paraId="3F8B66C3" w14:textId="77777777" w:rsidR="0043537B" w:rsidRPr="00297BE1" w:rsidRDefault="00000000" w:rsidP="00893EAA">
      <w:pPr>
        <w:pStyle w:val="Heading2"/>
        <w:rPr>
          <w:rFonts w:asciiTheme="minorHAnsi" w:hAnsiTheme="minorHAnsi" w:cstheme="minorHAnsi"/>
        </w:rPr>
      </w:pPr>
      <w:bookmarkStart w:id="61" w:name="_Ref360540987"/>
      <w:bookmarkStart w:id="62" w:name="_Ref360544102"/>
      <w:bookmarkStart w:id="63" w:name="_Ref360544106"/>
      <w:bookmarkStart w:id="64" w:name="_Toc499017859"/>
      <w:r w:rsidRPr="00297BE1">
        <w:rPr>
          <w:rFonts w:asciiTheme="minorHAnsi" w:hAnsiTheme="minorHAnsi" w:cstheme="minorHAnsi"/>
        </w:rPr>
        <w:lastRenderedPageBreak/>
        <w:t>Water Supply</w:t>
      </w:r>
      <w:bookmarkEnd w:id="61"/>
      <w:bookmarkEnd w:id="62"/>
      <w:bookmarkEnd w:id="63"/>
      <w:r w:rsidR="000C0B34">
        <w:rPr>
          <w:rFonts w:asciiTheme="minorHAnsi" w:hAnsiTheme="minorHAnsi" w:cstheme="minorHAnsi"/>
        </w:rPr>
        <w:t xml:space="preserve"> from a Well</w:t>
      </w:r>
      <w:bookmarkEnd w:id="64"/>
    </w:p>
    <w:p w14:paraId="61F21CA2" w14:textId="77777777" w:rsidR="00F77D1B" w:rsidRPr="00297BE1" w:rsidRDefault="00000000" w:rsidP="00480B92">
      <w:pPr>
        <w:rPr>
          <w:rFonts w:cstheme="minorHAnsi"/>
        </w:rPr>
      </w:pPr>
      <w:r>
        <w:rPr>
          <w:rFonts w:cstheme="minorHAnsi"/>
        </w:rPr>
        <w:t xml:space="preserve">If the </w:t>
      </w:r>
      <w:r w:rsidR="000C0B34">
        <w:rPr>
          <w:rFonts w:cstheme="minorHAnsi"/>
        </w:rPr>
        <w:t>service depot of mobile food vehicle</w:t>
      </w:r>
      <w:r>
        <w:rPr>
          <w:rFonts w:cstheme="minorHAnsi"/>
        </w:rPr>
        <w:t xml:space="preserve"> is on a private well, </w:t>
      </w:r>
      <w:r w:rsidR="00FB3459">
        <w:rPr>
          <w:rFonts w:cstheme="minorHAnsi"/>
        </w:rPr>
        <w:t xml:space="preserve">the </w:t>
      </w:r>
      <w:r w:rsidR="000C0B34">
        <w:rPr>
          <w:rFonts w:cstheme="minorHAnsi"/>
        </w:rPr>
        <w:t>operator</w:t>
      </w:r>
      <w:r>
        <w:rPr>
          <w:rFonts w:cstheme="minorHAnsi"/>
        </w:rPr>
        <w:t xml:space="preserve"> must provide approval for use from Nevada Division of Environmental Protection, Safe Drinking Water. Testing will be required annually. </w:t>
      </w:r>
    </w:p>
    <w:p w14:paraId="20414BDE" w14:textId="77777777" w:rsidR="0027771F" w:rsidRPr="00297BE1" w:rsidRDefault="00000000" w:rsidP="0027771F">
      <w:pPr>
        <w:pStyle w:val="Heading2"/>
        <w:rPr>
          <w:rFonts w:asciiTheme="minorHAnsi" w:hAnsiTheme="minorHAnsi" w:cstheme="minorHAnsi"/>
        </w:rPr>
      </w:pPr>
      <w:bookmarkStart w:id="65" w:name="_Ref360540993"/>
      <w:bookmarkStart w:id="66" w:name="_Ref360544139"/>
      <w:bookmarkStart w:id="67" w:name="_Ref360544142"/>
      <w:bookmarkStart w:id="68" w:name="_Toc499017860"/>
      <w:r w:rsidRPr="00297BE1">
        <w:rPr>
          <w:rFonts w:asciiTheme="minorHAnsi" w:hAnsiTheme="minorHAnsi" w:cstheme="minorHAnsi"/>
        </w:rPr>
        <w:t>Water Heaters</w:t>
      </w:r>
      <w:bookmarkEnd w:id="65"/>
      <w:bookmarkEnd w:id="66"/>
      <w:bookmarkEnd w:id="67"/>
      <w:bookmarkEnd w:id="68"/>
    </w:p>
    <w:p w14:paraId="04085566" w14:textId="77777777" w:rsidR="00734F27" w:rsidRPr="00297BE1" w:rsidRDefault="00000000" w:rsidP="00995A38">
      <w:pPr>
        <w:rPr>
          <w:rFonts w:cstheme="minorHAnsi"/>
        </w:rPr>
      </w:pPr>
      <w:r w:rsidRPr="00297BE1">
        <w:rPr>
          <w:rFonts w:cstheme="minorHAnsi"/>
        </w:rPr>
        <w:t xml:space="preserve">Include specifications and proposed locations for water heaters in submitted plans. </w:t>
      </w:r>
      <w:r w:rsidR="00022785" w:rsidRPr="00297BE1">
        <w:rPr>
          <w:rFonts w:cstheme="minorHAnsi"/>
        </w:rPr>
        <w:t xml:space="preserve">Select and install </w:t>
      </w:r>
      <w:r w:rsidRPr="00297BE1">
        <w:rPr>
          <w:rFonts w:cstheme="minorHAnsi"/>
        </w:rPr>
        <w:t xml:space="preserve">commercial water heaters (traditional or tankless) </w:t>
      </w:r>
      <w:r w:rsidR="00022785" w:rsidRPr="00297BE1">
        <w:rPr>
          <w:rFonts w:cstheme="minorHAnsi"/>
        </w:rPr>
        <w:t xml:space="preserve">that </w:t>
      </w:r>
      <w:r w:rsidRPr="00297BE1">
        <w:rPr>
          <w:rFonts w:cstheme="minorHAnsi"/>
        </w:rPr>
        <w:t xml:space="preserve">are adequately sized to meet the </w:t>
      </w:r>
      <w:r w:rsidR="00022785" w:rsidRPr="00297BE1">
        <w:rPr>
          <w:rFonts w:cstheme="minorHAnsi"/>
        </w:rPr>
        <w:t xml:space="preserve">peak hot water </w:t>
      </w:r>
      <w:r w:rsidRPr="00297BE1">
        <w:rPr>
          <w:rFonts w:cstheme="minorHAnsi"/>
        </w:rPr>
        <w:t>dem</w:t>
      </w:r>
      <w:r w:rsidR="00F3775C">
        <w:rPr>
          <w:rFonts w:cstheme="minorHAnsi"/>
        </w:rPr>
        <w:t>ands of the mobile food vehicle</w:t>
      </w:r>
      <w:r w:rsidRPr="00297BE1">
        <w:rPr>
          <w:rFonts w:cstheme="minorHAnsi"/>
        </w:rPr>
        <w:t>.</w:t>
      </w:r>
    </w:p>
    <w:p w14:paraId="4EC0E40C" w14:textId="77777777" w:rsidR="00CA6E5F" w:rsidRPr="00297BE1" w:rsidRDefault="00000000" w:rsidP="00BD422C">
      <w:pPr>
        <w:pStyle w:val="Heading2"/>
        <w:rPr>
          <w:rFonts w:asciiTheme="minorHAnsi" w:hAnsiTheme="minorHAnsi" w:cstheme="minorHAnsi"/>
        </w:rPr>
      </w:pPr>
      <w:bookmarkStart w:id="69" w:name="_Toc499017861"/>
      <w:r w:rsidRPr="00297BE1">
        <w:rPr>
          <w:rFonts w:asciiTheme="minorHAnsi" w:hAnsiTheme="minorHAnsi" w:cstheme="minorHAnsi"/>
        </w:rPr>
        <w:t>Lighting</w:t>
      </w:r>
      <w:bookmarkEnd w:id="69"/>
    </w:p>
    <w:p w14:paraId="58F990D3" w14:textId="77777777" w:rsidR="00A20028" w:rsidRPr="007A779D" w:rsidRDefault="00000000" w:rsidP="00A20028">
      <w:pPr>
        <w:pStyle w:val="NACBody"/>
        <w:rPr>
          <w:rFonts w:asciiTheme="minorHAnsi" w:hAnsiTheme="minorHAnsi"/>
          <w:sz w:val="24"/>
          <w:szCs w:val="24"/>
        </w:rPr>
      </w:pPr>
      <w:r w:rsidRPr="007A779D">
        <w:rPr>
          <w:rFonts w:asciiTheme="minorHAnsi" w:hAnsiTheme="minorHAnsi"/>
          <w:sz w:val="24"/>
          <w:szCs w:val="24"/>
        </w:rPr>
        <w:t>Lighting within the mobile unit must provide at least 50 foot-candles (540 lux) of light on all working surfaces at all times during use. Lights must be shielded or shatterproof.</w:t>
      </w:r>
    </w:p>
    <w:p w14:paraId="7935E124" w14:textId="77777777" w:rsidR="00A20028" w:rsidRDefault="00A20028" w:rsidP="00E45B91">
      <w:pPr>
        <w:pStyle w:val="ListBullet"/>
        <w:numPr>
          <w:ilvl w:val="0"/>
          <w:numId w:val="0"/>
        </w:numPr>
        <w:spacing w:before="0" w:after="120"/>
        <w:rPr>
          <w:rStyle w:val="NACLead"/>
          <w:color w:val="4F81BD" w:themeColor="accent1"/>
        </w:rPr>
      </w:pPr>
    </w:p>
    <w:p w14:paraId="230B10E6" w14:textId="77777777" w:rsidR="006A7A94" w:rsidRPr="008D2A87" w:rsidRDefault="00000000" w:rsidP="006A7A94">
      <w:pPr>
        <w:autoSpaceDE w:val="0"/>
        <w:autoSpaceDN w:val="0"/>
        <w:adjustRightInd w:val="0"/>
        <w:spacing w:after="0"/>
        <w:rPr>
          <w:rFonts w:cstheme="minorHAnsi"/>
          <w:b/>
          <w:color w:val="4F81BD" w:themeColor="accent1"/>
        </w:rPr>
      </w:pPr>
      <w:r w:rsidRPr="008D2A87">
        <w:rPr>
          <w:rFonts w:cstheme="minorHAnsi"/>
          <w:b/>
          <w:color w:val="4F81BD" w:themeColor="accent1"/>
        </w:rPr>
        <w:t>IMPORTANT NOTICE</w:t>
      </w:r>
    </w:p>
    <w:p w14:paraId="7A9413E7" w14:textId="77777777" w:rsidR="006A7A94" w:rsidRDefault="00000000" w:rsidP="006A7A94">
      <w:pPr>
        <w:autoSpaceDE w:val="0"/>
        <w:autoSpaceDN w:val="0"/>
        <w:adjustRightInd w:val="0"/>
        <w:spacing w:after="0"/>
        <w:rPr>
          <w:rFonts w:cstheme="minorHAnsi"/>
          <w:color w:val="000000"/>
        </w:rPr>
      </w:pPr>
      <w:r>
        <w:rPr>
          <w:rFonts w:cstheme="minorHAnsi"/>
          <w:color w:val="000000"/>
        </w:rPr>
        <w:t>T</w:t>
      </w:r>
      <w:r w:rsidRPr="008D2A87">
        <w:rPr>
          <w:rFonts w:cstheme="minorHAnsi"/>
          <w:color w:val="000000"/>
        </w:rPr>
        <w:t xml:space="preserve">his document contains some detailed information about the rules for the construction and operation of mobile food units, it does not contain all the requirements for your unit. Please refer to </w:t>
      </w:r>
      <w:r>
        <w:rPr>
          <w:rFonts w:cstheme="minorHAnsi"/>
          <w:color w:val="000000"/>
        </w:rPr>
        <w:t>NRS and NAC, Chapter 446,</w:t>
      </w:r>
      <w:r w:rsidRPr="008D2A87">
        <w:rPr>
          <w:rFonts w:cstheme="minorHAnsi"/>
          <w:color w:val="000000"/>
        </w:rPr>
        <w:t xml:space="preserve"> Food </w:t>
      </w:r>
      <w:r>
        <w:rPr>
          <w:rFonts w:cstheme="minorHAnsi"/>
          <w:color w:val="000000"/>
        </w:rPr>
        <w:t>Establishment</w:t>
      </w:r>
      <w:r w:rsidRPr="008D2A87">
        <w:rPr>
          <w:rFonts w:cstheme="minorHAnsi"/>
          <w:color w:val="000000"/>
        </w:rPr>
        <w:t xml:space="preserve"> Rules at </w:t>
      </w:r>
      <w:r>
        <w:rPr>
          <w:rFonts w:cstheme="minorHAnsi"/>
          <w:color w:val="000000"/>
        </w:rPr>
        <w:t>the Nevada Law Library:</w:t>
      </w:r>
    </w:p>
    <w:p w14:paraId="1DCC88A5" w14:textId="77777777" w:rsidR="006A7A94" w:rsidRDefault="006A7A94" w:rsidP="006A7A94">
      <w:pPr>
        <w:autoSpaceDE w:val="0"/>
        <w:autoSpaceDN w:val="0"/>
        <w:adjustRightInd w:val="0"/>
        <w:spacing w:after="0"/>
        <w:rPr>
          <w:rFonts w:cstheme="minorHAnsi"/>
          <w:color w:val="000000"/>
        </w:rPr>
      </w:pPr>
    </w:p>
    <w:p w14:paraId="4AA2E201" w14:textId="77777777" w:rsidR="006A7A94" w:rsidRPr="008D2A87" w:rsidRDefault="00000000" w:rsidP="006A7A94">
      <w:pPr>
        <w:pStyle w:val="ListParagraph"/>
        <w:numPr>
          <w:ilvl w:val="0"/>
          <w:numId w:val="45"/>
        </w:numPr>
        <w:autoSpaceDE w:val="0"/>
        <w:autoSpaceDN w:val="0"/>
        <w:adjustRightInd w:val="0"/>
        <w:spacing w:before="0" w:after="0"/>
        <w:rPr>
          <w:rFonts w:cstheme="minorHAnsi"/>
          <w:color w:val="000000"/>
        </w:rPr>
      </w:pPr>
      <w:r w:rsidRPr="008D2A87">
        <w:rPr>
          <w:rFonts w:cstheme="minorHAnsi"/>
          <w:color w:val="000000"/>
        </w:rPr>
        <w:t xml:space="preserve">Nevada Revised Statutes, Chapter 446. </w:t>
      </w:r>
      <w:hyperlink r:id="rId28" w:history="1">
        <w:r w:rsidR="006A7A94" w:rsidRPr="008D2A87">
          <w:rPr>
            <w:rStyle w:val="Hyperlink"/>
            <w:rFonts w:cstheme="minorHAnsi"/>
          </w:rPr>
          <w:t>https://www.leg.state.nv.us/NRS/NRS-446.html</w:t>
        </w:r>
      </w:hyperlink>
    </w:p>
    <w:p w14:paraId="65C525D0" w14:textId="77777777" w:rsidR="006A7A94" w:rsidRPr="008D2A87" w:rsidRDefault="00000000" w:rsidP="006A7A94">
      <w:pPr>
        <w:pStyle w:val="ListParagraph"/>
        <w:numPr>
          <w:ilvl w:val="0"/>
          <w:numId w:val="45"/>
        </w:numPr>
        <w:autoSpaceDE w:val="0"/>
        <w:autoSpaceDN w:val="0"/>
        <w:adjustRightInd w:val="0"/>
        <w:spacing w:before="0" w:after="0"/>
        <w:rPr>
          <w:rFonts w:cstheme="minorHAnsi"/>
          <w:color w:val="000000"/>
        </w:rPr>
      </w:pPr>
      <w:r w:rsidRPr="008D2A87">
        <w:rPr>
          <w:rFonts w:cstheme="minorHAnsi"/>
          <w:color w:val="000000"/>
        </w:rPr>
        <w:t xml:space="preserve">Nevada Administrative Code, Chapter 446. </w:t>
      </w:r>
      <w:hyperlink r:id="rId29" w:history="1">
        <w:r w:rsidR="006A7A94" w:rsidRPr="008D2A87">
          <w:rPr>
            <w:rStyle w:val="Hyperlink"/>
            <w:rFonts w:cstheme="minorHAnsi"/>
          </w:rPr>
          <w:t>https://www.leg.state.nv.us/NAC/NAC-446.html</w:t>
        </w:r>
      </w:hyperlink>
    </w:p>
    <w:p w14:paraId="57489A84" w14:textId="77777777" w:rsidR="00247B6D" w:rsidRPr="004F43E2" w:rsidRDefault="00247B6D" w:rsidP="004F43E2">
      <w:pPr>
        <w:pStyle w:val="ListParagraph"/>
        <w:ind w:left="0"/>
        <w:rPr>
          <w:rFonts w:cstheme="minorHAnsi"/>
        </w:rPr>
      </w:pPr>
    </w:p>
    <w:sectPr w:rsidR="00247B6D" w:rsidRPr="004F43E2" w:rsidSect="00EB637F">
      <w:pgSz w:w="12240" w:h="15840"/>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866F38" w14:textId="77777777" w:rsidR="001564B9" w:rsidRDefault="001564B9">
      <w:pPr>
        <w:spacing w:before="0" w:after="0"/>
      </w:pPr>
      <w:r>
        <w:separator/>
      </w:r>
    </w:p>
  </w:endnote>
  <w:endnote w:type="continuationSeparator" w:id="0">
    <w:p w14:paraId="76DBDCA0" w14:textId="77777777" w:rsidR="001564B9" w:rsidRDefault="001564B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WP Math A">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A9F35" w14:textId="77777777" w:rsidR="00D1694B" w:rsidRDefault="00000000" w:rsidP="00B879FD">
    <w:pPr>
      <w:pStyle w:val="Footer"/>
      <w:spacing w:after="0"/>
      <w:ind w:right="-90"/>
      <w:jc w:val="right"/>
      <w:rPr>
        <w:sz w:val="22"/>
        <w:szCs w:val="22"/>
      </w:rPr>
    </w:pPr>
    <w:r>
      <w:rPr>
        <w:sz w:val="22"/>
        <w:szCs w:val="22"/>
      </w:rPr>
      <w:pict w14:anchorId="368FC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5pt;height:7.6pt" o:hrpct="0" o:hr="t">
          <v:imagedata r:id="rId1" o:title="BD10358_"/>
        </v:shape>
      </w:pict>
    </w:r>
  </w:p>
  <w:p w14:paraId="252A9956" w14:textId="77777777" w:rsidR="00D1694B" w:rsidRPr="00C96EBF" w:rsidRDefault="00000000" w:rsidP="00F17C1F">
    <w:pPr>
      <w:pStyle w:val="Footer"/>
      <w:spacing w:before="0" w:after="0"/>
      <w:jc w:val="right"/>
      <w:rPr>
        <w:sz w:val="22"/>
        <w:szCs w:val="22"/>
      </w:rPr>
    </w:pPr>
    <w:r w:rsidRPr="00C96EBF">
      <w:rPr>
        <w:sz w:val="22"/>
        <w:szCs w:val="22"/>
      </w:rPr>
      <w:t xml:space="preserve">Page </w:t>
    </w:r>
    <w:r w:rsidRPr="00C96EBF">
      <w:rPr>
        <w:b/>
        <w:sz w:val="22"/>
        <w:szCs w:val="22"/>
      </w:rPr>
      <w:fldChar w:fldCharType="begin"/>
    </w:r>
    <w:r w:rsidRPr="00C96EBF">
      <w:rPr>
        <w:b/>
        <w:sz w:val="22"/>
        <w:szCs w:val="22"/>
      </w:rPr>
      <w:instrText xml:space="preserve"> PAGE  \* Arabic  \* MERGEFORMAT </w:instrText>
    </w:r>
    <w:r w:rsidRPr="00C96EBF">
      <w:rPr>
        <w:b/>
        <w:sz w:val="22"/>
        <w:szCs w:val="22"/>
      </w:rPr>
      <w:fldChar w:fldCharType="separate"/>
    </w:r>
    <w:r w:rsidR="00783B64">
      <w:rPr>
        <w:b/>
        <w:noProof/>
        <w:sz w:val="22"/>
        <w:szCs w:val="22"/>
      </w:rPr>
      <w:t>16</w:t>
    </w:r>
    <w:r w:rsidRPr="00C96EBF">
      <w:rPr>
        <w:b/>
        <w:sz w:val="22"/>
        <w:szCs w:val="22"/>
      </w:rPr>
      <w:fldChar w:fldCharType="end"/>
    </w:r>
    <w:r w:rsidRPr="00C96EBF">
      <w:rPr>
        <w:sz w:val="22"/>
        <w:szCs w:val="22"/>
      </w:rPr>
      <w:t xml:space="preserve"> of </w:t>
    </w:r>
    <w:r w:rsidRPr="00C96EBF">
      <w:rPr>
        <w:b/>
        <w:sz w:val="22"/>
        <w:szCs w:val="22"/>
      </w:rPr>
      <w:fldChar w:fldCharType="begin"/>
    </w:r>
    <w:r w:rsidRPr="00C96EBF">
      <w:rPr>
        <w:b/>
        <w:sz w:val="22"/>
        <w:szCs w:val="22"/>
      </w:rPr>
      <w:instrText xml:space="preserve"> NUMPAGES  \* Arabic  \* MERGEFORMAT </w:instrText>
    </w:r>
    <w:r w:rsidRPr="00C96EBF">
      <w:rPr>
        <w:b/>
        <w:sz w:val="22"/>
        <w:szCs w:val="22"/>
      </w:rPr>
      <w:fldChar w:fldCharType="separate"/>
    </w:r>
    <w:r w:rsidR="00783B64">
      <w:rPr>
        <w:b/>
        <w:noProof/>
        <w:sz w:val="22"/>
        <w:szCs w:val="22"/>
      </w:rPr>
      <w:t>16</w:t>
    </w:r>
    <w:r w:rsidRPr="00C96EBF">
      <w:rPr>
        <w:b/>
        <w:sz w:val="22"/>
        <w:szCs w:val="22"/>
      </w:rPr>
      <w:fldChar w:fldCharType="end"/>
    </w:r>
    <w:r>
      <w:ptab w:relativeTo="margin" w:alignment="center" w:leader="none"/>
    </w:r>
    <w:r>
      <w:ptab w:relativeTo="margin" w:alignment="right" w:leader="none"/>
    </w:r>
    <w:r>
      <w:rPr>
        <w:sz w:val="22"/>
        <w:szCs w:val="22"/>
      </w:rPr>
      <w:t>November 2017</w:t>
    </w:r>
    <w:r w:rsidRPr="00C96EBF">
      <w:rPr>
        <w:sz w:val="22"/>
        <w:szCs w:val="22"/>
      </w:rPr>
      <w:br/>
      <w:t xml:space="preserve">Revision </w:t>
    </w:r>
    <w:r>
      <w:rPr>
        <w:sz w:val="22"/>
        <w:szCs w:val="22"/>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FE152" w14:textId="77777777" w:rsidR="00D1694B" w:rsidRDefault="00000000" w:rsidP="00B879FD">
    <w:pPr>
      <w:pStyle w:val="Footer"/>
      <w:spacing w:after="0"/>
      <w:ind w:right="-90"/>
      <w:jc w:val="right"/>
      <w:rPr>
        <w:sz w:val="22"/>
        <w:szCs w:val="22"/>
      </w:rPr>
    </w:pPr>
    <w:r>
      <w:rPr>
        <w:sz w:val="22"/>
        <w:szCs w:val="22"/>
      </w:rPr>
      <w:pict w14:anchorId="63086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9.5pt;height:7.6pt" o:hrpct="0" o:hr="t">
          <v:imagedata r:id="rId1" o:title="BD10358_"/>
        </v:shape>
      </w:pict>
    </w:r>
  </w:p>
  <w:p w14:paraId="7B83C08E" w14:textId="77777777" w:rsidR="00D1694B" w:rsidRPr="00C96EBF" w:rsidRDefault="00000000" w:rsidP="00AF5B71">
    <w:pPr>
      <w:pStyle w:val="Footer"/>
      <w:spacing w:before="0" w:after="0"/>
      <w:jc w:val="right"/>
      <w:rPr>
        <w:sz w:val="22"/>
        <w:szCs w:val="22"/>
      </w:rPr>
    </w:pPr>
    <w:r w:rsidRPr="00C96EBF">
      <w:rPr>
        <w:sz w:val="22"/>
        <w:szCs w:val="22"/>
      </w:rPr>
      <w:t xml:space="preserve">Page </w:t>
    </w:r>
    <w:r w:rsidRPr="00C96EBF">
      <w:rPr>
        <w:b/>
        <w:sz w:val="22"/>
        <w:szCs w:val="22"/>
      </w:rPr>
      <w:fldChar w:fldCharType="begin"/>
    </w:r>
    <w:r w:rsidRPr="00C96EBF">
      <w:rPr>
        <w:b/>
        <w:sz w:val="22"/>
        <w:szCs w:val="22"/>
      </w:rPr>
      <w:instrText xml:space="preserve"> PAGE  \* Arabic  \* MERGEFORMAT </w:instrText>
    </w:r>
    <w:r w:rsidRPr="00C96EBF">
      <w:rPr>
        <w:b/>
        <w:sz w:val="22"/>
        <w:szCs w:val="22"/>
      </w:rPr>
      <w:fldChar w:fldCharType="separate"/>
    </w:r>
    <w:r w:rsidR="00783B64">
      <w:rPr>
        <w:b/>
        <w:noProof/>
        <w:sz w:val="22"/>
        <w:szCs w:val="22"/>
      </w:rPr>
      <w:t>4</w:t>
    </w:r>
    <w:r w:rsidRPr="00C96EBF">
      <w:rPr>
        <w:b/>
        <w:sz w:val="22"/>
        <w:szCs w:val="22"/>
      </w:rPr>
      <w:fldChar w:fldCharType="end"/>
    </w:r>
    <w:r w:rsidRPr="00C96EBF">
      <w:rPr>
        <w:sz w:val="22"/>
        <w:szCs w:val="22"/>
      </w:rPr>
      <w:t xml:space="preserve"> of </w:t>
    </w:r>
    <w:r w:rsidRPr="00C96EBF">
      <w:rPr>
        <w:b/>
        <w:sz w:val="22"/>
        <w:szCs w:val="22"/>
      </w:rPr>
      <w:fldChar w:fldCharType="begin"/>
    </w:r>
    <w:r w:rsidRPr="00C96EBF">
      <w:rPr>
        <w:b/>
        <w:sz w:val="22"/>
        <w:szCs w:val="22"/>
      </w:rPr>
      <w:instrText xml:space="preserve"> NUMPAGES  \* Arabic  \* MERGEFORMAT </w:instrText>
    </w:r>
    <w:r w:rsidRPr="00C96EBF">
      <w:rPr>
        <w:b/>
        <w:sz w:val="22"/>
        <w:szCs w:val="22"/>
      </w:rPr>
      <w:fldChar w:fldCharType="separate"/>
    </w:r>
    <w:r w:rsidR="00783B64">
      <w:rPr>
        <w:b/>
        <w:noProof/>
        <w:sz w:val="22"/>
        <w:szCs w:val="22"/>
      </w:rPr>
      <w:t>16</w:t>
    </w:r>
    <w:r w:rsidRPr="00C96EBF">
      <w:rPr>
        <w:b/>
        <w:sz w:val="22"/>
        <w:szCs w:val="22"/>
      </w:rPr>
      <w:fldChar w:fldCharType="end"/>
    </w:r>
    <w:r>
      <w:ptab w:relativeTo="margin" w:alignment="center" w:leader="none"/>
    </w:r>
    <w:r>
      <w:ptab w:relativeTo="margin" w:alignment="right" w:leader="none"/>
    </w:r>
    <w:r>
      <w:rPr>
        <w:sz w:val="22"/>
        <w:szCs w:val="22"/>
      </w:rPr>
      <w:t>November 2017</w:t>
    </w:r>
    <w:r w:rsidRPr="00C96EBF">
      <w:rPr>
        <w:sz w:val="22"/>
        <w:szCs w:val="22"/>
      </w:rPr>
      <w:br/>
      <w:t xml:space="preserve">Revision </w:t>
    </w:r>
    <w:r>
      <w:rPr>
        <w:sz w:val="22"/>
        <w:szCs w:val="22"/>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50F24" w14:textId="77777777" w:rsidR="001564B9" w:rsidRDefault="001564B9">
      <w:pPr>
        <w:spacing w:before="0" w:after="0"/>
      </w:pPr>
      <w:r>
        <w:separator/>
      </w:r>
    </w:p>
  </w:footnote>
  <w:footnote w:type="continuationSeparator" w:id="0">
    <w:p w14:paraId="402D14C0" w14:textId="77777777" w:rsidR="001564B9" w:rsidRDefault="001564B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8490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264D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A258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C62F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814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F0C3F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9474E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3ACB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multilevel"/>
    <w:tmpl w:val="2528CA92"/>
    <w:lvl w:ilvl="0">
      <w:start w:val="1"/>
      <w:numFmt w:val="decimal"/>
      <w:lvlText w:val="%1."/>
      <w:lvlJc w:val="left"/>
      <w:pPr>
        <w:ind w:left="72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FFFFFF89"/>
    <w:multiLevelType w:val="singleLevel"/>
    <w:tmpl w:val="2AC05CC0"/>
    <w:lvl w:ilvl="0">
      <w:start w:val="1"/>
      <w:numFmt w:val="bullet"/>
      <w:pStyle w:val="ListBullet"/>
      <w:lvlText w:val="●"/>
      <w:lvlJc w:val="left"/>
      <w:pPr>
        <w:ind w:left="806" w:hanging="360"/>
      </w:pPr>
      <w:rPr>
        <w:rFonts w:ascii="Times New Roman" w:hAnsi="Times New Roman" w:cs="Times New Roman" w:hint="default"/>
        <w:b/>
        <w:i w:val="0"/>
        <w:sz w:val="24"/>
      </w:rPr>
    </w:lvl>
  </w:abstractNum>
  <w:abstractNum w:abstractNumId="10" w15:restartNumberingAfterBreak="0">
    <w:nsid w:val="04641488"/>
    <w:multiLevelType w:val="hybridMultilevel"/>
    <w:tmpl w:val="A7760BC2"/>
    <w:lvl w:ilvl="0" w:tplc="2BD84340">
      <w:start w:val="1"/>
      <w:numFmt w:val="decimal"/>
      <w:lvlText w:val="%1."/>
      <w:lvlJc w:val="left"/>
      <w:pPr>
        <w:ind w:left="720" w:hanging="360"/>
      </w:pPr>
    </w:lvl>
    <w:lvl w:ilvl="1" w:tplc="526C692A" w:tentative="1">
      <w:start w:val="1"/>
      <w:numFmt w:val="lowerLetter"/>
      <w:lvlText w:val="%2."/>
      <w:lvlJc w:val="left"/>
      <w:pPr>
        <w:ind w:left="1440" w:hanging="360"/>
      </w:pPr>
    </w:lvl>
    <w:lvl w:ilvl="2" w:tplc="F280A1A8" w:tentative="1">
      <w:start w:val="1"/>
      <w:numFmt w:val="lowerRoman"/>
      <w:lvlText w:val="%3."/>
      <w:lvlJc w:val="right"/>
      <w:pPr>
        <w:ind w:left="2160" w:hanging="180"/>
      </w:pPr>
    </w:lvl>
    <w:lvl w:ilvl="3" w:tplc="1EF88ABA" w:tentative="1">
      <w:start w:val="1"/>
      <w:numFmt w:val="decimal"/>
      <w:lvlText w:val="%4."/>
      <w:lvlJc w:val="left"/>
      <w:pPr>
        <w:ind w:left="2880" w:hanging="360"/>
      </w:pPr>
    </w:lvl>
    <w:lvl w:ilvl="4" w:tplc="8F30AE04" w:tentative="1">
      <w:start w:val="1"/>
      <w:numFmt w:val="lowerLetter"/>
      <w:lvlText w:val="%5."/>
      <w:lvlJc w:val="left"/>
      <w:pPr>
        <w:ind w:left="3600" w:hanging="360"/>
      </w:pPr>
    </w:lvl>
    <w:lvl w:ilvl="5" w:tplc="5CA81D44" w:tentative="1">
      <w:start w:val="1"/>
      <w:numFmt w:val="lowerRoman"/>
      <w:lvlText w:val="%6."/>
      <w:lvlJc w:val="right"/>
      <w:pPr>
        <w:ind w:left="4320" w:hanging="180"/>
      </w:pPr>
    </w:lvl>
    <w:lvl w:ilvl="6" w:tplc="14E4C952" w:tentative="1">
      <w:start w:val="1"/>
      <w:numFmt w:val="decimal"/>
      <w:lvlText w:val="%7."/>
      <w:lvlJc w:val="left"/>
      <w:pPr>
        <w:ind w:left="5040" w:hanging="360"/>
      </w:pPr>
    </w:lvl>
    <w:lvl w:ilvl="7" w:tplc="D12C218C" w:tentative="1">
      <w:start w:val="1"/>
      <w:numFmt w:val="lowerLetter"/>
      <w:lvlText w:val="%8."/>
      <w:lvlJc w:val="left"/>
      <w:pPr>
        <w:ind w:left="5760" w:hanging="360"/>
      </w:pPr>
    </w:lvl>
    <w:lvl w:ilvl="8" w:tplc="760A020A" w:tentative="1">
      <w:start w:val="1"/>
      <w:numFmt w:val="lowerRoman"/>
      <w:lvlText w:val="%9."/>
      <w:lvlJc w:val="right"/>
      <w:pPr>
        <w:ind w:left="6480" w:hanging="180"/>
      </w:pPr>
    </w:lvl>
  </w:abstractNum>
  <w:abstractNum w:abstractNumId="11" w15:restartNumberingAfterBreak="0">
    <w:nsid w:val="058A3314"/>
    <w:multiLevelType w:val="hybridMultilevel"/>
    <w:tmpl w:val="616E2AA8"/>
    <w:lvl w:ilvl="0" w:tplc="7F2C3F32">
      <w:start w:val="1"/>
      <w:numFmt w:val="bullet"/>
      <w:lvlText w:val=""/>
      <w:lvlJc w:val="left"/>
      <w:pPr>
        <w:ind w:left="720" w:hanging="360"/>
      </w:pPr>
      <w:rPr>
        <w:rFonts w:ascii="Symbol" w:hAnsi="Symbol" w:hint="default"/>
      </w:rPr>
    </w:lvl>
    <w:lvl w:ilvl="1" w:tplc="BA304280" w:tentative="1">
      <w:start w:val="1"/>
      <w:numFmt w:val="bullet"/>
      <w:lvlText w:val="o"/>
      <w:lvlJc w:val="left"/>
      <w:pPr>
        <w:ind w:left="1440" w:hanging="360"/>
      </w:pPr>
      <w:rPr>
        <w:rFonts w:ascii="Courier New" w:hAnsi="Courier New" w:cs="Courier New" w:hint="default"/>
      </w:rPr>
    </w:lvl>
    <w:lvl w:ilvl="2" w:tplc="86AE4540" w:tentative="1">
      <w:start w:val="1"/>
      <w:numFmt w:val="bullet"/>
      <w:lvlText w:val=""/>
      <w:lvlJc w:val="left"/>
      <w:pPr>
        <w:ind w:left="2160" w:hanging="360"/>
      </w:pPr>
      <w:rPr>
        <w:rFonts w:ascii="Wingdings" w:hAnsi="Wingdings" w:hint="default"/>
      </w:rPr>
    </w:lvl>
    <w:lvl w:ilvl="3" w:tplc="2B5829A2" w:tentative="1">
      <w:start w:val="1"/>
      <w:numFmt w:val="bullet"/>
      <w:lvlText w:val=""/>
      <w:lvlJc w:val="left"/>
      <w:pPr>
        <w:ind w:left="2880" w:hanging="360"/>
      </w:pPr>
      <w:rPr>
        <w:rFonts w:ascii="Symbol" w:hAnsi="Symbol" w:hint="default"/>
      </w:rPr>
    </w:lvl>
    <w:lvl w:ilvl="4" w:tplc="7D4C5FE4" w:tentative="1">
      <w:start w:val="1"/>
      <w:numFmt w:val="bullet"/>
      <w:lvlText w:val="o"/>
      <w:lvlJc w:val="left"/>
      <w:pPr>
        <w:ind w:left="3600" w:hanging="360"/>
      </w:pPr>
      <w:rPr>
        <w:rFonts w:ascii="Courier New" w:hAnsi="Courier New" w:cs="Courier New" w:hint="default"/>
      </w:rPr>
    </w:lvl>
    <w:lvl w:ilvl="5" w:tplc="0CD473A0" w:tentative="1">
      <w:start w:val="1"/>
      <w:numFmt w:val="bullet"/>
      <w:lvlText w:val=""/>
      <w:lvlJc w:val="left"/>
      <w:pPr>
        <w:ind w:left="4320" w:hanging="360"/>
      </w:pPr>
      <w:rPr>
        <w:rFonts w:ascii="Wingdings" w:hAnsi="Wingdings" w:hint="default"/>
      </w:rPr>
    </w:lvl>
    <w:lvl w:ilvl="6" w:tplc="4E6031C0" w:tentative="1">
      <w:start w:val="1"/>
      <w:numFmt w:val="bullet"/>
      <w:lvlText w:val=""/>
      <w:lvlJc w:val="left"/>
      <w:pPr>
        <w:ind w:left="5040" w:hanging="360"/>
      </w:pPr>
      <w:rPr>
        <w:rFonts w:ascii="Symbol" w:hAnsi="Symbol" w:hint="default"/>
      </w:rPr>
    </w:lvl>
    <w:lvl w:ilvl="7" w:tplc="1FC40E0E" w:tentative="1">
      <w:start w:val="1"/>
      <w:numFmt w:val="bullet"/>
      <w:lvlText w:val="o"/>
      <w:lvlJc w:val="left"/>
      <w:pPr>
        <w:ind w:left="5760" w:hanging="360"/>
      </w:pPr>
      <w:rPr>
        <w:rFonts w:ascii="Courier New" w:hAnsi="Courier New" w:cs="Courier New" w:hint="default"/>
      </w:rPr>
    </w:lvl>
    <w:lvl w:ilvl="8" w:tplc="AE823354" w:tentative="1">
      <w:start w:val="1"/>
      <w:numFmt w:val="bullet"/>
      <w:lvlText w:val=""/>
      <w:lvlJc w:val="left"/>
      <w:pPr>
        <w:ind w:left="6480" w:hanging="360"/>
      </w:pPr>
      <w:rPr>
        <w:rFonts w:ascii="Wingdings" w:hAnsi="Wingdings" w:hint="default"/>
      </w:rPr>
    </w:lvl>
  </w:abstractNum>
  <w:abstractNum w:abstractNumId="12" w15:restartNumberingAfterBreak="0">
    <w:nsid w:val="0B026B96"/>
    <w:multiLevelType w:val="hybridMultilevel"/>
    <w:tmpl w:val="62745D00"/>
    <w:lvl w:ilvl="0" w:tplc="9ED0404E">
      <w:start w:val="1"/>
      <w:numFmt w:val="bullet"/>
      <w:lvlText w:val=""/>
      <w:lvlJc w:val="left"/>
      <w:pPr>
        <w:ind w:left="720" w:hanging="360"/>
      </w:pPr>
      <w:rPr>
        <w:rFonts w:ascii="Symbol" w:hAnsi="Symbol" w:hint="default"/>
      </w:rPr>
    </w:lvl>
    <w:lvl w:ilvl="1" w:tplc="5F5220B2" w:tentative="1">
      <w:start w:val="1"/>
      <w:numFmt w:val="bullet"/>
      <w:lvlText w:val="o"/>
      <w:lvlJc w:val="left"/>
      <w:pPr>
        <w:ind w:left="1440" w:hanging="360"/>
      </w:pPr>
      <w:rPr>
        <w:rFonts w:ascii="Courier New" w:hAnsi="Courier New" w:cs="Courier New" w:hint="default"/>
      </w:rPr>
    </w:lvl>
    <w:lvl w:ilvl="2" w:tplc="CD360B12" w:tentative="1">
      <w:start w:val="1"/>
      <w:numFmt w:val="bullet"/>
      <w:lvlText w:val=""/>
      <w:lvlJc w:val="left"/>
      <w:pPr>
        <w:ind w:left="2160" w:hanging="360"/>
      </w:pPr>
      <w:rPr>
        <w:rFonts w:ascii="Wingdings" w:hAnsi="Wingdings" w:hint="default"/>
      </w:rPr>
    </w:lvl>
    <w:lvl w:ilvl="3" w:tplc="263AF622" w:tentative="1">
      <w:start w:val="1"/>
      <w:numFmt w:val="bullet"/>
      <w:lvlText w:val=""/>
      <w:lvlJc w:val="left"/>
      <w:pPr>
        <w:ind w:left="2880" w:hanging="360"/>
      </w:pPr>
      <w:rPr>
        <w:rFonts w:ascii="Symbol" w:hAnsi="Symbol" w:hint="default"/>
      </w:rPr>
    </w:lvl>
    <w:lvl w:ilvl="4" w:tplc="2F1839E2" w:tentative="1">
      <w:start w:val="1"/>
      <w:numFmt w:val="bullet"/>
      <w:lvlText w:val="o"/>
      <w:lvlJc w:val="left"/>
      <w:pPr>
        <w:ind w:left="3600" w:hanging="360"/>
      </w:pPr>
      <w:rPr>
        <w:rFonts w:ascii="Courier New" w:hAnsi="Courier New" w:cs="Courier New" w:hint="default"/>
      </w:rPr>
    </w:lvl>
    <w:lvl w:ilvl="5" w:tplc="05B093C2" w:tentative="1">
      <w:start w:val="1"/>
      <w:numFmt w:val="bullet"/>
      <w:lvlText w:val=""/>
      <w:lvlJc w:val="left"/>
      <w:pPr>
        <w:ind w:left="4320" w:hanging="360"/>
      </w:pPr>
      <w:rPr>
        <w:rFonts w:ascii="Wingdings" w:hAnsi="Wingdings" w:hint="default"/>
      </w:rPr>
    </w:lvl>
    <w:lvl w:ilvl="6" w:tplc="1550E594" w:tentative="1">
      <w:start w:val="1"/>
      <w:numFmt w:val="bullet"/>
      <w:lvlText w:val=""/>
      <w:lvlJc w:val="left"/>
      <w:pPr>
        <w:ind w:left="5040" w:hanging="360"/>
      </w:pPr>
      <w:rPr>
        <w:rFonts w:ascii="Symbol" w:hAnsi="Symbol" w:hint="default"/>
      </w:rPr>
    </w:lvl>
    <w:lvl w:ilvl="7" w:tplc="09DA554C" w:tentative="1">
      <w:start w:val="1"/>
      <w:numFmt w:val="bullet"/>
      <w:lvlText w:val="o"/>
      <w:lvlJc w:val="left"/>
      <w:pPr>
        <w:ind w:left="5760" w:hanging="360"/>
      </w:pPr>
      <w:rPr>
        <w:rFonts w:ascii="Courier New" w:hAnsi="Courier New" w:cs="Courier New" w:hint="default"/>
      </w:rPr>
    </w:lvl>
    <w:lvl w:ilvl="8" w:tplc="A13849FA" w:tentative="1">
      <w:start w:val="1"/>
      <w:numFmt w:val="bullet"/>
      <w:lvlText w:val=""/>
      <w:lvlJc w:val="left"/>
      <w:pPr>
        <w:ind w:left="6480" w:hanging="360"/>
      </w:pPr>
      <w:rPr>
        <w:rFonts w:ascii="Wingdings" w:hAnsi="Wingdings" w:hint="default"/>
      </w:rPr>
    </w:lvl>
  </w:abstractNum>
  <w:abstractNum w:abstractNumId="13" w15:restartNumberingAfterBreak="0">
    <w:nsid w:val="0DC60BE0"/>
    <w:multiLevelType w:val="hybridMultilevel"/>
    <w:tmpl w:val="94A2AF98"/>
    <w:lvl w:ilvl="0" w:tplc="360A7D80">
      <w:start w:val="1"/>
      <w:numFmt w:val="bullet"/>
      <w:lvlText w:val=""/>
      <w:lvlJc w:val="left"/>
      <w:pPr>
        <w:ind w:left="720" w:hanging="360"/>
      </w:pPr>
      <w:rPr>
        <w:rFonts w:ascii="Symbol" w:hAnsi="Symbol" w:hint="default"/>
      </w:rPr>
    </w:lvl>
    <w:lvl w:ilvl="1" w:tplc="2AE4B3AC" w:tentative="1">
      <w:start w:val="1"/>
      <w:numFmt w:val="bullet"/>
      <w:lvlText w:val="o"/>
      <w:lvlJc w:val="left"/>
      <w:pPr>
        <w:ind w:left="1440" w:hanging="360"/>
      </w:pPr>
      <w:rPr>
        <w:rFonts w:ascii="Courier New" w:hAnsi="Courier New" w:cs="Courier New" w:hint="default"/>
      </w:rPr>
    </w:lvl>
    <w:lvl w:ilvl="2" w:tplc="59FA273E" w:tentative="1">
      <w:start w:val="1"/>
      <w:numFmt w:val="bullet"/>
      <w:lvlText w:val=""/>
      <w:lvlJc w:val="left"/>
      <w:pPr>
        <w:ind w:left="2160" w:hanging="360"/>
      </w:pPr>
      <w:rPr>
        <w:rFonts w:ascii="Wingdings" w:hAnsi="Wingdings" w:hint="default"/>
      </w:rPr>
    </w:lvl>
    <w:lvl w:ilvl="3" w:tplc="CF741FCC" w:tentative="1">
      <w:start w:val="1"/>
      <w:numFmt w:val="bullet"/>
      <w:lvlText w:val=""/>
      <w:lvlJc w:val="left"/>
      <w:pPr>
        <w:ind w:left="2880" w:hanging="360"/>
      </w:pPr>
      <w:rPr>
        <w:rFonts w:ascii="Symbol" w:hAnsi="Symbol" w:hint="default"/>
      </w:rPr>
    </w:lvl>
    <w:lvl w:ilvl="4" w:tplc="484ABB4A" w:tentative="1">
      <w:start w:val="1"/>
      <w:numFmt w:val="bullet"/>
      <w:lvlText w:val="o"/>
      <w:lvlJc w:val="left"/>
      <w:pPr>
        <w:ind w:left="3600" w:hanging="360"/>
      </w:pPr>
      <w:rPr>
        <w:rFonts w:ascii="Courier New" w:hAnsi="Courier New" w:cs="Courier New" w:hint="default"/>
      </w:rPr>
    </w:lvl>
    <w:lvl w:ilvl="5" w:tplc="AB36A68C" w:tentative="1">
      <w:start w:val="1"/>
      <w:numFmt w:val="bullet"/>
      <w:lvlText w:val=""/>
      <w:lvlJc w:val="left"/>
      <w:pPr>
        <w:ind w:left="4320" w:hanging="360"/>
      </w:pPr>
      <w:rPr>
        <w:rFonts w:ascii="Wingdings" w:hAnsi="Wingdings" w:hint="default"/>
      </w:rPr>
    </w:lvl>
    <w:lvl w:ilvl="6" w:tplc="E3F6E290" w:tentative="1">
      <w:start w:val="1"/>
      <w:numFmt w:val="bullet"/>
      <w:lvlText w:val=""/>
      <w:lvlJc w:val="left"/>
      <w:pPr>
        <w:ind w:left="5040" w:hanging="360"/>
      </w:pPr>
      <w:rPr>
        <w:rFonts w:ascii="Symbol" w:hAnsi="Symbol" w:hint="default"/>
      </w:rPr>
    </w:lvl>
    <w:lvl w:ilvl="7" w:tplc="67E068BE" w:tentative="1">
      <w:start w:val="1"/>
      <w:numFmt w:val="bullet"/>
      <w:lvlText w:val="o"/>
      <w:lvlJc w:val="left"/>
      <w:pPr>
        <w:ind w:left="5760" w:hanging="360"/>
      </w:pPr>
      <w:rPr>
        <w:rFonts w:ascii="Courier New" w:hAnsi="Courier New" w:cs="Courier New" w:hint="default"/>
      </w:rPr>
    </w:lvl>
    <w:lvl w:ilvl="8" w:tplc="A2CA9800" w:tentative="1">
      <w:start w:val="1"/>
      <w:numFmt w:val="bullet"/>
      <w:lvlText w:val=""/>
      <w:lvlJc w:val="left"/>
      <w:pPr>
        <w:ind w:left="6480" w:hanging="360"/>
      </w:pPr>
      <w:rPr>
        <w:rFonts w:ascii="Wingdings" w:hAnsi="Wingdings" w:hint="default"/>
      </w:rPr>
    </w:lvl>
  </w:abstractNum>
  <w:abstractNum w:abstractNumId="14" w15:restartNumberingAfterBreak="0">
    <w:nsid w:val="0DD7286B"/>
    <w:multiLevelType w:val="hybridMultilevel"/>
    <w:tmpl w:val="8D883676"/>
    <w:lvl w:ilvl="0" w:tplc="5FF46FE4">
      <w:start w:val="1"/>
      <w:numFmt w:val="bullet"/>
      <w:lvlText w:val=""/>
      <w:lvlJc w:val="left"/>
      <w:pPr>
        <w:ind w:left="720" w:hanging="360"/>
      </w:pPr>
      <w:rPr>
        <w:rFonts w:ascii="Symbol" w:hAnsi="Symbol" w:hint="default"/>
      </w:rPr>
    </w:lvl>
    <w:lvl w:ilvl="1" w:tplc="F1A281FA" w:tentative="1">
      <w:start w:val="1"/>
      <w:numFmt w:val="bullet"/>
      <w:lvlText w:val="o"/>
      <w:lvlJc w:val="left"/>
      <w:pPr>
        <w:ind w:left="1440" w:hanging="360"/>
      </w:pPr>
      <w:rPr>
        <w:rFonts w:ascii="Courier New" w:hAnsi="Courier New" w:cs="Courier New" w:hint="default"/>
      </w:rPr>
    </w:lvl>
    <w:lvl w:ilvl="2" w:tplc="FD206BAA" w:tentative="1">
      <w:start w:val="1"/>
      <w:numFmt w:val="bullet"/>
      <w:lvlText w:val=""/>
      <w:lvlJc w:val="left"/>
      <w:pPr>
        <w:ind w:left="2160" w:hanging="360"/>
      </w:pPr>
      <w:rPr>
        <w:rFonts w:ascii="Wingdings" w:hAnsi="Wingdings" w:hint="default"/>
      </w:rPr>
    </w:lvl>
    <w:lvl w:ilvl="3" w:tplc="E9CA894A" w:tentative="1">
      <w:start w:val="1"/>
      <w:numFmt w:val="bullet"/>
      <w:lvlText w:val=""/>
      <w:lvlJc w:val="left"/>
      <w:pPr>
        <w:ind w:left="2880" w:hanging="360"/>
      </w:pPr>
      <w:rPr>
        <w:rFonts w:ascii="Symbol" w:hAnsi="Symbol" w:hint="default"/>
      </w:rPr>
    </w:lvl>
    <w:lvl w:ilvl="4" w:tplc="56B26AD6" w:tentative="1">
      <w:start w:val="1"/>
      <w:numFmt w:val="bullet"/>
      <w:lvlText w:val="o"/>
      <w:lvlJc w:val="left"/>
      <w:pPr>
        <w:ind w:left="3600" w:hanging="360"/>
      </w:pPr>
      <w:rPr>
        <w:rFonts w:ascii="Courier New" w:hAnsi="Courier New" w:cs="Courier New" w:hint="default"/>
      </w:rPr>
    </w:lvl>
    <w:lvl w:ilvl="5" w:tplc="08947EE0" w:tentative="1">
      <w:start w:val="1"/>
      <w:numFmt w:val="bullet"/>
      <w:lvlText w:val=""/>
      <w:lvlJc w:val="left"/>
      <w:pPr>
        <w:ind w:left="4320" w:hanging="360"/>
      </w:pPr>
      <w:rPr>
        <w:rFonts w:ascii="Wingdings" w:hAnsi="Wingdings" w:hint="default"/>
      </w:rPr>
    </w:lvl>
    <w:lvl w:ilvl="6" w:tplc="FE78E4D2" w:tentative="1">
      <w:start w:val="1"/>
      <w:numFmt w:val="bullet"/>
      <w:lvlText w:val=""/>
      <w:lvlJc w:val="left"/>
      <w:pPr>
        <w:ind w:left="5040" w:hanging="360"/>
      </w:pPr>
      <w:rPr>
        <w:rFonts w:ascii="Symbol" w:hAnsi="Symbol" w:hint="default"/>
      </w:rPr>
    </w:lvl>
    <w:lvl w:ilvl="7" w:tplc="FC3056F4" w:tentative="1">
      <w:start w:val="1"/>
      <w:numFmt w:val="bullet"/>
      <w:lvlText w:val="o"/>
      <w:lvlJc w:val="left"/>
      <w:pPr>
        <w:ind w:left="5760" w:hanging="360"/>
      </w:pPr>
      <w:rPr>
        <w:rFonts w:ascii="Courier New" w:hAnsi="Courier New" w:cs="Courier New" w:hint="default"/>
      </w:rPr>
    </w:lvl>
    <w:lvl w:ilvl="8" w:tplc="59E0621A" w:tentative="1">
      <w:start w:val="1"/>
      <w:numFmt w:val="bullet"/>
      <w:lvlText w:val=""/>
      <w:lvlJc w:val="left"/>
      <w:pPr>
        <w:ind w:left="6480" w:hanging="360"/>
      </w:pPr>
      <w:rPr>
        <w:rFonts w:ascii="Wingdings" w:hAnsi="Wingdings" w:hint="default"/>
      </w:rPr>
    </w:lvl>
  </w:abstractNum>
  <w:abstractNum w:abstractNumId="15" w15:restartNumberingAfterBreak="0">
    <w:nsid w:val="0E450C81"/>
    <w:multiLevelType w:val="hybridMultilevel"/>
    <w:tmpl w:val="E5EE9CA6"/>
    <w:lvl w:ilvl="0" w:tplc="DED0668A">
      <w:start w:val="1"/>
      <w:numFmt w:val="bullet"/>
      <w:lvlText w:val=""/>
      <w:lvlJc w:val="left"/>
      <w:pPr>
        <w:ind w:left="720" w:hanging="360"/>
      </w:pPr>
      <w:rPr>
        <w:rFonts w:ascii="Symbol" w:hAnsi="Symbol" w:hint="default"/>
      </w:rPr>
    </w:lvl>
    <w:lvl w:ilvl="1" w:tplc="1BEE0118" w:tentative="1">
      <w:start w:val="1"/>
      <w:numFmt w:val="bullet"/>
      <w:lvlText w:val="o"/>
      <w:lvlJc w:val="left"/>
      <w:pPr>
        <w:ind w:left="1440" w:hanging="360"/>
      </w:pPr>
      <w:rPr>
        <w:rFonts w:ascii="Courier New" w:hAnsi="Courier New" w:cs="Courier New" w:hint="default"/>
      </w:rPr>
    </w:lvl>
    <w:lvl w:ilvl="2" w:tplc="36B2A796" w:tentative="1">
      <w:start w:val="1"/>
      <w:numFmt w:val="bullet"/>
      <w:lvlText w:val=""/>
      <w:lvlJc w:val="left"/>
      <w:pPr>
        <w:ind w:left="2160" w:hanging="360"/>
      </w:pPr>
      <w:rPr>
        <w:rFonts w:ascii="Wingdings" w:hAnsi="Wingdings" w:hint="default"/>
      </w:rPr>
    </w:lvl>
    <w:lvl w:ilvl="3" w:tplc="A0F2E6E0" w:tentative="1">
      <w:start w:val="1"/>
      <w:numFmt w:val="bullet"/>
      <w:lvlText w:val=""/>
      <w:lvlJc w:val="left"/>
      <w:pPr>
        <w:ind w:left="2880" w:hanging="360"/>
      </w:pPr>
      <w:rPr>
        <w:rFonts w:ascii="Symbol" w:hAnsi="Symbol" w:hint="default"/>
      </w:rPr>
    </w:lvl>
    <w:lvl w:ilvl="4" w:tplc="A4F4AFBE" w:tentative="1">
      <w:start w:val="1"/>
      <w:numFmt w:val="bullet"/>
      <w:lvlText w:val="o"/>
      <w:lvlJc w:val="left"/>
      <w:pPr>
        <w:ind w:left="3600" w:hanging="360"/>
      </w:pPr>
      <w:rPr>
        <w:rFonts w:ascii="Courier New" w:hAnsi="Courier New" w:cs="Courier New" w:hint="default"/>
      </w:rPr>
    </w:lvl>
    <w:lvl w:ilvl="5" w:tplc="8736CA3A" w:tentative="1">
      <w:start w:val="1"/>
      <w:numFmt w:val="bullet"/>
      <w:lvlText w:val=""/>
      <w:lvlJc w:val="left"/>
      <w:pPr>
        <w:ind w:left="4320" w:hanging="360"/>
      </w:pPr>
      <w:rPr>
        <w:rFonts w:ascii="Wingdings" w:hAnsi="Wingdings" w:hint="default"/>
      </w:rPr>
    </w:lvl>
    <w:lvl w:ilvl="6" w:tplc="92A66B20" w:tentative="1">
      <w:start w:val="1"/>
      <w:numFmt w:val="bullet"/>
      <w:lvlText w:val=""/>
      <w:lvlJc w:val="left"/>
      <w:pPr>
        <w:ind w:left="5040" w:hanging="360"/>
      </w:pPr>
      <w:rPr>
        <w:rFonts w:ascii="Symbol" w:hAnsi="Symbol" w:hint="default"/>
      </w:rPr>
    </w:lvl>
    <w:lvl w:ilvl="7" w:tplc="0C883D04" w:tentative="1">
      <w:start w:val="1"/>
      <w:numFmt w:val="bullet"/>
      <w:lvlText w:val="o"/>
      <w:lvlJc w:val="left"/>
      <w:pPr>
        <w:ind w:left="5760" w:hanging="360"/>
      </w:pPr>
      <w:rPr>
        <w:rFonts w:ascii="Courier New" w:hAnsi="Courier New" w:cs="Courier New" w:hint="default"/>
      </w:rPr>
    </w:lvl>
    <w:lvl w:ilvl="8" w:tplc="2C9A96C0" w:tentative="1">
      <w:start w:val="1"/>
      <w:numFmt w:val="bullet"/>
      <w:lvlText w:val=""/>
      <w:lvlJc w:val="left"/>
      <w:pPr>
        <w:ind w:left="6480" w:hanging="360"/>
      </w:pPr>
      <w:rPr>
        <w:rFonts w:ascii="Wingdings" w:hAnsi="Wingdings" w:hint="default"/>
      </w:rPr>
    </w:lvl>
  </w:abstractNum>
  <w:abstractNum w:abstractNumId="16" w15:restartNumberingAfterBreak="0">
    <w:nsid w:val="1AFD112A"/>
    <w:multiLevelType w:val="hybridMultilevel"/>
    <w:tmpl w:val="605C1FC2"/>
    <w:lvl w:ilvl="0" w:tplc="E6E448EC">
      <w:start w:val="1"/>
      <w:numFmt w:val="bullet"/>
      <w:lvlText w:val=""/>
      <w:lvlJc w:val="left"/>
      <w:pPr>
        <w:ind w:left="720" w:hanging="360"/>
      </w:pPr>
      <w:rPr>
        <w:rFonts w:ascii="Symbol" w:hAnsi="Symbol" w:hint="default"/>
      </w:rPr>
    </w:lvl>
    <w:lvl w:ilvl="1" w:tplc="12A23A64" w:tentative="1">
      <w:start w:val="1"/>
      <w:numFmt w:val="bullet"/>
      <w:lvlText w:val="o"/>
      <w:lvlJc w:val="left"/>
      <w:pPr>
        <w:ind w:left="1440" w:hanging="360"/>
      </w:pPr>
      <w:rPr>
        <w:rFonts w:ascii="Courier New" w:hAnsi="Courier New" w:cs="Courier New" w:hint="default"/>
      </w:rPr>
    </w:lvl>
    <w:lvl w:ilvl="2" w:tplc="894CAA4E" w:tentative="1">
      <w:start w:val="1"/>
      <w:numFmt w:val="bullet"/>
      <w:lvlText w:val=""/>
      <w:lvlJc w:val="left"/>
      <w:pPr>
        <w:ind w:left="2160" w:hanging="360"/>
      </w:pPr>
      <w:rPr>
        <w:rFonts w:ascii="Wingdings" w:hAnsi="Wingdings" w:hint="default"/>
      </w:rPr>
    </w:lvl>
    <w:lvl w:ilvl="3" w:tplc="0960F704" w:tentative="1">
      <w:start w:val="1"/>
      <w:numFmt w:val="bullet"/>
      <w:lvlText w:val=""/>
      <w:lvlJc w:val="left"/>
      <w:pPr>
        <w:ind w:left="2880" w:hanging="360"/>
      </w:pPr>
      <w:rPr>
        <w:rFonts w:ascii="Symbol" w:hAnsi="Symbol" w:hint="default"/>
      </w:rPr>
    </w:lvl>
    <w:lvl w:ilvl="4" w:tplc="091CC646" w:tentative="1">
      <w:start w:val="1"/>
      <w:numFmt w:val="bullet"/>
      <w:lvlText w:val="o"/>
      <w:lvlJc w:val="left"/>
      <w:pPr>
        <w:ind w:left="3600" w:hanging="360"/>
      </w:pPr>
      <w:rPr>
        <w:rFonts w:ascii="Courier New" w:hAnsi="Courier New" w:cs="Courier New" w:hint="default"/>
      </w:rPr>
    </w:lvl>
    <w:lvl w:ilvl="5" w:tplc="F9F25D66" w:tentative="1">
      <w:start w:val="1"/>
      <w:numFmt w:val="bullet"/>
      <w:lvlText w:val=""/>
      <w:lvlJc w:val="left"/>
      <w:pPr>
        <w:ind w:left="4320" w:hanging="360"/>
      </w:pPr>
      <w:rPr>
        <w:rFonts w:ascii="Wingdings" w:hAnsi="Wingdings" w:hint="default"/>
      </w:rPr>
    </w:lvl>
    <w:lvl w:ilvl="6" w:tplc="7B3AC63A" w:tentative="1">
      <w:start w:val="1"/>
      <w:numFmt w:val="bullet"/>
      <w:lvlText w:val=""/>
      <w:lvlJc w:val="left"/>
      <w:pPr>
        <w:ind w:left="5040" w:hanging="360"/>
      </w:pPr>
      <w:rPr>
        <w:rFonts w:ascii="Symbol" w:hAnsi="Symbol" w:hint="default"/>
      </w:rPr>
    </w:lvl>
    <w:lvl w:ilvl="7" w:tplc="1E167B4C" w:tentative="1">
      <w:start w:val="1"/>
      <w:numFmt w:val="bullet"/>
      <w:lvlText w:val="o"/>
      <w:lvlJc w:val="left"/>
      <w:pPr>
        <w:ind w:left="5760" w:hanging="360"/>
      </w:pPr>
      <w:rPr>
        <w:rFonts w:ascii="Courier New" w:hAnsi="Courier New" w:cs="Courier New" w:hint="default"/>
      </w:rPr>
    </w:lvl>
    <w:lvl w:ilvl="8" w:tplc="B936DF96" w:tentative="1">
      <w:start w:val="1"/>
      <w:numFmt w:val="bullet"/>
      <w:lvlText w:val=""/>
      <w:lvlJc w:val="left"/>
      <w:pPr>
        <w:ind w:left="6480" w:hanging="360"/>
      </w:pPr>
      <w:rPr>
        <w:rFonts w:ascii="Wingdings" w:hAnsi="Wingdings" w:hint="default"/>
      </w:rPr>
    </w:lvl>
  </w:abstractNum>
  <w:abstractNum w:abstractNumId="17" w15:restartNumberingAfterBreak="0">
    <w:nsid w:val="1C231668"/>
    <w:multiLevelType w:val="hybridMultilevel"/>
    <w:tmpl w:val="751630CE"/>
    <w:lvl w:ilvl="0" w:tplc="774894FA">
      <w:start w:val="1"/>
      <w:numFmt w:val="decimal"/>
      <w:lvlText w:val="%1."/>
      <w:lvlJc w:val="left"/>
      <w:pPr>
        <w:ind w:left="720" w:hanging="360"/>
      </w:pPr>
    </w:lvl>
    <w:lvl w:ilvl="1" w:tplc="AA065ACA" w:tentative="1">
      <w:start w:val="1"/>
      <w:numFmt w:val="lowerLetter"/>
      <w:lvlText w:val="%2."/>
      <w:lvlJc w:val="left"/>
      <w:pPr>
        <w:ind w:left="1440" w:hanging="360"/>
      </w:pPr>
    </w:lvl>
    <w:lvl w:ilvl="2" w:tplc="8E50F8E6" w:tentative="1">
      <w:start w:val="1"/>
      <w:numFmt w:val="lowerRoman"/>
      <w:lvlText w:val="%3."/>
      <w:lvlJc w:val="right"/>
      <w:pPr>
        <w:ind w:left="2160" w:hanging="180"/>
      </w:pPr>
    </w:lvl>
    <w:lvl w:ilvl="3" w:tplc="16725058" w:tentative="1">
      <w:start w:val="1"/>
      <w:numFmt w:val="decimal"/>
      <w:lvlText w:val="%4."/>
      <w:lvlJc w:val="left"/>
      <w:pPr>
        <w:ind w:left="2880" w:hanging="360"/>
      </w:pPr>
    </w:lvl>
    <w:lvl w:ilvl="4" w:tplc="D180DA9E" w:tentative="1">
      <w:start w:val="1"/>
      <w:numFmt w:val="lowerLetter"/>
      <w:lvlText w:val="%5."/>
      <w:lvlJc w:val="left"/>
      <w:pPr>
        <w:ind w:left="3600" w:hanging="360"/>
      </w:pPr>
    </w:lvl>
    <w:lvl w:ilvl="5" w:tplc="8EE43A26" w:tentative="1">
      <w:start w:val="1"/>
      <w:numFmt w:val="lowerRoman"/>
      <w:lvlText w:val="%6."/>
      <w:lvlJc w:val="right"/>
      <w:pPr>
        <w:ind w:left="4320" w:hanging="180"/>
      </w:pPr>
    </w:lvl>
    <w:lvl w:ilvl="6" w:tplc="30744EFA" w:tentative="1">
      <w:start w:val="1"/>
      <w:numFmt w:val="decimal"/>
      <w:lvlText w:val="%7."/>
      <w:lvlJc w:val="left"/>
      <w:pPr>
        <w:ind w:left="5040" w:hanging="360"/>
      </w:pPr>
    </w:lvl>
    <w:lvl w:ilvl="7" w:tplc="3C40DF48" w:tentative="1">
      <w:start w:val="1"/>
      <w:numFmt w:val="lowerLetter"/>
      <w:lvlText w:val="%8."/>
      <w:lvlJc w:val="left"/>
      <w:pPr>
        <w:ind w:left="5760" w:hanging="360"/>
      </w:pPr>
    </w:lvl>
    <w:lvl w:ilvl="8" w:tplc="54A82BFE" w:tentative="1">
      <w:start w:val="1"/>
      <w:numFmt w:val="lowerRoman"/>
      <w:lvlText w:val="%9."/>
      <w:lvlJc w:val="right"/>
      <w:pPr>
        <w:ind w:left="6480" w:hanging="180"/>
      </w:pPr>
    </w:lvl>
  </w:abstractNum>
  <w:abstractNum w:abstractNumId="18" w15:restartNumberingAfterBreak="0">
    <w:nsid w:val="1D2D0FB0"/>
    <w:multiLevelType w:val="hybridMultilevel"/>
    <w:tmpl w:val="1FDED286"/>
    <w:lvl w:ilvl="0" w:tplc="8D9ABB0A">
      <w:start w:val="1"/>
      <w:numFmt w:val="decimal"/>
      <w:lvlText w:val="%1."/>
      <w:lvlJc w:val="left"/>
      <w:pPr>
        <w:ind w:left="720" w:hanging="360"/>
      </w:pPr>
    </w:lvl>
    <w:lvl w:ilvl="1" w:tplc="F8A472D0" w:tentative="1">
      <w:start w:val="1"/>
      <w:numFmt w:val="lowerLetter"/>
      <w:lvlText w:val="%2."/>
      <w:lvlJc w:val="left"/>
      <w:pPr>
        <w:ind w:left="1440" w:hanging="360"/>
      </w:pPr>
    </w:lvl>
    <w:lvl w:ilvl="2" w:tplc="FE2803C4" w:tentative="1">
      <w:start w:val="1"/>
      <w:numFmt w:val="lowerRoman"/>
      <w:lvlText w:val="%3."/>
      <w:lvlJc w:val="right"/>
      <w:pPr>
        <w:ind w:left="2160" w:hanging="180"/>
      </w:pPr>
    </w:lvl>
    <w:lvl w:ilvl="3" w:tplc="CC8A55F6" w:tentative="1">
      <w:start w:val="1"/>
      <w:numFmt w:val="decimal"/>
      <w:lvlText w:val="%4."/>
      <w:lvlJc w:val="left"/>
      <w:pPr>
        <w:ind w:left="2880" w:hanging="360"/>
      </w:pPr>
    </w:lvl>
    <w:lvl w:ilvl="4" w:tplc="2C4CA6FC" w:tentative="1">
      <w:start w:val="1"/>
      <w:numFmt w:val="lowerLetter"/>
      <w:lvlText w:val="%5."/>
      <w:lvlJc w:val="left"/>
      <w:pPr>
        <w:ind w:left="3600" w:hanging="360"/>
      </w:pPr>
    </w:lvl>
    <w:lvl w:ilvl="5" w:tplc="9ED86BC6" w:tentative="1">
      <w:start w:val="1"/>
      <w:numFmt w:val="lowerRoman"/>
      <w:lvlText w:val="%6."/>
      <w:lvlJc w:val="right"/>
      <w:pPr>
        <w:ind w:left="4320" w:hanging="180"/>
      </w:pPr>
    </w:lvl>
    <w:lvl w:ilvl="6" w:tplc="02D2788E" w:tentative="1">
      <w:start w:val="1"/>
      <w:numFmt w:val="decimal"/>
      <w:lvlText w:val="%7."/>
      <w:lvlJc w:val="left"/>
      <w:pPr>
        <w:ind w:left="5040" w:hanging="360"/>
      </w:pPr>
    </w:lvl>
    <w:lvl w:ilvl="7" w:tplc="63C05478" w:tentative="1">
      <w:start w:val="1"/>
      <w:numFmt w:val="lowerLetter"/>
      <w:lvlText w:val="%8."/>
      <w:lvlJc w:val="left"/>
      <w:pPr>
        <w:ind w:left="5760" w:hanging="360"/>
      </w:pPr>
    </w:lvl>
    <w:lvl w:ilvl="8" w:tplc="D78E1864" w:tentative="1">
      <w:start w:val="1"/>
      <w:numFmt w:val="lowerRoman"/>
      <w:lvlText w:val="%9."/>
      <w:lvlJc w:val="right"/>
      <w:pPr>
        <w:ind w:left="6480" w:hanging="180"/>
      </w:pPr>
    </w:lvl>
  </w:abstractNum>
  <w:abstractNum w:abstractNumId="19" w15:restartNumberingAfterBreak="0">
    <w:nsid w:val="21F44DFC"/>
    <w:multiLevelType w:val="hybridMultilevel"/>
    <w:tmpl w:val="F5B26816"/>
    <w:lvl w:ilvl="0" w:tplc="99AAAB48">
      <w:start w:val="1"/>
      <w:numFmt w:val="lowerLetter"/>
      <w:lvlText w:val="%1."/>
      <w:lvlJc w:val="left"/>
      <w:pPr>
        <w:ind w:left="720" w:hanging="360"/>
      </w:pPr>
    </w:lvl>
    <w:lvl w:ilvl="1" w:tplc="59EAC20E">
      <w:start w:val="1"/>
      <w:numFmt w:val="lowerLetter"/>
      <w:lvlText w:val="%2."/>
      <w:lvlJc w:val="left"/>
      <w:pPr>
        <w:ind w:left="1440" w:hanging="360"/>
      </w:pPr>
    </w:lvl>
    <w:lvl w:ilvl="2" w:tplc="44CEE95C" w:tentative="1">
      <w:start w:val="1"/>
      <w:numFmt w:val="lowerRoman"/>
      <w:lvlText w:val="%3."/>
      <w:lvlJc w:val="right"/>
      <w:pPr>
        <w:ind w:left="2160" w:hanging="180"/>
      </w:pPr>
    </w:lvl>
    <w:lvl w:ilvl="3" w:tplc="314238E2" w:tentative="1">
      <w:start w:val="1"/>
      <w:numFmt w:val="decimal"/>
      <w:lvlText w:val="%4."/>
      <w:lvlJc w:val="left"/>
      <w:pPr>
        <w:ind w:left="2880" w:hanging="360"/>
      </w:pPr>
    </w:lvl>
    <w:lvl w:ilvl="4" w:tplc="AAFE6C5C" w:tentative="1">
      <w:start w:val="1"/>
      <w:numFmt w:val="lowerLetter"/>
      <w:lvlText w:val="%5."/>
      <w:lvlJc w:val="left"/>
      <w:pPr>
        <w:ind w:left="3600" w:hanging="360"/>
      </w:pPr>
    </w:lvl>
    <w:lvl w:ilvl="5" w:tplc="94D65D98" w:tentative="1">
      <w:start w:val="1"/>
      <w:numFmt w:val="lowerRoman"/>
      <w:lvlText w:val="%6."/>
      <w:lvlJc w:val="right"/>
      <w:pPr>
        <w:ind w:left="4320" w:hanging="180"/>
      </w:pPr>
    </w:lvl>
    <w:lvl w:ilvl="6" w:tplc="F212376A" w:tentative="1">
      <w:start w:val="1"/>
      <w:numFmt w:val="decimal"/>
      <w:lvlText w:val="%7."/>
      <w:lvlJc w:val="left"/>
      <w:pPr>
        <w:ind w:left="5040" w:hanging="360"/>
      </w:pPr>
    </w:lvl>
    <w:lvl w:ilvl="7" w:tplc="586EDFDC" w:tentative="1">
      <w:start w:val="1"/>
      <w:numFmt w:val="lowerLetter"/>
      <w:lvlText w:val="%8."/>
      <w:lvlJc w:val="left"/>
      <w:pPr>
        <w:ind w:left="5760" w:hanging="360"/>
      </w:pPr>
    </w:lvl>
    <w:lvl w:ilvl="8" w:tplc="BFB2BE8E" w:tentative="1">
      <w:start w:val="1"/>
      <w:numFmt w:val="lowerRoman"/>
      <w:lvlText w:val="%9."/>
      <w:lvlJc w:val="right"/>
      <w:pPr>
        <w:ind w:left="6480" w:hanging="180"/>
      </w:pPr>
    </w:lvl>
  </w:abstractNum>
  <w:abstractNum w:abstractNumId="20" w15:restartNumberingAfterBreak="0">
    <w:nsid w:val="238C5EB6"/>
    <w:multiLevelType w:val="hybridMultilevel"/>
    <w:tmpl w:val="49D61C86"/>
    <w:lvl w:ilvl="0" w:tplc="7FC6775E">
      <w:start w:val="1"/>
      <w:numFmt w:val="decimal"/>
      <w:lvlText w:val="%1."/>
      <w:lvlJc w:val="left"/>
      <w:pPr>
        <w:ind w:left="720" w:hanging="360"/>
      </w:pPr>
    </w:lvl>
    <w:lvl w:ilvl="1" w:tplc="AF34FF34" w:tentative="1">
      <w:start w:val="1"/>
      <w:numFmt w:val="lowerLetter"/>
      <w:lvlText w:val="%2."/>
      <w:lvlJc w:val="left"/>
      <w:pPr>
        <w:ind w:left="1440" w:hanging="360"/>
      </w:pPr>
    </w:lvl>
    <w:lvl w:ilvl="2" w:tplc="00E6B292" w:tentative="1">
      <w:start w:val="1"/>
      <w:numFmt w:val="lowerRoman"/>
      <w:lvlText w:val="%3."/>
      <w:lvlJc w:val="right"/>
      <w:pPr>
        <w:ind w:left="2160" w:hanging="180"/>
      </w:pPr>
    </w:lvl>
    <w:lvl w:ilvl="3" w:tplc="31A01E52" w:tentative="1">
      <w:start w:val="1"/>
      <w:numFmt w:val="decimal"/>
      <w:lvlText w:val="%4."/>
      <w:lvlJc w:val="left"/>
      <w:pPr>
        <w:ind w:left="2880" w:hanging="360"/>
      </w:pPr>
    </w:lvl>
    <w:lvl w:ilvl="4" w:tplc="98568DB4" w:tentative="1">
      <w:start w:val="1"/>
      <w:numFmt w:val="lowerLetter"/>
      <w:lvlText w:val="%5."/>
      <w:lvlJc w:val="left"/>
      <w:pPr>
        <w:ind w:left="3600" w:hanging="360"/>
      </w:pPr>
    </w:lvl>
    <w:lvl w:ilvl="5" w:tplc="C8A26132" w:tentative="1">
      <w:start w:val="1"/>
      <w:numFmt w:val="lowerRoman"/>
      <w:lvlText w:val="%6."/>
      <w:lvlJc w:val="right"/>
      <w:pPr>
        <w:ind w:left="4320" w:hanging="180"/>
      </w:pPr>
    </w:lvl>
    <w:lvl w:ilvl="6" w:tplc="23D86E1A" w:tentative="1">
      <w:start w:val="1"/>
      <w:numFmt w:val="decimal"/>
      <w:lvlText w:val="%7."/>
      <w:lvlJc w:val="left"/>
      <w:pPr>
        <w:ind w:left="5040" w:hanging="360"/>
      </w:pPr>
    </w:lvl>
    <w:lvl w:ilvl="7" w:tplc="5DAC08CA" w:tentative="1">
      <w:start w:val="1"/>
      <w:numFmt w:val="lowerLetter"/>
      <w:lvlText w:val="%8."/>
      <w:lvlJc w:val="left"/>
      <w:pPr>
        <w:ind w:left="5760" w:hanging="360"/>
      </w:pPr>
    </w:lvl>
    <w:lvl w:ilvl="8" w:tplc="B066E1E8" w:tentative="1">
      <w:start w:val="1"/>
      <w:numFmt w:val="lowerRoman"/>
      <w:lvlText w:val="%9."/>
      <w:lvlJc w:val="right"/>
      <w:pPr>
        <w:ind w:left="6480" w:hanging="180"/>
      </w:pPr>
    </w:lvl>
  </w:abstractNum>
  <w:abstractNum w:abstractNumId="21" w15:restartNumberingAfterBreak="0">
    <w:nsid w:val="26CB75B3"/>
    <w:multiLevelType w:val="hybridMultilevel"/>
    <w:tmpl w:val="3800C098"/>
    <w:lvl w:ilvl="0" w:tplc="1F08CC30">
      <w:start w:val="1"/>
      <w:numFmt w:val="bullet"/>
      <w:lvlText w:val=""/>
      <w:lvlJc w:val="left"/>
      <w:pPr>
        <w:ind w:left="720" w:hanging="360"/>
      </w:pPr>
      <w:rPr>
        <w:rFonts w:ascii="Symbol" w:hAnsi="Symbol" w:hint="default"/>
      </w:rPr>
    </w:lvl>
    <w:lvl w:ilvl="1" w:tplc="EAD45674" w:tentative="1">
      <w:start w:val="1"/>
      <w:numFmt w:val="bullet"/>
      <w:lvlText w:val="o"/>
      <w:lvlJc w:val="left"/>
      <w:pPr>
        <w:ind w:left="1440" w:hanging="360"/>
      </w:pPr>
      <w:rPr>
        <w:rFonts w:ascii="Courier New" w:hAnsi="Courier New" w:cs="Courier New" w:hint="default"/>
      </w:rPr>
    </w:lvl>
    <w:lvl w:ilvl="2" w:tplc="2A2C5A64" w:tentative="1">
      <w:start w:val="1"/>
      <w:numFmt w:val="bullet"/>
      <w:lvlText w:val=""/>
      <w:lvlJc w:val="left"/>
      <w:pPr>
        <w:ind w:left="2160" w:hanging="360"/>
      </w:pPr>
      <w:rPr>
        <w:rFonts w:ascii="Wingdings" w:hAnsi="Wingdings" w:hint="default"/>
      </w:rPr>
    </w:lvl>
    <w:lvl w:ilvl="3" w:tplc="36CA61E0" w:tentative="1">
      <w:start w:val="1"/>
      <w:numFmt w:val="bullet"/>
      <w:lvlText w:val=""/>
      <w:lvlJc w:val="left"/>
      <w:pPr>
        <w:ind w:left="2880" w:hanging="360"/>
      </w:pPr>
      <w:rPr>
        <w:rFonts w:ascii="Symbol" w:hAnsi="Symbol" w:hint="default"/>
      </w:rPr>
    </w:lvl>
    <w:lvl w:ilvl="4" w:tplc="41363B30" w:tentative="1">
      <w:start w:val="1"/>
      <w:numFmt w:val="bullet"/>
      <w:lvlText w:val="o"/>
      <w:lvlJc w:val="left"/>
      <w:pPr>
        <w:ind w:left="3600" w:hanging="360"/>
      </w:pPr>
      <w:rPr>
        <w:rFonts w:ascii="Courier New" w:hAnsi="Courier New" w:cs="Courier New" w:hint="default"/>
      </w:rPr>
    </w:lvl>
    <w:lvl w:ilvl="5" w:tplc="1CBCD3F8" w:tentative="1">
      <w:start w:val="1"/>
      <w:numFmt w:val="bullet"/>
      <w:lvlText w:val=""/>
      <w:lvlJc w:val="left"/>
      <w:pPr>
        <w:ind w:left="4320" w:hanging="360"/>
      </w:pPr>
      <w:rPr>
        <w:rFonts w:ascii="Wingdings" w:hAnsi="Wingdings" w:hint="default"/>
      </w:rPr>
    </w:lvl>
    <w:lvl w:ilvl="6" w:tplc="8BE67A78" w:tentative="1">
      <w:start w:val="1"/>
      <w:numFmt w:val="bullet"/>
      <w:lvlText w:val=""/>
      <w:lvlJc w:val="left"/>
      <w:pPr>
        <w:ind w:left="5040" w:hanging="360"/>
      </w:pPr>
      <w:rPr>
        <w:rFonts w:ascii="Symbol" w:hAnsi="Symbol" w:hint="default"/>
      </w:rPr>
    </w:lvl>
    <w:lvl w:ilvl="7" w:tplc="B22E008E" w:tentative="1">
      <w:start w:val="1"/>
      <w:numFmt w:val="bullet"/>
      <w:lvlText w:val="o"/>
      <w:lvlJc w:val="left"/>
      <w:pPr>
        <w:ind w:left="5760" w:hanging="360"/>
      </w:pPr>
      <w:rPr>
        <w:rFonts w:ascii="Courier New" w:hAnsi="Courier New" w:cs="Courier New" w:hint="default"/>
      </w:rPr>
    </w:lvl>
    <w:lvl w:ilvl="8" w:tplc="BEA43684" w:tentative="1">
      <w:start w:val="1"/>
      <w:numFmt w:val="bullet"/>
      <w:lvlText w:val=""/>
      <w:lvlJc w:val="left"/>
      <w:pPr>
        <w:ind w:left="6480" w:hanging="360"/>
      </w:pPr>
      <w:rPr>
        <w:rFonts w:ascii="Wingdings" w:hAnsi="Wingdings" w:hint="default"/>
      </w:rPr>
    </w:lvl>
  </w:abstractNum>
  <w:abstractNum w:abstractNumId="22" w15:restartNumberingAfterBreak="0">
    <w:nsid w:val="27E6677E"/>
    <w:multiLevelType w:val="hybridMultilevel"/>
    <w:tmpl w:val="59045854"/>
    <w:lvl w:ilvl="0" w:tplc="81D67658">
      <w:start w:val="1"/>
      <w:numFmt w:val="bullet"/>
      <w:lvlText w:val=""/>
      <w:lvlJc w:val="left"/>
      <w:pPr>
        <w:ind w:left="720" w:hanging="360"/>
      </w:pPr>
      <w:rPr>
        <w:rFonts w:ascii="Symbol" w:hAnsi="Symbol" w:hint="default"/>
      </w:rPr>
    </w:lvl>
    <w:lvl w:ilvl="1" w:tplc="B310FBBC" w:tentative="1">
      <w:start w:val="1"/>
      <w:numFmt w:val="bullet"/>
      <w:lvlText w:val="o"/>
      <w:lvlJc w:val="left"/>
      <w:pPr>
        <w:ind w:left="1440" w:hanging="360"/>
      </w:pPr>
      <w:rPr>
        <w:rFonts w:ascii="Courier New" w:hAnsi="Courier New" w:cs="Courier New" w:hint="default"/>
      </w:rPr>
    </w:lvl>
    <w:lvl w:ilvl="2" w:tplc="E990C8B0" w:tentative="1">
      <w:start w:val="1"/>
      <w:numFmt w:val="bullet"/>
      <w:lvlText w:val=""/>
      <w:lvlJc w:val="left"/>
      <w:pPr>
        <w:ind w:left="2160" w:hanging="360"/>
      </w:pPr>
      <w:rPr>
        <w:rFonts w:ascii="Wingdings" w:hAnsi="Wingdings" w:hint="default"/>
      </w:rPr>
    </w:lvl>
    <w:lvl w:ilvl="3" w:tplc="9DC078CE" w:tentative="1">
      <w:start w:val="1"/>
      <w:numFmt w:val="bullet"/>
      <w:lvlText w:val=""/>
      <w:lvlJc w:val="left"/>
      <w:pPr>
        <w:ind w:left="2880" w:hanging="360"/>
      </w:pPr>
      <w:rPr>
        <w:rFonts w:ascii="Symbol" w:hAnsi="Symbol" w:hint="default"/>
      </w:rPr>
    </w:lvl>
    <w:lvl w:ilvl="4" w:tplc="136A0FBA" w:tentative="1">
      <w:start w:val="1"/>
      <w:numFmt w:val="bullet"/>
      <w:lvlText w:val="o"/>
      <w:lvlJc w:val="left"/>
      <w:pPr>
        <w:ind w:left="3600" w:hanging="360"/>
      </w:pPr>
      <w:rPr>
        <w:rFonts w:ascii="Courier New" w:hAnsi="Courier New" w:cs="Courier New" w:hint="default"/>
      </w:rPr>
    </w:lvl>
    <w:lvl w:ilvl="5" w:tplc="B8345AA8" w:tentative="1">
      <w:start w:val="1"/>
      <w:numFmt w:val="bullet"/>
      <w:lvlText w:val=""/>
      <w:lvlJc w:val="left"/>
      <w:pPr>
        <w:ind w:left="4320" w:hanging="360"/>
      </w:pPr>
      <w:rPr>
        <w:rFonts w:ascii="Wingdings" w:hAnsi="Wingdings" w:hint="default"/>
      </w:rPr>
    </w:lvl>
    <w:lvl w:ilvl="6" w:tplc="4DF05586" w:tentative="1">
      <w:start w:val="1"/>
      <w:numFmt w:val="bullet"/>
      <w:lvlText w:val=""/>
      <w:lvlJc w:val="left"/>
      <w:pPr>
        <w:ind w:left="5040" w:hanging="360"/>
      </w:pPr>
      <w:rPr>
        <w:rFonts w:ascii="Symbol" w:hAnsi="Symbol" w:hint="default"/>
      </w:rPr>
    </w:lvl>
    <w:lvl w:ilvl="7" w:tplc="58EA6D82" w:tentative="1">
      <w:start w:val="1"/>
      <w:numFmt w:val="bullet"/>
      <w:lvlText w:val="o"/>
      <w:lvlJc w:val="left"/>
      <w:pPr>
        <w:ind w:left="5760" w:hanging="360"/>
      </w:pPr>
      <w:rPr>
        <w:rFonts w:ascii="Courier New" w:hAnsi="Courier New" w:cs="Courier New" w:hint="default"/>
      </w:rPr>
    </w:lvl>
    <w:lvl w:ilvl="8" w:tplc="96969518" w:tentative="1">
      <w:start w:val="1"/>
      <w:numFmt w:val="bullet"/>
      <w:lvlText w:val=""/>
      <w:lvlJc w:val="left"/>
      <w:pPr>
        <w:ind w:left="6480" w:hanging="360"/>
      </w:pPr>
      <w:rPr>
        <w:rFonts w:ascii="Wingdings" w:hAnsi="Wingdings" w:hint="default"/>
      </w:rPr>
    </w:lvl>
  </w:abstractNum>
  <w:abstractNum w:abstractNumId="23" w15:restartNumberingAfterBreak="0">
    <w:nsid w:val="28A0340E"/>
    <w:multiLevelType w:val="hybridMultilevel"/>
    <w:tmpl w:val="85383700"/>
    <w:lvl w:ilvl="0" w:tplc="1532980E">
      <w:start w:val="1"/>
      <w:numFmt w:val="bullet"/>
      <w:lvlText w:val=""/>
      <w:lvlJc w:val="left"/>
      <w:pPr>
        <w:ind w:left="720" w:hanging="360"/>
      </w:pPr>
      <w:rPr>
        <w:rFonts w:ascii="Symbol" w:hAnsi="Symbol" w:hint="default"/>
      </w:rPr>
    </w:lvl>
    <w:lvl w:ilvl="1" w:tplc="CCD8248E" w:tentative="1">
      <w:start w:val="1"/>
      <w:numFmt w:val="bullet"/>
      <w:lvlText w:val="o"/>
      <w:lvlJc w:val="left"/>
      <w:pPr>
        <w:ind w:left="1440" w:hanging="360"/>
      </w:pPr>
      <w:rPr>
        <w:rFonts w:ascii="Courier New" w:hAnsi="Courier New" w:cs="Courier New" w:hint="default"/>
      </w:rPr>
    </w:lvl>
    <w:lvl w:ilvl="2" w:tplc="C3E48CDA" w:tentative="1">
      <w:start w:val="1"/>
      <w:numFmt w:val="bullet"/>
      <w:lvlText w:val=""/>
      <w:lvlJc w:val="left"/>
      <w:pPr>
        <w:ind w:left="2160" w:hanging="360"/>
      </w:pPr>
      <w:rPr>
        <w:rFonts w:ascii="Wingdings" w:hAnsi="Wingdings" w:hint="default"/>
      </w:rPr>
    </w:lvl>
    <w:lvl w:ilvl="3" w:tplc="FD16C026" w:tentative="1">
      <w:start w:val="1"/>
      <w:numFmt w:val="bullet"/>
      <w:lvlText w:val=""/>
      <w:lvlJc w:val="left"/>
      <w:pPr>
        <w:ind w:left="2880" w:hanging="360"/>
      </w:pPr>
      <w:rPr>
        <w:rFonts w:ascii="Symbol" w:hAnsi="Symbol" w:hint="default"/>
      </w:rPr>
    </w:lvl>
    <w:lvl w:ilvl="4" w:tplc="FA32DAB8" w:tentative="1">
      <w:start w:val="1"/>
      <w:numFmt w:val="bullet"/>
      <w:lvlText w:val="o"/>
      <w:lvlJc w:val="left"/>
      <w:pPr>
        <w:ind w:left="3600" w:hanging="360"/>
      </w:pPr>
      <w:rPr>
        <w:rFonts w:ascii="Courier New" w:hAnsi="Courier New" w:cs="Courier New" w:hint="default"/>
      </w:rPr>
    </w:lvl>
    <w:lvl w:ilvl="5" w:tplc="722EE83E" w:tentative="1">
      <w:start w:val="1"/>
      <w:numFmt w:val="bullet"/>
      <w:lvlText w:val=""/>
      <w:lvlJc w:val="left"/>
      <w:pPr>
        <w:ind w:left="4320" w:hanging="360"/>
      </w:pPr>
      <w:rPr>
        <w:rFonts w:ascii="Wingdings" w:hAnsi="Wingdings" w:hint="default"/>
      </w:rPr>
    </w:lvl>
    <w:lvl w:ilvl="6" w:tplc="4DCAB798" w:tentative="1">
      <w:start w:val="1"/>
      <w:numFmt w:val="bullet"/>
      <w:lvlText w:val=""/>
      <w:lvlJc w:val="left"/>
      <w:pPr>
        <w:ind w:left="5040" w:hanging="360"/>
      </w:pPr>
      <w:rPr>
        <w:rFonts w:ascii="Symbol" w:hAnsi="Symbol" w:hint="default"/>
      </w:rPr>
    </w:lvl>
    <w:lvl w:ilvl="7" w:tplc="CFAA23EE" w:tentative="1">
      <w:start w:val="1"/>
      <w:numFmt w:val="bullet"/>
      <w:lvlText w:val="o"/>
      <w:lvlJc w:val="left"/>
      <w:pPr>
        <w:ind w:left="5760" w:hanging="360"/>
      </w:pPr>
      <w:rPr>
        <w:rFonts w:ascii="Courier New" w:hAnsi="Courier New" w:cs="Courier New" w:hint="default"/>
      </w:rPr>
    </w:lvl>
    <w:lvl w:ilvl="8" w:tplc="C926346E" w:tentative="1">
      <w:start w:val="1"/>
      <w:numFmt w:val="bullet"/>
      <w:lvlText w:val=""/>
      <w:lvlJc w:val="left"/>
      <w:pPr>
        <w:ind w:left="6480" w:hanging="360"/>
      </w:pPr>
      <w:rPr>
        <w:rFonts w:ascii="Wingdings" w:hAnsi="Wingdings" w:hint="default"/>
      </w:rPr>
    </w:lvl>
  </w:abstractNum>
  <w:abstractNum w:abstractNumId="24" w15:restartNumberingAfterBreak="0">
    <w:nsid w:val="2D3D36A8"/>
    <w:multiLevelType w:val="hybridMultilevel"/>
    <w:tmpl w:val="234ECD00"/>
    <w:lvl w:ilvl="0" w:tplc="6FEC307E">
      <w:start w:val="1"/>
      <w:numFmt w:val="bullet"/>
      <w:lvlText w:val=""/>
      <w:lvlJc w:val="left"/>
      <w:pPr>
        <w:ind w:left="720" w:hanging="360"/>
      </w:pPr>
      <w:rPr>
        <w:rFonts w:ascii="Symbol" w:hAnsi="Symbol" w:hint="default"/>
      </w:rPr>
    </w:lvl>
    <w:lvl w:ilvl="1" w:tplc="E1924066" w:tentative="1">
      <w:start w:val="1"/>
      <w:numFmt w:val="bullet"/>
      <w:lvlText w:val="o"/>
      <w:lvlJc w:val="left"/>
      <w:pPr>
        <w:ind w:left="1440" w:hanging="360"/>
      </w:pPr>
      <w:rPr>
        <w:rFonts w:ascii="Courier New" w:hAnsi="Courier New" w:cs="Courier New" w:hint="default"/>
      </w:rPr>
    </w:lvl>
    <w:lvl w:ilvl="2" w:tplc="17661488" w:tentative="1">
      <w:start w:val="1"/>
      <w:numFmt w:val="bullet"/>
      <w:lvlText w:val=""/>
      <w:lvlJc w:val="left"/>
      <w:pPr>
        <w:ind w:left="2160" w:hanging="360"/>
      </w:pPr>
      <w:rPr>
        <w:rFonts w:ascii="Wingdings" w:hAnsi="Wingdings" w:hint="default"/>
      </w:rPr>
    </w:lvl>
    <w:lvl w:ilvl="3" w:tplc="230CF256" w:tentative="1">
      <w:start w:val="1"/>
      <w:numFmt w:val="bullet"/>
      <w:lvlText w:val=""/>
      <w:lvlJc w:val="left"/>
      <w:pPr>
        <w:ind w:left="2880" w:hanging="360"/>
      </w:pPr>
      <w:rPr>
        <w:rFonts w:ascii="Symbol" w:hAnsi="Symbol" w:hint="default"/>
      </w:rPr>
    </w:lvl>
    <w:lvl w:ilvl="4" w:tplc="94A884F4" w:tentative="1">
      <w:start w:val="1"/>
      <w:numFmt w:val="bullet"/>
      <w:lvlText w:val="o"/>
      <w:lvlJc w:val="left"/>
      <w:pPr>
        <w:ind w:left="3600" w:hanging="360"/>
      </w:pPr>
      <w:rPr>
        <w:rFonts w:ascii="Courier New" w:hAnsi="Courier New" w:cs="Courier New" w:hint="default"/>
      </w:rPr>
    </w:lvl>
    <w:lvl w:ilvl="5" w:tplc="19D8E2C6" w:tentative="1">
      <w:start w:val="1"/>
      <w:numFmt w:val="bullet"/>
      <w:lvlText w:val=""/>
      <w:lvlJc w:val="left"/>
      <w:pPr>
        <w:ind w:left="4320" w:hanging="360"/>
      </w:pPr>
      <w:rPr>
        <w:rFonts w:ascii="Wingdings" w:hAnsi="Wingdings" w:hint="default"/>
      </w:rPr>
    </w:lvl>
    <w:lvl w:ilvl="6" w:tplc="550619EA" w:tentative="1">
      <w:start w:val="1"/>
      <w:numFmt w:val="bullet"/>
      <w:lvlText w:val=""/>
      <w:lvlJc w:val="left"/>
      <w:pPr>
        <w:ind w:left="5040" w:hanging="360"/>
      </w:pPr>
      <w:rPr>
        <w:rFonts w:ascii="Symbol" w:hAnsi="Symbol" w:hint="default"/>
      </w:rPr>
    </w:lvl>
    <w:lvl w:ilvl="7" w:tplc="71B6F116" w:tentative="1">
      <w:start w:val="1"/>
      <w:numFmt w:val="bullet"/>
      <w:lvlText w:val="o"/>
      <w:lvlJc w:val="left"/>
      <w:pPr>
        <w:ind w:left="5760" w:hanging="360"/>
      </w:pPr>
      <w:rPr>
        <w:rFonts w:ascii="Courier New" w:hAnsi="Courier New" w:cs="Courier New" w:hint="default"/>
      </w:rPr>
    </w:lvl>
    <w:lvl w:ilvl="8" w:tplc="84064034" w:tentative="1">
      <w:start w:val="1"/>
      <w:numFmt w:val="bullet"/>
      <w:lvlText w:val=""/>
      <w:lvlJc w:val="left"/>
      <w:pPr>
        <w:ind w:left="6480" w:hanging="360"/>
      </w:pPr>
      <w:rPr>
        <w:rFonts w:ascii="Wingdings" w:hAnsi="Wingdings" w:hint="default"/>
      </w:rPr>
    </w:lvl>
  </w:abstractNum>
  <w:abstractNum w:abstractNumId="25" w15:restartNumberingAfterBreak="0">
    <w:nsid w:val="302E13B2"/>
    <w:multiLevelType w:val="hybridMultilevel"/>
    <w:tmpl w:val="B3E266EE"/>
    <w:lvl w:ilvl="0" w:tplc="E2AC7A24">
      <w:start w:val="1"/>
      <w:numFmt w:val="bullet"/>
      <w:lvlText w:val=""/>
      <w:lvlJc w:val="left"/>
      <w:pPr>
        <w:ind w:left="720" w:hanging="360"/>
      </w:pPr>
      <w:rPr>
        <w:rFonts w:ascii="Symbol" w:hAnsi="Symbol" w:hint="default"/>
      </w:rPr>
    </w:lvl>
    <w:lvl w:ilvl="1" w:tplc="2EDAAC94" w:tentative="1">
      <w:start w:val="1"/>
      <w:numFmt w:val="bullet"/>
      <w:lvlText w:val="o"/>
      <w:lvlJc w:val="left"/>
      <w:pPr>
        <w:ind w:left="1440" w:hanging="360"/>
      </w:pPr>
      <w:rPr>
        <w:rFonts w:ascii="Courier New" w:hAnsi="Courier New" w:cs="Courier New" w:hint="default"/>
      </w:rPr>
    </w:lvl>
    <w:lvl w:ilvl="2" w:tplc="4C9A409C" w:tentative="1">
      <w:start w:val="1"/>
      <w:numFmt w:val="bullet"/>
      <w:lvlText w:val=""/>
      <w:lvlJc w:val="left"/>
      <w:pPr>
        <w:ind w:left="2160" w:hanging="360"/>
      </w:pPr>
      <w:rPr>
        <w:rFonts w:ascii="Wingdings" w:hAnsi="Wingdings" w:hint="default"/>
      </w:rPr>
    </w:lvl>
    <w:lvl w:ilvl="3" w:tplc="1D9085DE" w:tentative="1">
      <w:start w:val="1"/>
      <w:numFmt w:val="bullet"/>
      <w:lvlText w:val=""/>
      <w:lvlJc w:val="left"/>
      <w:pPr>
        <w:ind w:left="2880" w:hanging="360"/>
      </w:pPr>
      <w:rPr>
        <w:rFonts w:ascii="Symbol" w:hAnsi="Symbol" w:hint="default"/>
      </w:rPr>
    </w:lvl>
    <w:lvl w:ilvl="4" w:tplc="0414F588" w:tentative="1">
      <w:start w:val="1"/>
      <w:numFmt w:val="bullet"/>
      <w:lvlText w:val="o"/>
      <w:lvlJc w:val="left"/>
      <w:pPr>
        <w:ind w:left="3600" w:hanging="360"/>
      </w:pPr>
      <w:rPr>
        <w:rFonts w:ascii="Courier New" w:hAnsi="Courier New" w:cs="Courier New" w:hint="default"/>
      </w:rPr>
    </w:lvl>
    <w:lvl w:ilvl="5" w:tplc="1CB497C4" w:tentative="1">
      <w:start w:val="1"/>
      <w:numFmt w:val="bullet"/>
      <w:lvlText w:val=""/>
      <w:lvlJc w:val="left"/>
      <w:pPr>
        <w:ind w:left="4320" w:hanging="360"/>
      </w:pPr>
      <w:rPr>
        <w:rFonts w:ascii="Wingdings" w:hAnsi="Wingdings" w:hint="default"/>
      </w:rPr>
    </w:lvl>
    <w:lvl w:ilvl="6" w:tplc="AC248768" w:tentative="1">
      <w:start w:val="1"/>
      <w:numFmt w:val="bullet"/>
      <w:lvlText w:val=""/>
      <w:lvlJc w:val="left"/>
      <w:pPr>
        <w:ind w:left="5040" w:hanging="360"/>
      </w:pPr>
      <w:rPr>
        <w:rFonts w:ascii="Symbol" w:hAnsi="Symbol" w:hint="default"/>
      </w:rPr>
    </w:lvl>
    <w:lvl w:ilvl="7" w:tplc="023C24BE" w:tentative="1">
      <w:start w:val="1"/>
      <w:numFmt w:val="bullet"/>
      <w:lvlText w:val="o"/>
      <w:lvlJc w:val="left"/>
      <w:pPr>
        <w:ind w:left="5760" w:hanging="360"/>
      </w:pPr>
      <w:rPr>
        <w:rFonts w:ascii="Courier New" w:hAnsi="Courier New" w:cs="Courier New" w:hint="default"/>
      </w:rPr>
    </w:lvl>
    <w:lvl w:ilvl="8" w:tplc="E61C49CA" w:tentative="1">
      <w:start w:val="1"/>
      <w:numFmt w:val="bullet"/>
      <w:lvlText w:val=""/>
      <w:lvlJc w:val="left"/>
      <w:pPr>
        <w:ind w:left="6480" w:hanging="360"/>
      </w:pPr>
      <w:rPr>
        <w:rFonts w:ascii="Wingdings" w:hAnsi="Wingdings" w:hint="default"/>
      </w:rPr>
    </w:lvl>
  </w:abstractNum>
  <w:abstractNum w:abstractNumId="26" w15:restartNumberingAfterBreak="0">
    <w:nsid w:val="36465D4B"/>
    <w:multiLevelType w:val="hybridMultilevel"/>
    <w:tmpl w:val="EDEC103C"/>
    <w:lvl w:ilvl="0" w:tplc="F98E6EE8">
      <w:start w:val="1"/>
      <w:numFmt w:val="decimal"/>
      <w:lvlText w:val="%1."/>
      <w:lvlJc w:val="left"/>
      <w:pPr>
        <w:ind w:left="720" w:hanging="360"/>
      </w:pPr>
      <w:rPr>
        <w:rFonts w:hint="default"/>
      </w:rPr>
    </w:lvl>
    <w:lvl w:ilvl="1" w:tplc="199CF75E" w:tentative="1">
      <w:start w:val="1"/>
      <w:numFmt w:val="lowerLetter"/>
      <w:lvlText w:val="%2."/>
      <w:lvlJc w:val="left"/>
      <w:pPr>
        <w:ind w:left="1440" w:hanging="360"/>
      </w:pPr>
    </w:lvl>
    <w:lvl w:ilvl="2" w:tplc="6DAA7ED0" w:tentative="1">
      <w:start w:val="1"/>
      <w:numFmt w:val="lowerRoman"/>
      <w:lvlText w:val="%3."/>
      <w:lvlJc w:val="right"/>
      <w:pPr>
        <w:ind w:left="2160" w:hanging="180"/>
      </w:pPr>
    </w:lvl>
    <w:lvl w:ilvl="3" w:tplc="53EA9F7E" w:tentative="1">
      <w:start w:val="1"/>
      <w:numFmt w:val="decimal"/>
      <w:lvlText w:val="%4."/>
      <w:lvlJc w:val="left"/>
      <w:pPr>
        <w:ind w:left="2880" w:hanging="360"/>
      </w:pPr>
    </w:lvl>
    <w:lvl w:ilvl="4" w:tplc="1B46B438" w:tentative="1">
      <w:start w:val="1"/>
      <w:numFmt w:val="lowerLetter"/>
      <w:lvlText w:val="%5."/>
      <w:lvlJc w:val="left"/>
      <w:pPr>
        <w:ind w:left="3600" w:hanging="360"/>
      </w:pPr>
    </w:lvl>
    <w:lvl w:ilvl="5" w:tplc="5DA01742" w:tentative="1">
      <w:start w:val="1"/>
      <w:numFmt w:val="lowerRoman"/>
      <w:lvlText w:val="%6."/>
      <w:lvlJc w:val="right"/>
      <w:pPr>
        <w:ind w:left="4320" w:hanging="180"/>
      </w:pPr>
    </w:lvl>
    <w:lvl w:ilvl="6" w:tplc="C2A834B6" w:tentative="1">
      <w:start w:val="1"/>
      <w:numFmt w:val="decimal"/>
      <w:lvlText w:val="%7."/>
      <w:lvlJc w:val="left"/>
      <w:pPr>
        <w:ind w:left="5040" w:hanging="360"/>
      </w:pPr>
    </w:lvl>
    <w:lvl w:ilvl="7" w:tplc="B73AAEBC" w:tentative="1">
      <w:start w:val="1"/>
      <w:numFmt w:val="lowerLetter"/>
      <w:lvlText w:val="%8."/>
      <w:lvlJc w:val="left"/>
      <w:pPr>
        <w:ind w:left="5760" w:hanging="360"/>
      </w:pPr>
    </w:lvl>
    <w:lvl w:ilvl="8" w:tplc="DA0A2B68" w:tentative="1">
      <w:start w:val="1"/>
      <w:numFmt w:val="lowerRoman"/>
      <w:lvlText w:val="%9."/>
      <w:lvlJc w:val="right"/>
      <w:pPr>
        <w:ind w:left="6480" w:hanging="180"/>
      </w:pPr>
    </w:lvl>
  </w:abstractNum>
  <w:abstractNum w:abstractNumId="27" w15:restartNumberingAfterBreak="0">
    <w:nsid w:val="3E2C4C57"/>
    <w:multiLevelType w:val="hybridMultilevel"/>
    <w:tmpl w:val="D70A227A"/>
    <w:lvl w:ilvl="0" w:tplc="1B1ED736">
      <w:start w:val="1"/>
      <w:numFmt w:val="bullet"/>
      <w:lvlText w:val=""/>
      <w:lvlJc w:val="left"/>
      <w:pPr>
        <w:ind w:left="720" w:hanging="360"/>
      </w:pPr>
      <w:rPr>
        <w:rFonts w:ascii="Symbol" w:hAnsi="Symbol" w:hint="default"/>
      </w:rPr>
    </w:lvl>
    <w:lvl w:ilvl="1" w:tplc="ED801142" w:tentative="1">
      <w:start w:val="1"/>
      <w:numFmt w:val="bullet"/>
      <w:lvlText w:val="o"/>
      <w:lvlJc w:val="left"/>
      <w:pPr>
        <w:ind w:left="1440" w:hanging="360"/>
      </w:pPr>
      <w:rPr>
        <w:rFonts w:ascii="Courier New" w:hAnsi="Courier New" w:cs="Courier New" w:hint="default"/>
      </w:rPr>
    </w:lvl>
    <w:lvl w:ilvl="2" w:tplc="5C2EEC9A" w:tentative="1">
      <w:start w:val="1"/>
      <w:numFmt w:val="bullet"/>
      <w:lvlText w:val=""/>
      <w:lvlJc w:val="left"/>
      <w:pPr>
        <w:ind w:left="2160" w:hanging="360"/>
      </w:pPr>
      <w:rPr>
        <w:rFonts w:ascii="Wingdings" w:hAnsi="Wingdings" w:hint="default"/>
      </w:rPr>
    </w:lvl>
    <w:lvl w:ilvl="3" w:tplc="72300FD8" w:tentative="1">
      <w:start w:val="1"/>
      <w:numFmt w:val="bullet"/>
      <w:lvlText w:val=""/>
      <w:lvlJc w:val="left"/>
      <w:pPr>
        <w:ind w:left="2880" w:hanging="360"/>
      </w:pPr>
      <w:rPr>
        <w:rFonts w:ascii="Symbol" w:hAnsi="Symbol" w:hint="default"/>
      </w:rPr>
    </w:lvl>
    <w:lvl w:ilvl="4" w:tplc="3FE81970" w:tentative="1">
      <w:start w:val="1"/>
      <w:numFmt w:val="bullet"/>
      <w:lvlText w:val="o"/>
      <w:lvlJc w:val="left"/>
      <w:pPr>
        <w:ind w:left="3600" w:hanging="360"/>
      </w:pPr>
      <w:rPr>
        <w:rFonts w:ascii="Courier New" w:hAnsi="Courier New" w:cs="Courier New" w:hint="default"/>
      </w:rPr>
    </w:lvl>
    <w:lvl w:ilvl="5" w:tplc="5F525E00" w:tentative="1">
      <w:start w:val="1"/>
      <w:numFmt w:val="bullet"/>
      <w:lvlText w:val=""/>
      <w:lvlJc w:val="left"/>
      <w:pPr>
        <w:ind w:left="4320" w:hanging="360"/>
      </w:pPr>
      <w:rPr>
        <w:rFonts w:ascii="Wingdings" w:hAnsi="Wingdings" w:hint="default"/>
      </w:rPr>
    </w:lvl>
    <w:lvl w:ilvl="6" w:tplc="BD2E4036" w:tentative="1">
      <w:start w:val="1"/>
      <w:numFmt w:val="bullet"/>
      <w:lvlText w:val=""/>
      <w:lvlJc w:val="left"/>
      <w:pPr>
        <w:ind w:left="5040" w:hanging="360"/>
      </w:pPr>
      <w:rPr>
        <w:rFonts w:ascii="Symbol" w:hAnsi="Symbol" w:hint="default"/>
      </w:rPr>
    </w:lvl>
    <w:lvl w:ilvl="7" w:tplc="D840B1BA" w:tentative="1">
      <w:start w:val="1"/>
      <w:numFmt w:val="bullet"/>
      <w:lvlText w:val="o"/>
      <w:lvlJc w:val="left"/>
      <w:pPr>
        <w:ind w:left="5760" w:hanging="360"/>
      </w:pPr>
      <w:rPr>
        <w:rFonts w:ascii="Courier New" w:hAnsi="Courier New" w:cs="Courier New" w:hint="default"/>
      </w:rPr>
    </w:lvl>
    <w:lvl w:ilvl="8" w:tplc="C6BE1840" w:tentative="1">
      <w:start w:val="1"/>
      <w:numFmt w:val="bullet"/>
      <w:lvlText w:val=""/>
      <w:lvlJc w:val="left"/>
      <w:pPr>
        <w:ind w:left="6480" w:hanging="360"/>
      </w:pPr>
      <w:rPr>
        <w:rFonts w:ascii="Wingdings" w:hAnsi="Wingdings" w:hint="default"/>
      </w:rPr>
    </w:lvl>
  </w:abstractNum>
  <w:abstractNum w:abstractNumId="28" w15:restartNumberingAfterBreak="0">
    <w:nsid w:val="4A2C4A21"/>
    <w:multiLevelType w:val="hybridMultilevel"/>
    <w:tmpl w:val="3FE46ED2"/>
    <w:lvl w:ilvl="0" w:tplc="51FC9248">
      <w:start w:val="1"/>
      <w:numFmt w:val="bullet"/>
      <w:lvlText w:val=""/>
      <w:lvlJc w:val="left"/>
      <w:pPr>
        <w:ind w:left="720" w:hanging="360"/>
      </w:pPr>
      <w:rPr>
        <w:rFonts w:ascii="Symbol" w:hAnsi="Symbol" w:hint="default"/>
      </w:rPr>
    </w:lvl>
    <w:lvl w:ilvl="1" w:tplc="72605FF0" w:tentative="1">
      <w:start w:val="1"/>
      <w:numFmt w:val="bullet"/>
      <w:lvlText w:val="o"/>
      <w:lvlJc w:val="left"/>
      <w:pPr>
        <w:ind w:left="1440" w:hanging="360"/>
      </w:pPr>
      <w:rPr>
        <w:rFonts w:ascii="Courier New" w:hAnsi="Courier New" w:cs="Courier New" w:hint="default"/>
      </w:rPr>
    </w:lvl>
    <w:lvl w:ilvl="2" w:tplc="F7C870E0" w:tentative="1">
      <w:start w:val="1"/>
      <w:numFmt w:val="bullet"/>
      <w:lvlText w:val=""/>
      <w:lvlJc w:val="left"/>
      <w:pPr>
        <w:ind w:left="2160" w:hanging="360"/>
      </w:pPr>
      <w:rPr>
        <w:rFonts w:ascii="Wingdings" w:hAnsi="Wingdings" w:hint="default"/>
      </w:rPr>
    </w:lvl>
    <w:lvl w:ilvl="3" w:tplc="9D147C02" w:tentative="1">
      <w:start w:val="1"/>
      <w:numFmt w:val="bullet"/>
      <w:lvlText w:val=""/>
      <w:lvlJc w:val="left"/>
      <w:pPr>
        <w:ind w:left="2880" w:hanging="360"/>
      </w:pPr>
      <w:rPr>
        <w:rFonts w:ascii="Symbol" w:hAnsi="Symbol" w:hint="default"/>
      </w:rPr>
    </w:lvl>
    <w:lvl w:ilvl="4" w:tplc="DC5C5634" w:tentative="1">
      <w:start w:val="1"/>
      <w:numFmt w:val="bullet"/>
      <w:lvlText w:val="o"/>
      <w:lvlJc w:val="left"/>
      <w:pPr>
        <w:ind w:left="3600" w:hanging="360"/>
      </w:pPr>
      <w:rPr>
        <w:rFonts w:ascii="Courier New" w:hAnsi="Courier New" w:cs="Courier New" w:hint="default"/>
      </w:rPr>
    </w:lvl>
    <w:lvl w:ilvl="5" w:tplc="99EEE6CC" w:tentative="1">
      <w:start w:val="1"/>
      <w:numFmt w:val="bullet"/>
      <w:lvlText w:val=""/>
      <w:lvlJc w:val="left"/>
      <w:pPr>
        <w:ind w:left="4320" w:hanging="360"/>
      </w:pPr>
      <w:rPr>
        <w:rFonts w:ascii="Wingdings" w:hAnsi="Wingdings" w:hint="default"/>
      </w:rPr>
    </w:lvl>
    <w:lvl w:ilvl="6" w:tplc="A164203C" w:tentative="1">
      <w:start w:val="1"/>
      <w:numFmt w:val="bullet"/>
      <w:lvlText w:val=""/>
      <w:lvlJc w:val="left"/>
      <w:pPr>
        <w:ind w:left="5040" w:hanging="360"/>
      </w:pPr>
      <w:rPr>
        <w:rFonts w:ascii="Symbol" w:hAnsi="Symbol" w:hint="default"/>
      </w:rPr>
    </w:lvl>
    <w:lvl w:ilvl="7" w:tplc="262E2B36" w:tentative="1">
      <w:start w:val="1"/>
      <w:numFmt w:val="bullet"/>
      <w:lvlText w:val="o"/>
      <w:lvlJc w:val="left"/>
      <w:pPr>
        <w:ind w:left="5760" w:hanging="360"/>
      </w:pPr>
      <w:rPr>
        <w:rFonts w:ascii="Courier New" w:hAnsi="Courier New" w:cs="Courier New" w:hint="default"/>
      </w:rPr>
    </w:lvl>
    <w:lvl w:ilvl="8" w:tplc="049E71A8" w:tentative="1">
      <w:start w:val="1"/>
      <w:numFmt w:val="bullet"/>
      <w:lvlText w:val=""/>
      <w:lvlJc w:val="left"/>
      <w:pPr>
        <w:ind w:left="6480" w:hanging="360"/>
      </w:pPr>
      <w:rPr>
        <w:rFonts w:ascii="Wingdings" w:hAnsi="Wingdings" w:hint="default"/>
      </w:rPr>
    </w:lvl>
  </w:abstractNum>
  <w:abstractNum w:abstractNumId="29" w15:restartNumberingAfterBreak="0">
    <w:nsid w:val="4B7C2B57"/>
    <w:multiLevelType w:val="hybridMultilevel"/>
    <w:tmpl w:val="B8A41AC4"/>
    <w:lvl w:ilvl="0" w:tplc="6096E388">
      <w:start w:val="1"/>
      <w:numFmt w:val="lowerLetter"/>
      <w:lvlText w:val="%1."/>
      <w:lvlJc w:val="left"/>
      <w:pPr>
        <w:ind w:left="1440" w:hanging="360"/>
      </w:pPr>
    </w:lvl>
    <w:lvl w:ilvl="1" w:tplc="5BB804CC">
      <w:start w:val="1"/>
      <w:numFmt w:val="lowerLetter"/>
      <w:lvlText w:val="%2."/>
      <w:lvlJc w:val="left"/>
      <w:pPr>
        <w:ind w:left="2160" w:hanging="360"/>
      </w:pPr>
    </w:lvl>
    <w:lvl w:ilvl="2" w:tplc="69A8E074" w:tentative="1">
      <w:start w:val="1"/>
      <w:numFmt w:val="lowerRoman"/>
      <w:lvlText w:val="%3."/>
      <w:lvlJc w:val="right"/>
      <w:pPr>
        <w:ind w:left="2880" w:hanging="180"/>
      </w:pPr>
    </w:lvl>
    <w:lvl w:ilvl="3" w:tplc="75C44FFC" w:tentative="1">
      <w:start w:val="1"/>
      <w:numFmt w:val="decimal"/>
      <w:lvlText w:val="%4."/>
      <w:lvlJc w:val="left"/>
      <w:pPr>
        <w:ind w:left="3600" w:hanging="360"/>
      </w:pPr>
    </w:lvl>
    <w:lvl w:ilvl="4" w:tplc="0C74158E" w:tentative="1">
      <w:start w:val="1"/>
      <w:numFmt w:val="lowerLetter"/>
      <w:lvlText w:val="%5."/>
      <w:lvlJc w:val="left"/>
      <w:pPr>
        <w:ind w:left="4320" w:hanging="360"/>
      </w:pPr>
    </w:lvl>
    <w:lvl w:ilvl="5" w:tplc="4D52AC44" w:tentative="1">
      <w:start w:val="1"/>
      <w:numFmt w:val="lowerRoman"/>
      <w:lvlText w:val="%6."/>
      <w:lvlJc w:val="right"/>
      <w:pPr>
        <w:ind w:left="5040" w:hanging="180"/>
      </w:pPr>
    </w:lvl>
    <w:lvl w:ilvl="6" w:tplc="4B9AB7DA" w:tentative="1">
      <w:start w:val="1"/>
      <w:numFmt w:val="decimal"/>
      <w:lvlText w:val="%7."/>
      <w:lvlJc w:val="left"/>
      <w:pPr>
        <w:ind w:left="5760" w:hanging="360"/>
      </w:pPr>
    </w:lvl>
    <w:lvl w:ilvl="7" w:tplc="B71A0094" w:tentative="1">
      <w:start w:val="1"/>
      <w:numFmt w:val="lowerLetter"/>
      <w:lvlText w:val="%8."/>
      <w:lvlJc w:val="left"/>
      <w:pPr>
        <w:ind w:left="6480" w:hanging="360"/>
      </w:pPr>
    </w:lvl>
    <w:lvl w:ilvl="8" w:tplc="A5C4CD08" w:tentative="1">
      <w:start w:val="1"/>
      <w:numFmt w:val="lowerRoman"/>
      <w:lvlText w:val="%9."/>
      <w:lvlJc w:val="right"/>
      <w:pPr>
        <w:ind w:left="7200" w:hanging="180"/>
      </w:pPr>
    </w:lvl>
  </w:abstractNum>
  <w:abstractNum w:abstractNumId="30" w15:restartNumberingAfterBreak="0">
    <w:nsid w:val="50742BB0"/>
    <w:multiLevelType w:val="hybridMultilevel"/>
    <w:tmpl w:val="865CEA0E"/>
    <w:lvl w:ilvl="0" w:tplc="51EE90F6">
      <w:start w:val="1"/>
      <w:numFmt w:val="bullet"/>
      <w:lvlText w:val=""/>
      <w:lvlJc w:val="left"/>
      <w:pPr>
        <w:ind w:left="720" w:hanging="360"/>
      </w:pPr>
      <w:rPr>
        <w:rFonts w:ascii="Symbol" w:hAnsi="Symbol" w:hint="default"/>
      </w:rPr>
    </w:lvl>
    <w:lvl w:ilvl="1" w:tplc="9ADA1300" w:tentative="1">
      <w:start w:val="1"/>
      <w:numFmt w:val="bullet"/>
      <w:lvlText w:val="o"/>
      <w:lvlJc w:val="left"/>
      <w:pPr>
        <w:ind w:left="1440" w:hanging="360"/>
      </w:pPr>
      <w:rPr>
        <w:rFonts w:ascii="Courier New" w:hAnsi="Courier New" w:cs="Courier New" w:hint="default"/>
      </w:rPr>
    </w:lvl>
    <w:lvl w:ilvl="2" w:tplc="37E0F204" w:tentative="1">
      <w:start w:val="1"/>
      <w:numFmt w:val="bullet"/>
      <w:lvlText w:val=""/>
      <w:lvlJc w:val="left"/>
      <w:pPr>
        <w:ind w:left="2160" w:hanging="360"/>
      </w:pPr>
      <w:rPr>
        <w:rFonts w:ascii="Wingdings" w:hAnsi="Wingdings" w:hint="default"/>
      </w:rPr>
    </w:lvl>
    <w:lvl w:ilvl="3" w:tplc="0AAEFD0E" w:tentative="1">
      <w:start w:val="1"/>
      <w:numFmt w:val="bullet"/>
      <w:lvlText w:val=""/>
      <w:lvlJc w:val="left"/>
      <w:pPr>
        <w:ind w:left="2880" w:hanging="360"/>
      </w:pPr>
      <w:rPr>
        <w:rFonts w:ascii="Symbol" w:hAnsi="Symbol" w:hint="default"/>
      </w:rPr>
    </w:lvl>
    <w:lvl w:ilvl="4" w:tplc="BCCA45A4" w:tentative="1">
      <w:start w:val="1"/>
      <w:numFmt w:val="bullet"/>
      <w:lvlText w:val="o"/>
      <w:lvlJc w:val="left"/>
      <w:pPr>
        <w:ind w:left="3600" w:hanging="360"/>
      </w:pPr>
      <w:rPr>
        <w:rFonts w:ascii="Courier New" w:hAnsi="Courier New" w:cs="Courier New" w:hint="default"/>
      </w:rPr>
    </w:lvl>
    <w:lvl w:ilvl="5" w:tplc="1A766E6A" w:tentative="1">
      <w:start w:val="1"/>
      <w:numFmt w:val="bullet"/>
      <w:lvlText w:val=""/>
      <w:lvlJc w:val="left"/>
      <w:pPr>
        <w:ind w:left="4320" w:hanging="360"/>
      </w:pPr>
      <w:rPr>
        <w:rFonts w:ascii="Wingdings" w:hAnsi="Wingdings" w:hint="default"/>
      </w:rPr>
    </w:lvl>
    <w:lvl w:ilvl="6" w:tplc="697C450A" w:tentative="1">
      <w:start w:val="1"/>
      <w:numFmt w:val="bullet"/>
      <w:lvlText w:val=""/>
      <w:lvlJc w:val="left"/>
      <w:pPr>
        <w:ind w:left="5040" w:hanging="360"/>
      </w:pPr>
      <w:rPr>
        <w:rFonts w:ascii="Symbol" w:hAnsi="Symbol" w:hint="default"/>
      </w:rPr>
    </w:lvl>
    <w:lvl w:ilvl="7" w:tplc="0428D40C" w:tentative="1">
      <w:start w:val="1"/>
      <w:numFmt w:val="bullet"/>
      <w:lvlText w:val="o"/>
      <w:lvlJc w:val="left"/>
      <w:pPr>
        <w:ind w:left="5760" w:hanging="360"/>
      </w:pPr>
      <w:rPr>
        <w:rFonts w:ascii="Courier New" w:hAnsi="Courier New" w:cs="Courier New" w:hint="default"/>
      </w:rPr>
    </w:lvl>
    <w:lvl w:ilvl="8" w:tplc="78749EE6" w:tentative="1">
      <w:start w:val="1"/>
      <w:numFmt w:val="bullet"/>
      <w:lvlText w:val=""/>
      <w:lvlJc w:val="left"/>
      <w:pPr>
        <w:ind w:left="6480" w:hanging="360"/>
      </w:pPr>
      <w:rPr>
        <w:rFonts w:ascii="Wingdings" w:hAnsi="Wingdings" w:hint="default"/>
      </w:rPr>
    </w:lvl>
  </w:abstractNum>
  <w:abstractNum w:abstractNumId="31" w15:restartNumberingAfterBreak="0">
    <w:nsid w:val="52CC1700"/>
    <w:multiLevelType w:val="hybridMultilevel"/>
    <w:tmpl w:val="7B46AEC2"/>
    <w:lvl w:ilvl="0" w:tplc="8280F57E">
      <w:start w:val="1"/>
      <w:numFmt w:val="bullet"/>
      <w:lvlText w:val=""/>
      <w:lvlJc w:val="left"/>
      <w:pPr>
        <w:ind w:left="720" w:hanging="360"/>
      </w:pPr>
      <w:rPr>
        <w:rFonts w:ascii="Symbol" w:hAnsi="Symbol" w:hint="default"/>
      </w:rPr>
    </w:lvl>
    <w:lvl w:ilvl="1" w:tplc="8AD466A8">
      <w:start w:val="1"/>
      <w:numFmt w:val="bullet"/>
      <w:lvlText w:val="o"/>
      <w:lvlJc w:val="left"/>
      <w:pPr>
        <w:ind w:left="1440" w:hanging="360"/>
      </w:pPr>
      <w:rPr>
        <w:rFonts w:ascii="Courier New" w:hAnsi="Courier New" w:cs="Courier New" w:hint="default"/>
      </w:rPr>
    </w:lvl>
    <w:lvl w:ilvl="2" w:tplc="BB380834" w:tentative="1">
      <w:start w:val="1"/>
      <w:numFmt w:val="bullet"/>
      <w:lvlText w:val=""/>
      <w:lvlJc w:val="left"/>
      <w:pPr>
        <w:ind w:left="2160" w:hanging="360"/>
      </w:pPr>
      <w:rPr>
        <w:rFonts w:ascii="Wingdings" w:hAnsi="Wingdings" w:hint="default"/>
      </w:rPr>
    </w:lvl>
    <w:lvl w:ilvl="3" w:tplc="FDEA85E2" w:tentative="1">
      <w:start w:val="1"/>
      <w:numFmt w:val="bullet"/>
      <w:lvlText w:val=""/>
      <w:lvlJc w:val="left"/>
      <w:pPr>
        <w:ind w:left="2880" w:hanging="360"/>
      </w:pPr>
      <w:rPr>
        <w:rFonts w:ascii="Symbol" w:hAnsi="Symbol" w:hint="default"/>
      </w:rPr>
    </w:lvl>
    <w:lvl w:ilvl="4" w:tplc="CC36E3F2" w:tentative="1">
      <w:start w:val="1"/>
      <w:numFmt w:val="bullet"/>
      <w:lvlText w:val="o"/>
      <w:lvlJc w:val="left"/>
      <w:pPr>
        <w:ind w:left="3600" w:hanging="360"/>
      </w:pPr>
      <w:rPr>
        <w:rFonts w:ascii="Courier New" w:hAnsi="Courier New" w:cs="Courier New" w:hint="default"/>
      </w:rPr>
    </w:lvl>
    <w:lvl w:ilvl="5" w:tplc="468E1B02" w:tentative="1">
      <w:start w:val="1"/>
      <w:numFmt w:val="bullet"/>
      <w:lvlText w:val=""/>
      <w:lvlJc w:val="left"/>
      <w:pPr>
        <w:ind w:left="4320" w:hanging="360"/>
      </w:pPr>
      <w:rPr>
        <w:rFonts w:ascii="Wingdings" w:hAnsi="Wingdings" w:hint="default"/>
      </w:rPr>
    </w:lvl>
    <w:lvl w:ilvl="6" w:tplc="95046374" w:tentative="1">
      <w:start w:val="1"/>
      <w:numFmt w:val="bullet"/>
      <w:lvlText w:val=""/>
      <w:lvlJc w:val="left"/>
      <w:pPr>
        <w:ind w:left="5040" w:hanging="360"/>
      </w:pPr>
      <w:rPr>
        <w:rFonts w:ascii="Symbol" w:hAnsi="Symbol" w:hint="default"/>
      </w:rPr>
    </w:lvl>
    <w:lvl w:ilvl="7" w:tplc="CFF0CF16" w:tentative="1">
      <w:start w:val="1"/>
      <w:numFmt w:val="bullet"/>
      <w:lvlText w:val="o"/>
      <w:lvlJc w:val="left"/>
      <w:pPr>
        <w:ind w:left="5760" w:hanging="360"/>
      </w:pPr>
      <w:rPr>
        <w:rFonts w:ascii="Courier New" w:hAnsi="Courier New" w:cs="Courier New" w:hint="default"/>
      </w:rPr>
    </w:lvl>
    <w:lvl w:ilvl="8" w:tplc="17267048" w:tentative="1">
      <w:start w:val="1"/>
      <w:numFmt w:val="bullet"/>
      <w:lvlText w:val=""/>
      <w:lvlJc w:val="left"/>
      <w:pPr>
        <w:ind w:left="6480" w:hanging="360"/>
      </w:pPr>
      <w:rPr>
        <w:rFonts w:ascii="Wingdings" w:hAnsi="Wingdings" w:hint="default"/>
      </w:rPr>
    </w:lvl>
  </w:abstractNum>
  <w:abstractNum w:abstractNumId="32" w15:restartNumberingAfterBreak="0">
    <w:nsid w:val="559624F1"/>
    <w:multiLevelType w:val="hybridMultilevel"/>
    <w:tmpl w:val="A2BEBCB6"/>
    <w:lvl w:ilvl="0" w:tplc="BF06E338">
      <w:start w:val="1"/>
      <w:numFmt w:val="decimal"/>
      <w:lvlText w:val="%1."/>
      <w:lvlJc w:val="left"/>
      <w:pPr>
        <w:ind w:left="720" w:hanging="360"/>
      </w:pPr>
    </w:lvl>
    <w:lvl w:ilvl="1" w:tplc="715431C0" w:tentative="1">
      <w:start w:val="1"/>
      <w:numFmt w:val="lowerLetter"/>
      <w:lvlText w:val="%2."/>
      <w:lvlJc w:val="left"/>
      <w:pPr>
        <w:ind w:left="1440" w:hanging="360"/>
      </w:pPr>
    </w:lvl>
    <w:lvl w:ilvl="2" w:tplc="DB421BD0" w:tentative="1">
      <w:start w:val="1"/>
      <w:numFmt w:val="lowerRoman"/>
      <w:lvlText w:val="%3."/>
      <w:lvlJc w:val="right"/>
      <w:pPr>
        <w:ind w:left="2160" w:hanging="180"/>
      </w:pPr>
    </w:lvl>
    <w:lvl w:ilvl="3" w:tplc="541893F0" w:tentative="1">
      <w:start w:val="1"/>
      <w:numFmt w:val="decimal"/>
      <w:lvlText w:val="%4."/>
      <w:lvlJc w:val="left"/>
      <w:pPr>
        <w:ind w:left="2880" w:hanging="360"/>
      </w:pPr>
    </w:lvl>
    <w:lvl w:ilvl="4" w:tplc="F4E22324" w:tentative="1">
      <w:start w:val="1"/>
      <w:numFmt w:val="lowerLetter"/>
      <w:lvlText w:val="%5."/>
      <w:lvlJc w:val="left"/>
      <w:pPr>
        <w:ind w:left="3600" w:hanging="360"/>
      </w:pPr>
    </w:lvl>
    <w:lvl w:ilvl="5" w:tplc="65722CE4" w:tentative="1">
      <w:start w:val="1"/>
      <w:numFmt w:val="lowerRoman"/>
      <w:lvlText w:val="%6."/>
      <w:lvlJc w:val="right"/>
      <w:pPr>
        <w:ind w:left="4320" w:hanging="180"/>
      </w:pPr>
    </w:lvl>
    <w:lvl w:ilvl="6" w:tplc="6DD26D5A" w:tentative="1">
      <w:start w:val="1"/>
      <w:numFmt w:val="decimal"/>
      <w:lvlText w:val="%7."/>
      <w:lvlJc w:val="left"/>
      <w:pPr>
        <w:ind w:left="5040" w:hanging="360"/>
      </w:pPr>
    </w:lvl>
    <w:lvl w:ilvl="7" w:tplc="91608438" w:tentative="1">
      <w:start w:val="1"/>
      <w:numFmt w:val="lowerLetter"/>
      <w:lvlText w:val="%8."/>
      <w:lvlJc w:val="left"/>
      <w:pPr>
        <w:ind w:left="5760" w:hanging="360"/>
      </w:pPr>
    </w:lvl>
    <w:lvl w:ilvl="8" w:tplc="DB084582" w:tentative="1">
      <w:start w:val="1"/>
      <w:numFmt w:val="lowerRoman"/>
      <w:lvlText w:val="%9."/>
      <w:lvlJc w:val="right"/>
      <w:pPr>
        <w:ind w:left="6480" w:hanging="180"/>
      </w:pPr>
    </w:lvl>
  </w:abstractNum>
  <w:abstractNum w:abstractNumId="33" w15:restartNumberingAfterBreak="0">
    <w:nsid w:val="598C0F01"/>
    <w:multiLevelType w:val="hybridMultilevel"/>
    <w:tmpl w:val="7C52F3A6"/>
    <w:lvl w:ilvl="0" w:tplc="6694AD86">
      <w:start w:val="1"/>
      <w:numFmt w:val="bullet"/>
      <w:lvlText w:val=""/>
      <w:lvlJc w:val="left"/>
      <w:pPr>
        <w:ind w:left="720" w:hanging="360"/>
      </w:pPr>
      <w:rPr>
        <w:rFonts w:ascii="Symbol" w:hAnsi="Symbol" w:hint="default"/>
      </w:rPr>
    </w:lvl>
    <w:lvl w:ilvl="1" w:tplc="9CB68D44" w:tentative="1">
      <w:start w:val="1"/>
      <w:numFmt w:val="bullet"/>
      <w:lvlText w:val="o"/>
      <w:lvlJc w:val="left"/>
      <w:pPr>
        <w:ind w:left="1440" w:hanging="360"/>
      </w:pPr>
      <w:rPr>
        <w:rFonts w:ascii="Courier New" w:hAnsi="Courier New" w:cs="Courier New" w:hint="default"/>
      </w:rPr>
    </w:lvl>
    <w:lvl w:ilvl="2" w:tplc="E57AF43C" w:tentative="1">
      <w:start w:val="1"/>
      <w:numFmt w:val="bullet"/>
      <w:lvlText w:val=""/>
      <w:lvlJc w:val="left"/>
      <w:pPr>
        <w:ind w:left="2160" w:hanging="360"/>
      </w:pPr>
      <w:rPr>
        <w:rFonts w:ascii="Wingdings" w:hAnsi="Wingdings" w:hint="default"/>
      </w:rPr>
    </w:lvl>
    <w:lvl w:ilvl="3" w:tplc="559A6BC8" w:tentative="1">
      <w:start w:val="1"/>
      <w:numFmt w:val="bullet"/>
      <w:lvlText w:val=""/>
      <w:lvlJc w:val="left"/>
      <w:pPr>
        <w:ind w:left="2880" w:hanging="360"/>
      </w:pPr>
      <w:rPr>
        <w:rFonts w:ascii="Symbol" w:hAnsi="Symbol" w:hint="default"/>
      </w:rPr>
    </w:lvl>
    <w:lvl w:ilvl="4" w:tplc="78909170" w:tentative="1">
      <w:start w:val="1"/>
      <w:numFmt w:val="bullet"/>
      <w:lvlText w:val="o"/>
      <w:lvlJc w:val="left"/>
      <w:pPr>
        <w:ind w:left="3600" w:hanging="360"/>
      </w:pPr>
      <w:rPr>
        <w:rFonts w:ascii="Courier New" w:hAnsi="Courier New" w:cs="Courier New" w:hint="default"/>
      </w:rPr>
    </w:lvl>
    <w:lvl w:ilvl="5" w:tplc="00065224" w:tentative="1">
      <w:start w:val="1"/>
      <w:numFmt w:val="bullet"/>
      <w:lvlText w:val=""/>
      <w:lvlJc w:val="left"/>
      <w:pPr>
        <w:ind w:left="4320" w:hanging="360"/>
      </w:pPr>
      <w:rPr>
        <w:rFonts w:ascii="Wingdings" w:hAnsi="Wingdings" w:hint="default"/>
      </w:rPr>
    </w:lvl>
    <w:lvl w:ilvl="6" w:tplc="B928C69C" w:tentative="1">
      <w:start w:val="1"/>
      <w:numFmt w:val="bullet"/>
      <w:lvlText w:val=""/>
      <w:lvlJc w:val="left"/>
      <w:pPr>
        <w:ind w:left="5040" w:hanging="360"/>
      </w:pPr>
      <w:rPr>
        <w:rFonts w:ascii="Symbol" w:hAnsi="Symbol" w:hint="default"/>
      </w:rPr>
    </w:lvl>
    <w:lvl w:ilvl="7" w:tplc="CFB03F8A" w:tentative="1">
      <w:start w:val="1"/>
      <w:numFmt w:val="bullet"/>
      <w:lvlText w:val="o"/>
      <w:lvlJc w:val="left"/>
      <w:pPr>
        <w:ind w:left="5760" w:hanging="360"/>
      </w:pPr>
      <w:rPr>
        <w:rFonts w:ascii="Courier New" w:hAnsi="Courier New" w:cs="Courier New" w:hint="default"/>
      </w:rPr>
    </w:lvl>
    <w:lvl w:ilvl="8" w:tplc="EDD21B9C" w:tentative="1">
      <w:start w:val="1"/>
      <w:numFmt w:val="bullet"/>
      <w:lvlText w:val=""/>
      <w:lvlJc w:val="left"/>
      <w:pPr>
        <w:ind w:left="6480" w:hanging="360"/>
      </w:pPr>
      <w:rPr>
        <w:rFonts w:ascii="Wingdings" w:hAnsi="Wingdings" w:hint="default"/>
      </w:rPr>
    </w:lvl>
  </w:abstractNum>
  <w:abstractNum w:abstractNumId="34" w15:restartNumberingAfterBreak="0">
    <w:nsid w:val="5DF6002B"/>
    <w:multiLevelType w:val="hybridMultilevel"/>
    <w:tmpl w:val="38187F9A"/>
    <w:lvl w:ilvl="0" w:tplc="FE56CB18">
      <w:start w:val="1"/>
      <w:numFmt w:val="decimal"/>
      <w:lvlText w:val="%1."/>
      <w:lvlJc w:val="left"/>
      <w:pPr>
        <w:ind w:left="720" w:hanging="360"/>
      </w:pPr>
    </w:lvl>
    <w:lvl w:ilvl="1" w:tplc="F1D8B60E" w:tentative="1">
      <w:start w:val="1"/>
      <w:numFmt w:val="lowerLetter"/>
      <w:lvlText w:val="%2."/>
      <w:lvlJc w:val="left"/>
      <w:pPr>
        <w:ind w:left="1440" w:hanging="360"/>
      </w:pPr>
    </w:lvl>
    <w:lvl w:ilvl="2" w:tplc="D518AD2A" w:tentative="1">
      <w:start w:val="1"/>
      <w:numFmt w:val="lowerRoman"/>
      <w:lvlText w:val="%3."/>
      <w:lvlJc w:val="right"/>
      <w:pPr>
        <w:ind w:left="2160" w:hanging="180"/>
      </w:pPr>
    </w:lvl>
    <w:lvl w:ilvl="3" w:tplc="D1AE9134" w:tentative="1">
      <w:start w:val="1"/>
      <w:numFmt w:val="decimal"/>
      <w:lvlText w:val="%4."/>
      <w:lvlJc w:val="left"/>
      <w:pPr>
        <w:ind w:left="2880" w:hanging="360"/>
      </w:pPr>
    </w:lvl>
    <w:lvl w:ilvl="4" w:tplc="E30E17DC" w:tentative="1">
      <w:start w:val="1"/>
      <w:numFmt w:val="lowerLetter"/>
      <w:lvlText w:val="%5."/>
      <w:lvlJc w:val="left"/>
      <w:pPr>
        <w:ind w:left="3600" w:hanging="360"/>
      </w:pPr>
    </w:lvl>
    <w:lvl w:ilvl="5" w:tplc="C792C40C" w:tentative="1">
      <w:start w:val="1"/>
      <w:numFmt w:val="lowerRoman"/>
      <w:lvlText w:val="%6."/>
      <w:lvlJc w:val="right"/>
      <w:pPr>
        <w:ind w:left="4320" w:hanging="180"/>
      </w:pPr>
    </w:lvl>
    <w:lvl w:ilvl="6" w:tplc="B0949292" w:tentative="1">
      <w:start w:val="1"/>
      <w:numFmt w:val="decimal"/>
      <w:lvlText w:val="%7."/>
      <w:lvlJc w:val="left"/>
      <w:pPr>
        <w:ind w:left="5040" w:hanging="360"/>
      </w:pPr>
    </w:lvl>
    <w:lvl w:ilvl="7" w:tplc="8E085B0E" w:tentative="1">
      <w:start w:val="1"/>
      <w:numFmt w:val="lowerLetter"/>
      <w:lvlText w:val="%8."/>
      <w:lvlJc w:val="left"/>
      <w:pPr>
        <w:ind w:left="5760" w:hanging="360"/>
      </w:pPr>
    </w:lvl>
    <w:lvl w:ilvl="8" w:tplc="8DB4DAF4" w:tentative="1">
      <w:start w:val="1"/>
      <w:numFmt w:val="lowerRoman"/>
      <w:lvlText w:val="%9."/>
      <w:lvlJc w:val="right"/>
      <w:pPr>
        <w:ind w:left="6480" w:hanging="180"/>
      </w:pPr>
    </w:lvl>
  </w:abstractNum>
  <w:abstractNum w:abstractNumId="35" w15:restartNumberingAfterBreak="0">
    <w:nsid w:val="6B8E717A"/>
    <w:multiLevelType w:val="hybridMultilevel"/>
    <w:tmpl w:val="5B1CAE96"/>
    <w:lvl w:ilvl="0" w:tplc="519AE67E">
      <w:start w:val="1"/>
      <w:numFmt w:val="bullet"/>
      <w:lvlText w:val=""/>
      <w:lvlJc w:val="left"/>
      <w:pPr>
        <w:ind w:left="720" w:hanging="360"/>
      </w:pPr>
      <w:rPr>
        <w:rFonts w:ascii="Symbol" w:hAnsi="Symbol" w:hint="default"/>
      </w:rPr>
    </w:lvl>
    <w:lvl w:ilvl="1" w:tplc="F05E099A" w:tentative="1">
      <w:start w:val="1"/>
      <w:numFmt w:val="bullet"/>
      <w:lvlText w:val="o"/>
      <w:lvlJc w:val="left"/>
      <w:pPr>
        <w:ind w:left="1440" w:hanging="360"/>
      </w:pPr>
      <w:rPr>
        <w:rFonts w:ascii="Courier New" w:hAnsi="Courier New" w:cs="Courier New" w:hint="default"/>
      </w:rPr>
    </w:lvl>
    <w:lvl w:ilvl="2" w:tplc="944255F4" w:tentative="1">
      <w:start w:val="1"/>
      <w:numFmt w:val="bullet"/>
      <w:lvlText w:val=""/>
      <w:lvlJc w:val="left"/>
      <w:pPr>
        <w:ind w:left="2160" w:hanging="360"/>
      </w:pPr>
      <w:rPr>
        <w:rFonts w:ascii="Wingdings" w:hAnsi="Wingdings" w:hint="default"/>
      </w:rPr>
    </w:lvl>
    <w:lvl w:ilvl="3" w:tplc="DBB2DCEE" w:tentative="1">
      <w:start w:val="1"/>
      <w:numFmt w:val="bullet"/>
      <w:lvlText w:val=""/>
      <w:lvlJc w:val="left"/>
      <w:pPr>
        <w:ind w:left="2880" w:hanging="360"/>
      </w:pPr>
      <w:rPr>
        <w:rFonts w:ascii="Symbol" w:hAnsi="Symbol" w:hint="default"/>
      </w:rPr>
    </w:lvl>
    <w:lvl w:ilvl="4" w:tplc="1FAA2402" w:tentative="1">
      <w:start w:val="1"/>
      <w:numFmt w:val="bullet"/>
      <w:lvlText w:val="o"/>
      <w:lvlJc w:val="left"/>
      <w:pPr>
        <w:ind w:left="3600" w:hanging="360"/>
      </w:pPr>
      <w:rPr>
        <w:rFonts w:ascii="Courier New" w:hAnsi="Courier New" w:cs="Courier New" w:hint="default"/>
      </w:rPr>
    </w:lvl>
    <w:lvl w:ilvl="5" w:tplc="C47EB35C" w:tentative="1">
      <w:start w:val="1"/>
      <w:numFmt w:val="bullet"/>
      <w:lvlText w:val=""/>
      <w:lvlJc w:val="left"/>
      <w:pPr>
        <w:ind w:left="4320" w:hanging="360"/>
      </w:pPr>
      <w:rPr>
        <w:rFonts w:ascii="Wingdings" w:hAnsi="Wingdings" w:hint="default"/>
      </w:rPr>
    </w:lvl>
    <w:lvl w:ilvl="6" w:tplc="7714D3DA" w:tentative="1">
      <w:start w:val="1"/>
      <w:numFmt w:val="bullet"/>
      <w:lvlText w:val=""/>
      <w:lvlJc w:val="left"/>
      <w:pPr>
        <w:ind w:left="5040" w:hanging="360"/>
      </w:pPr>
      <w:rPr>
        <w:rFonts w:ascii="Symbol" w:hAnsi="Symbol" w:hint="default"/>
      </w:rPr>
    </w:lvl>
    <w:lvl w:ilvl="7" w:tplc="EEBC23E4" w:tentative="1">
      <w:start w:val="1"/>
      <w:numFmt w:val="bullet"/>
      <w:lvlText w:val="o"/>
      <w:lvlJc w:val="left"/>
      <w:pPr>
        <w:ind w:left="5760" w:hanging="360"/>
      </w:pPr>
      <w:rPr>
        <w:rFonts w:ascii="Courier New" w:hAnsi="Courier New" w:cs="Courier New" w:hint="default"/>
      </w:rPr>
    </w:lvl>
    <w:lvl w:ilvl="8" w:tplc="547478FA" w:tentative="1">
      <w:start w:val="1"/>
      <w:numFmt w:val="bullet"/>
      <w:lvlText w:val=""/>
      <w:lvlJc w:val="left"/>
      <w:pPr>
        <w:ind w:left="6480" w:hanging="360"/>
      </w:pPr>
      <w:rPr>
        <w:rFonts w:ascii="Wingdings" w:hAnsi="Wingdings" w:hint="default"/>
      </w:rPr>
    </w:lvl>
  </w:abstractNum>
  <w:abstractNum w:abstractNumId="36" w15:restartNumberingAfterBreak="0">
    <w:nsid w:val="6C960B6A"/>
    <w:multiLevelType w:val="hybridMultilevel"/>
    <w:tmpl w:val="10A87D02"/>
    <w:lvl w:ilvl="0" w:tplc="E252E71E">
      <w:start w:val="1"/>
      <w:numFmt w:val="bullet"/>
      <w:lvlText w:val=""/>
      <w:lvlJc w:val="left"/>
      <w:pPr>
        <w:ind w:left="720" w:hanging="360"/>
      </w:pPr>
      <w:rPr>
        <w:rFonts w:ascii="Symbol" w:hAnsi="Symbol" w:hint="default"/>
      </w:rPr>
    </w:lvl>
    <w:lvl w:ilvl="1" w:tplc="2A50A80C" w:tentative="1">
      <w:start w:val="1"/>
      <w:numFmt w:val="bullet"/>
      <w:lvlText w:val="o"/>
      <w:lvlJc w:val="left"/>
      <w:pPr>
        <w:ind w:left="1440" w:hanging="360"/>
      </w:pPr>
      <w:rPr>
        <w:rFonts w:ascii="Courier New" w:hAnsi="Courier New" w:cs="Courier New" w:hint="default"/>
      </w:rPr>
    </w:lvl>
    <w:lvl w:ilvl="2" w:tplc="5324EDEE" w:tentative="1">
      <w:start w:val="1"/>
      <w:numFmt w:val="bullet"/>
      <w:lvlText w:val=""/>
      <w:lvlJc w:val="left"/>
      <w:pPr>
        <w:ind w:left="2160" w:hanging="360"/>
      </w:pPr>
      <w:rPr>
        <w:rFonts w:ascii="Wingdings" w:hAnsi="Wingdings" w:hint="default"/>
      </w:rPr>
    </w:lvl>
    <w:lvl w:ilvl="3" w:tplc="5EC4E29C" w:tentative="1">
      <w:start w:val="1"/>
      <w:numFmt w:val="bullet"/>
      <w:lvlText w:val=""/>
      <w:lvlJc w:val="left"/>
      <w:pPr>
        <w:ind w:left="2880" w:hanging="360"/>
      </w:pPr>
      <w:rPr>
        <w:rFonts w:ascii="Symbol" w:hAnsi="Symbol" w:hint="default"/>
      </w:rPr>
    </w:lvl>
    <w:lvl w:ilvl="4" w:tplc="287801A4" w:tentative="1">
      <w:start w:val="1"/>
      <w:numFmt w:val="bullet"/>
      <w:lvlText w:val="o"/>
      <w:lvlJc w:val="left"/>
      <w:pPr>
        <w:ind w:left="3600" w:hanging="360"/>
      </w:pPr>
      <w:rPr>
        <w:rFonts w:ascii="Courier New" w:hAnsi="Courier New" w:cs="Courier New" w:hint="default"/>
      </w:rPr>
    </w:lvl>
    <w:lvl w:ilvl="5" w:tplc="31DC2E74" w:tentative="1">
      <w:start w:val="1"/>
      <w:numFmt w:val="bullet"/>
      <w:lvlText w:val=""/>
      <w:lvlJc w:val="left"/>
      <w:pPr>
        <w:ind w:left="4320" w:hanging="360"/>
      </w:pPr>
      <w:rPr>
        <w:rFonts w:ascii="Wingdings" w:hAnsi="Wingdings" w:hint="default"/>
      </w:rPr>
    </w:lvl>
    <w:lvl w:ilvl="6" w:tplc="A8E273C6">
      <w:start w:val="1"/>
      <w:numFmt w:val="bullet"/>
      <w:lvlText w:val=""/>
      <w:lvlJc w:val="left"/>
      <w:pPr>
        <w:ind w:left="5040" w:hanging="360"/>
      </w:pPr>
      <w:rPr>
        <w:rFonts w:ascii="Symbol" w:hAnsi="Symbol" w:hint="default"/>
      </w:rPr>
    </w:lvl>
    <w:lvl w:ilvl="7" w:tplc="0F46356A" w:tentative="1">
      <w:start w:val="1"/>
      <w:numFmt w:val="bullet"/>
      <w:lvlText w:val="o"/>
      <w:lvlJc w:val="left"/>
      <w:pPr>
        <w:ind w:left="5760" w:hanging="360"/>
      </w:pPr>
      <w:rPr>
        <w:rFonts w:ascii="Courier New" w:hAnsi="Courier New" w:cs="Courier New" w:hint="default"/>
      </w:rPr>
    </w:lvl>
    <w:lvl w:ilvl="8" w:tplc="83FA9B46" w:tentative="1">
      <w:start w:val="1"/>
      <w:numFmt w:val="bullet"/>
      <w:lvlText w:val=""/>
      <w:lvlJc w:val="left"/>
      <w:pPr>
        <w:ind w:left="6480" w:hanging="360"/>
      </w:pPr>
      <w:rPr>
        <w:rFonts w:ascii="Wingdings" w:hAnsi="Wingdings" w:hint="default"/>
      </w:rPr>
    </w:lvl>
  </w:abstractNum>
  <w:abstractNum w:abstractNumId="37" w15:restartNumberingAfterBreak="0">
    <w:nsid w:val="725C02FE"/>
    <w:multiLevelType w:val="hybridMultilevel"/>
    <w:tmpl w:val="F51A9B34"/>
    <w:lvl w:ilvl="0" w:tplc="F484311A">
      <w:start w:val="1"/>
      <w:numFmt w:val="bullet"/>
      <w:lvlText w:val=""/>
      <w:lvlJc w:val="left"/>
      <w:pPr>
        <w:ind w:left="806" w:hanging="360"/>
      </w:pPr>
      <w:rPr>
        <w:rFonts w:ascii="Symbol" w:hAnsi="Symbol" w:hint="default"/>
      </w:rPr>
    </w:lvl>
    <w:lvl w:ilvl="1" w:tplc="21D09FEA" w:tentative="1">
      <w:start w:val="1"/>
      <w:numFmt w:val="bullet"/>
      <w:lvlText w:val="o"/>
      <w:lvlJc w:val="left"/>
      <w:pPr>
        <w:ind w:left="1526" w:hanging="360"/>
      </w:pPr>
      <w:rPr>
        <w:rFonts w:ascii="Courier New" w:hAnsi="Courier New" w:cs="Courier New" w:hint="default"/>
      </w:rPr>
    </w:lvl>
    <w:lvl w:ilvl="2" w:tplc="84CC063E" w:tentative="1">
      <w:start w:val="1"/>
      <w:numFmt w:val="bullet"/>
      <w:lvlText w:val=""/>
      <w:lvlJc w:val="left"/>
      <w:pPr>
        <w:ind w:left="2246" w:hanging="360"/>
      </w:pPr>
      <w:rPr>
        <w:rFonts w:ascii="Wingdings" w:hAnsi="Wingdings" w:hint="default"/>
      </w:rPr>
    </w:lvl>
    <w:lvl w:ilvl="3" w:tplc="E1CA9C9C" w:tentative="1">
      <w:start w:val="1"/>
      <w:numFmt w:val="bullet"/>
      <w:lvlText w:val=""/>
      <w:lvlJc w:val="left"/>
      <w:pPr>
        <w:ind w:left="2966" w:hanging="360"/>
      </w:pPr>
      <w:rPr>
        <w:rFonts w:ascii="Symbol" w:hAnsi="Symbol" w:hint="default"/>
      </w:rPr>
    </w:lvl>
    <w:lvl w:ilvl="4" w:tplc="A7D068A6" w:tentative="1">
      <w:start w:val="1"/>
      <w:numFmt w:val="bullet"/>
      <w:lvlText w:val="o"/>
      <w:lvlJc w:val="left"/>
      <w:pPr>
        <w:ind w:left="3686" w:hanging="360"/>
      </w:pPr>
      <w:rPr>
        <w:rFonts w:ascii="Courier New" w:hAnsi="Courier New" w:cs="Courier New" w:hint="default"/>
      </w:rPr>
    </w:lvl>
    <w:lvl w:ilvl="5" w:tplc="2AD45BCA" w:tentative="1">
      <w:start w:val="1"/>
      <w:numFmt w:val="bullet"/>
      <w:lvlText w:val=""/>
      <w:lvlJc w:val="left"/>
      <w:pPr>
        <w:ind w:left="4406" w:hanging="360"/>
      </w:pPr>
      <w:rPr>
        <w:rFonts w:ascii="Wingdings" w:hAnsi="Wingdings" w:hint="default"/>
      </w:rPr>
    </w:lvl>
    <w:lvl w:ilvl="6" w:tplc="C2FE1D20" w:tentative="1">
      <w:start w:val="1"/>
      <w:numFmt w:val="bullet"/>
      <w:lvlText w:val=""/>
      <w:lvlJc w:val="left"/>
      <w:pPr>
        <w:ind w:left="5126" w:hanging="360"/>
      </w:pPr>
      <w:rPr>
        <w:rFonts w:ascii="Symbol" w:hAnsi="Symbol" w:hint="default"/>
      </w:rPr>
    </w:lvl>
    <w:lvl w:ilvl="7" w:tplc="BCC2FBD4" w:tentative="1">
      <w:start w:val="1"/>
      <w:numFmt w:val="bullet"/>
      <w:lvlText w:val="o"/>
      <w:lvlJc w:val="left"/>
      <w:pPr>
        <w:ind w:left="5846" w:hanging="360"/>
      </w:pPr>
      <w:rPr>
        <w:rFonts w:ascii="Courier New" w:hAnsi="Courier New" w:cs="Courier New" w:hint="default"/>
      </w:rPr>
    </w:lvl>
    <w:lvl w:ilvl="8" w:tplc="7812B8A6" w:tentative="1">
      <w:start w:val="1"/>
      <w:numFmt w:val="bullet"/>
      <w:lvlText w:val=""/>
      <w:lvlJc w:val="left"/>
      <w:pPr>
        <w:ind w:left="6566" w:hanging="360"/>
      </w:pPr>
      <w:rPr>
        <w:rFonts w:ascii="Wingdings" w:hAnsi="Wingdings" w:hint="default"/>
      </w:rPr>
    </w:lvl>
  </w:abstractNum>
  <w:abstractNum w:abstractNumId="38" w15:restartNumberingAfterBreak="0">
    <w:nsid w:val="72AE5458"/>
    <w:multiLevelType w:val="hybridMultilevel"/>
    <w:tmpl w:val="C86A2156"/>
    <w:lvl w:ilvl="0" w:tplc="A8DA45DC">
      <w:start w:val="1"/>
      <w:numFmt w:val="decimal"/>
      <w:lvlText w:val="%1."/>
      <w:lvlJc w:val="left"/>
      <w:pPr>
        <w:ind w:left="360" w:hanging="360"/>
      </w:pPr>
      <w:rPr>
        <w:rFonts w:hint="default"/>
      </w:rPr>
    </w:lvl>
    <w:lvl w:ilvl="1" w:tplc="54B4099A" w:tentative="1">
      <w:start w:val="1"/>
      <w:numFmt w:val="lowerLetter"/>
      <w:lvlText w:val="%2."/>
      <w:lvlJc w:val="left"/>
      <w:pPr>
        <w:ind w:left="1080" w:hanging="360"/>
      </w:pPr>
    </w:lvl>
    <w:lvl w:ilvl="2" w:tplc="CB8C72DE" w:tentative="1">
      <w:start w:val="1"/>
      <w:numFmt w:val="lowerRoman"/>
      <w:lvlText w:val="%3."/>
      <w:lvlJc w:val="right"/>
      <w:pPr>
        <w:ind w:left="1800" w:hanging="180"/>
      </w:pPr>
    </w:lvl>
    <w:lvl w:ilvl="3" w:tplc="361676D4" w:tentative="1">
      <w:start w:val="1"/>
      <w:numFmt w:val="decimal"/>
      <w:lvlText w:val="%4."/>
      <w:lvlJc w:val="left"/>
      <w:pPr>
        <w:ind w:left="2520" w:hanging="360"/>
      </w:pPr>
    </w:lvl>
    <w:lvl w:ilvl="4" w:tplc="05305EA0" w:tentative="1">
      <w:start w:val="1"/>
      <w:numFmt w:val="lowerLetter"/>
      <w:lvlText w:val="%5."/>
      <w:lvlJc w:val="left"/>
      <w:pPr>
        <w:ind w:left="3240" w:hanging="360"/>
      </w:pPr>
    </w:lvl>
    <w:lvl w:ilvl="5" w:tplc="762C0F34" w:tentative="1">
      <w:start w:val="1"/>
      <w:numFmt w:val="lowerRoman"/>
      <w:lvlText w:val="%6."/>
      <w:lvlJc w:val="right"/>
      <w:pPr>
        <w:ind w:left="3960" w:hanging="180"/>
      </w:pPr>
    </w:lvl>
    <w:lvl w:ilvl="6" w:tplc="A42EEE30" w:tentative="1">
      <w:start w:val="1"/>
      <w:numFmt w:val="decimal"/>
      <w:lvlText w:val="%7."/>
      <w:lvlJc w:val="left"/>
      <w:pPr>
        <w:ind w:left="4680" w:hanging="360"/>
      </w:pPr>
    </w:lvl>
    <w:lvl w:ilvl="7" w:tplc="6D3AC1E0" w:tentative="1">
      <w:start w:val="1"/>
      <w:numFmt w:val="lowerLetter"/>
      <w:lvlText w:val="%8."/>
      <w:lvlJc w:val="left"/>
      <w:pPr>
        <w:ind w:left="5400" w:hanging="360"/>
      </w:pPr>
    </w:lvl>
    <w:lvl w:ilvl="8" w:tplc="317E1F28" w:tentative="1">
      <w:start w:val="1"/>
      <w:numFmt w:val="lowerRoman"/>
      <w:lvlText w:val="%9."/>
      <w:lvlJc w:val="right"/>
      <w:pPr>
        <w:ind w:left="6120" w:hanging="180"/>
      </w:pPr>
    </w:lvl>
  </w:abstractNum>
  <w:abstractNum w:abstractNumId="39" w15:restartNumberingAfterBreak="0">
    <w:nsid w:val="77D738A3"/>
    <w:multiLevelType w:val="hybridMultilevel"/>
    <w:tmpl w:val="634A8866"/>
    <w:lvl w:ilvl="0" w:tplc="D7EE6610">
      <w:start w:val="1"/>
      <w:numFmt w:val="bullet"/>
      <w:lvlText w:val=""/>
      <w:lvlJc w:val="left"/>
      <w:pPr>
        <w:ind w:left="806" w:hanging="360"/>
      </w:pPr>
      <w:rPr>
        <w:rFonts w:ascii="Symbol" w:hAnsi="Symbol" w:hint="default"/>
      </w:rPr>
    </w:lvl>
    <w:lvl w:ilvl="1" w:tplc="F6C46F48" w:tentative="1">
      <w:start w:val="1"/>
      <w:numFmt w:val="bullet"/>
      <w:lvlText w:val="o"/>
      <w:lvlJc w:val="left"/>
      <w:pPr>
        <w:ind w:left="1526" w:hanging="360"/>
      </w:pPr>
      <w:rPr>
        <w:rFonts w:ascii="Courier New" w:hAnsi="Courier New" w:cs="Courier New" w:hint="default"/>
      </w:rPr>
    </w:lvl>
    <w:lvl w:ilvl="2" w:tplc="AFEC8D30" w:tentative="1">
      <w:start w:val="1"/>
      <w:numFmt w:val="bullet"/>
      <w:lvlText w:val=""/>
      <w:lvlJc w:val="left"/>
      <w:pPr>
        <w:ind w:left="2246" w:hanging="360"/>
      </w:pPr>
      <w:rPr>
        <w:rFonts w:ascii="Wingdings" w:hAnsi="Wingdings" w:hint="default"/>
      </w:rPr>
    </w:lvl>
    <w:lvl w:ilvl="3" w:tplc="DC5E8EBA" w:tentative="1">
      <w:start w:val="1"/>
      <w:numFmt w:val="bullet"/>
      <w:lvlText w:val=""/>
      <w:lvlJc w:val="left"/>
      <w:pPr>
        <w:ind w:left="2966" w:hanging="360"/>
      </w:pPr>
      <w:rPr>
        <w:rFonts w:ascii="Symbol" w:hAnsi="Symbol" w:hint="default"/>
      </w:rPr>
    </w:lvl>
    <w:lvl w:ilvl="4" w:tplc="0B366376" w:tentative="1">
      <w:start w:val="1"/>
      <w:numFmt w:val="bullet"/>
      <w:lvlText w:val="o"/>
      <w:lvlJc w:val="left"/>
      <w:pPr>
        <w:ind w:left="3686" w:hanging="360"/>
      </w:pPr>
      <w:rPr>
        <w:rFonts w:ascii="Courier New" w:hAnsi="Courier New" w:cs="Courier New" w:hint="default"/>
      </w:rPr>
    </w:lvl>
    <w:lvl w:ilvl="5" w:tplc="215C13E2" w:tentative="1">
      <w:start w:val="1"/>
      <w:numFmt w:val="bullet"/>
      <w:lvlText w:val=""/>
      <w:lvlJc w:val="left"/>
      <w:pPr>
        <w:ind w:left="4406" w:hanging="360"/>
      </w:pPr>
      <w:rPr>
        <w:rFonts w:ascii="Wingdings" w:hAnsi="Wingdings" w:hint="default"/>
      </w:rPr>
    </w:lvl>
    <w:lvl w:ilvl="6" w:tplc="252A0AC0" w:tentative="1">
      <w:start w:val="1"/>
      <w:numFmt w:val="bullet"/>
      <w:lvlText w:val=""/>
      <w:lvlJc w:val="left"/>
      <w:pPr>
        <w:ind w:left="5126" w:hanging="360"/>
      </w:pPr>
      <w:rPr>
        <w:rFonts w:ascii="Symbol" w:hAnsi="Symbol" w:hint="default"/>
      </w:rPr>
    </w:lvl>
    <w:lvl w:ilvl="7" w:tplc="B0842866" w:tentative="1">
      <w:start w:val="1"/>
      <w:numFmt w:val="bullet"/>
      <w:lvlText w:val="o"/>
      <w:lvlJc w:val="left"/>
      <w:pPr>
        <w:ind w:left="5846" w:hanging="360"/>
      </w:pPr>
      <w:rPr>
        <w:rFonts w:ascii="Courier New" w:hAnsi="Courier New" w:cs="Courier New" w:hint="default"/>
      </w:rPr>
    </w:lvl>
    <w:lvl w:ilvl="8" w:tplc="5F3025F4" w:tentative="1">
      <w:start w:val="1"/>
      <w:numFmt w:val="bullet"/>
      <w:lvlText w:val=""/>
      <w:lvlJc w:val="left"/>
      <w:pPr>
        <w:ind w:left="6566" w:hanging="360"/>
      </w:pPr>
      <w:rPr>
        <w:rFonts w:ascii="Wingdings" w:hAnsi="Wingdings" w:hint="default"/>
      </w:rPr>
    </w:lvl>
  </w:abstractNum>
  <w:abstractNum w:abstractNumId="40" w15:restartNumberingAfterBreak="0">
    <w:nsid w:val="7F3C7984"/>
    <w:multiLevelType w:val="hybridMultilevel"/>
    <w:tmpl w:val="03682212"/>
    <w:lvl w:ilvl="0" w:tplc="629436BC">
      <w:start w:val="1"/>
      <w:numFmt w:val="lowerLetter"/>
      <w:lvlText w:val="%1."/>
      <w:lvlJc w:val="left"/>
      <w:pPr>
        <w:ind w:left="720" w:hanging="360"/>
      </w:pPr>
    </w:lvl>
    <w:lvl w:ilvl="1" w:tplc="51A24172">
      <w:start w:val="1"/>
      <w:numFmt w:val="lowerLetter"/>
      <w:lvlText w:val="%2."/>
      <w:lvlJc w:val="left"/>
      <w:pPr>
        <w:ind w:left="1440" w:hanging="360"/>
      </w:pPr>
    </w:lvl>
    <w:lvl w:ilvl="2" w:tplc="21B2086C" w:tentative="1">
      <w:start w:val="1"/>
      <w:numFmt w:val="lowerRoman"/>
      <w:lvlText w:val="%3."/>
      <w:lvlJc w:val="right"/>
      <w:pPr>
        <w:ind w:left="2160" w:hanging="180"/>
      </w:pPr>
    </w:lvl>
    <w:lvl w:ilvl="3" w:tplc="917E2E5A" w:tentative="1">
      <w:start w:val="1"/>
      <w:numFmt w:val="decimal"/>
      <w:lvlText w:val="%4."/>
      <w:lvlJc w:val="left"/>
      <w:pPr>
        <w:ind w:left="2880" w:hanging="360"/>
      </w:pPr>
    </w:lvl>
    <w:lvl w:ilvl="4" w:tplc="C18CA0B4" w:tentative="1">
      <w:start w:val="1"/>
      <w:numFmt w:val="lowerLetter"/>
      <w:lvlText w:val="%5."/>
      <w:lvlJc w:val="left"/>
      <w:pPr>
        <w:ind w:left="3600" w:hanging="360"/>
      </w:pPr>
    </w:lvl>
    <w:lvl w:ilvl="5" w:tplc="84C88462" w:tentative="1">
      <w:start w:val="1"/>
      <w:numFmt w:val="lowerRoman"/>
      <w:lvlText w:val="%6."/>
      <w:lvlJc w:val="right"/>
      <w:pPr>
        <w:ind w:left="4320" w:hanging="180"/>
      </w:pPr>
    </w:lvl>
    <w:lvl w:ilvl="6" w:tplc="454E3342" w:tentative="1">
      <w:start w:val="1"/>
      <w:numFmt w:val="decimal"/>
      <w:lvlText w:val="%7."/>
      <w:lvlJc w:val="left"/>
      <w:pPr>
        <w:ind w:left="5040" w:hanging="360"/>
      </w:pPr>
    </w:lvl>
    <w:lvl w:ilvl="7" w:tplc="E4DC7664" w:tentative="1">
      <w:start w:val="1"/>
      <w:numFmt w:val="lowerLetter"/>
      <w:lvlText w:val="%8."/>
      <w:lvlJc w:val="left"/>
      <w:pPr>
        <w:ind w:left="5760" w:hanging="360"/>
      </w:pPr>
    </w:lvl>
    <w:lvl w:ilvl="8" w:tplc="4AB695FE" w:tentative="1">
      <w:start w:val="1"/>
      <w:numFmt w:val="lowerRoman"/>
      <w:lvlText w:val="%9."/>
      <w:lvlJc w:val="right"/>
      <w:pPr>
        <w:ind w:left="6480" w:hanging="180"/>
      </w:pPr>
    </w:lvl>
  </w:abstractNum>
  <w:num w:numId="1" w16cid:durableId="1442922097">
    <w:abstractNumId w:val="9"/>
  </w:num>
  <w:num w:numId="2" w16cid:durableId="712467427">
    <w:abstractNumId w:val="8"/>
  </w:num>
  <w:num w:numId="3" w16cid:durableId="201478463">
    <w:abstractNumId w:val="8"/>
    <w:lvlOverride w:ilvl="0">
      <w:startOverride w:val="1"/>
    </w:lvlOverride>
  </w:num>
  <w:num w:numId="4" w16cid:durableId="171720856">
    <w:abstractNumId w:val="31"/>
  </w:num>
  <w:num w:numId="5" w16cid:durableId="35933193">
    <w:abstractNumId w:val="34"/>
  </w:num>
  <w:num w:numId="6" w16cid:durableId="1099327512">
    <w:abstractNumId w:val="19"/>
  </w:num>
  <w:num w:numId="7" w16cid:durableId="988747920">
    <w:abstractNumId w:val="40"/>
  </w:num>
  <w:num w:numId="8" w16cid:durableId="326175992">
    <w:abstractNumId w:val="29"/>
  </w:num>
  <w:num w:numId="9" w16cid:durableId="1883471545">
    <w:abstractNumId w:val="32"/>
  </w:num>
  <w:num w:numId="10" w16cid:durableId="2095738519">
    <w:abstractNumId w:val="7"/>
  </w:num>
  <w:num w:numId="11" w16cid:durableId="281881317">
    <w:abstractNumId w:val="6"/>
  </w:num>
  <w:num w:numId="12" w16cid:durableId="1558852967">
    <w:abstractNumId w:val="5"/>
  </w:num>
  <w:num w:numId="13" w16cid:durableId="706413069">
    <w:abstractNumId w:val="4"/>
  </w:num>
  <w:num w:numId="14" w16cid:durableId="1946570029">
    <w:abstractNumId w:val="10"/>
  </w:num>
  <w:num w:numId="15" w16cid:durableId="1690795320">
    <w:abstractNumId w:val="3"/>
  </w:num>
  <w:num w:numId="16" w16cid:durableId="1690374776">
    <w:abstractNumId w:val="2"/>
  </w:num>
  <w:num w:numId="17" w16cid:durableId="1829980803">
    <w:abstractNumId w:val="1"/>
  </w:num>
  <w:num w:numId="18" w16cid:durableId="1816677853">
    <w:abstractNumId w:val="0"/>
  </w:num>
  <w:num w:numId="19" w16cid:durableId="1662462645">
    <w:abstractNumId w:val="18"/>
  </w:num>
  <w:num w:numId="20" w16cid:durableId="1568177066">
    <w:abstractNumId w:val="17"/>
  </w:num>
  <w:num w:numId="21" w16cid:durableId="1885944437">
    <w:abstractNumId w:val="20"/>
  </w:num>
  <w:num w:numId="22" w16cid:durableId="1091047627">
    <w:abstractNumId w:val="9"/>
  </w:num>
  <w:num w:numId="23" w16cid:durableId="240021983">
    <w:abstractNumId w:val="9"/>
  </w:num>
  <w:num w:numId="24" w16cid:durableId="246501046">
    <w:abstractNumId w:val="9"/>
  </w:num>
  <w:num w:numId="25" w16cid:durableId="887372895">
    <w:abstractNumId w:val="9"/>
  </w:num>
  <w:num w:numId="26" w16cid:durableId="1663465512">
    <w:abstractNumId w:val="23"/>
  </w:num>
  <w:num w:numId="27" w16cid:durableId="1664430831">
    <w:abstractNumId w:val="22"/>
  </w:num>
  <w:num w:numId="28" w16cid:durableId="1872915646">
    <w:abstractNumId w:val="38"/>
  </w:num>
  <w:num w:numId="29" w16cid:durableId="307823160">
    <w:abstractNumId w:val="13"/>
  </w:num>
  <w:num w:numId="30" w16cid:durableId="1095052134">
    <w:abstractNumId w:val="28"/>
  </w:num>
  <w:num w:numId="31" w16cid:durableId="1887525711">
    <w:abstractNumId w:val="30"/>
  </w:num>
  <w:num w:numId="32" w16cid:durableId="601687433">
    <w:abstractNumId w:val="15"/>
  </w:num>
  <w:num w:numId="33" w16cid:durableId="1396469661">
    <w:abstractNumId w:val="39"/>
  </w:num>
  <w:num w:numId="34" w16cid:durableId="769009236">
    <w:abstractNumId w:val="36"/>
  </w:num>
  <w:num w:numId="35" w16cid:durableId="822543831">
    <w:abstractNumId w:val="21"/>
  </w:num>
  <w:num w:numId="36" w16cid:durableId="665404277">
    <w:abstractNumId w:val="26"/>
  </w:num>
  <w:num w:numId="37" w16cid:durableId="1918397283">
    <w:abstractNumId w:val="35"/>
  </w:num>
  <w:num w:numId="38" w16cid:durableId="1912428251">
    <w:abstractNumId w:val="11"/>
  </w:num>
  <w:num w:numId="39" w16cid:durableId="1827087978">
    <w:abstractNumId w:val="33"/>
  </w:num>
  <w:num w:numId="40" w16cid:durableId="1938177491">
    <w:abstractNumId w:val="25"/>
  </w:num>
  <w:num w:numId="41" w16cid:durableId="283316352">
    <w:abstractNumId w:val="16"/>
  </w:num>
  <w:num w:numId="42" w16cid:durableId="389503784">
    <w:abstractNumId w:val="27"/>
  </w:num>
  <w:num w:numId="43" w16cid:durableId="1363900971">
    <w:abstractNumId w:val="14"/>
  </w:num>
  <w:num w:numId="44" w16cid:durableId="799618037">
    <w:abstractNumId w:val="24"/>
  </w:num>
  <w:num w:numId="45" w16cid:durableId="419718083">
    <w:abstractNumId w:val="12"/>
  </w:num>
  <w:num w:numId="46" w16cid:durableId="557596705">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F0"/>
    <w:rsid w:val="0000010C"/>
    <w:rsid w:val="00000ABC"/>
    <w:rsid w:val="00000BDC"/>
    <w:rsid w:val="00001316"/>
    <w:rsid w:val="000013B3"/>
    <w:rsid w:val="0000142B"/>
    <w:rsid w:val="0000190A"/>
    <w:rsid w:val="00001DDA"/>
    <w:rsid w:val="00002047"/>
    <w:rsid w:val="00002A6D"/>
    <w:rsid w:val="00004CCB"/>
    <w:rsid w:val="000058A9"/>
    <w:rsid w:val="000068D4"/>
    <w:rsid w:val="00006B27"/>
    <w:rsid w:val="00006CD2"/>
    <w:rsid w:val="00007028"/>
    <w:rsid w:val="000070AC"/>
    <w:rsid w:val="00007802"/>
    <w:rsid w:val="00010221"/>
    <w:rsid w:val="00010CA2"/>
    <w:rsid w:val="0001295C"/>
    <w:rsid w:val="00012AC9"/>
    <w:rsid w:val="00012E47"/>
    <w:rsid w:val="00013150"/>
    <w:rsid w:val="0001355D"/>
    <w:rsid w:val="0001370C"/>
    <w:rsid w:val="00013840"/>
    <w:rsid w:val="00013B5B"/>
    <w:rsid w:val="00015D9F"/>
    <w:rsid w:val="00016636"/>
    <w:rsid w:val="0001775E"/>
    <w:rsid w:val="0001787F"/>
    <w:rsid w:val="00017D10"/>
    <w:rsid w:val="00017F5A"/>
    <w:rsid w:val="00020421"/>
    <w:rsid w:val="0002049E"/>
    <w:rsid w:val="00020D1C"/>
    <w:rsid w:val="00021E31"/>
    <w:rsid w:val="00022785"/>
    <w:rsid w:val="00022A01"/>
    <w:rsid w:val="00022A07"/>
    <w:rsid w:val="00022AE2"/>
    <w:rsid w:val="00022EF5"/>
    <w:rsid w:val="00022EFD"/>
    <w:rsid w:val="00023C2F"/>
    <w:rsid w:val="000246E7"/>
    <w:rsid w:val="00024CB0"/>
    <w:rsid w:val="00024F0A"/>
    <w:rsid w:val="000251C4"/>
    <w:rsid w:val="0002544D"/>
    <w:rsid w:val="00025E12"/>
    <w:rsid w:val="00026421"/>
    <w:rsid w:val="0002646E"/>
    <w:rsid w:val="0002746B"/>
    <w:rsid w:val="00027494"/>
    <w:rsid w:val="00027C0C"/>
    <w:rsid w:val="00027CE4"/>
    <w:rsid w:val="00030C21"/>
    <w:rsid w:val="00030FE6"/>
    <w:rsid w:val="0003191C"/>
    <w:rsid w:val="000319AF"/>
    <w:rsid w:val="00031B8A"/>
    <w:rsid w:val="00031E55"/>
    <w:rsid w:val="00032196"/>
    <w:rsid w:val="000325C2"/>
    <w:rsid w:val="000328C4"/>
    <w:rsid w:val="00033437"/>
    <w:rsid w:val="000345D2"/>
    <w:rsid w:val="000345F3"/>
    <w:rsid w:val="000363A7"/>
    <w:rsid w:val="000363D4"/>
    <w:rsid w:val="000365A6"/>
    <w:rsid w:val="00036BD4"/>
    <w:rsid w:val="000402F3"/>
    <w:rsid w:val="000406DF"/>
    <w:rsid w:val="00040B8F"/>
    <w:rsid w:val="000423C2"/>
    <w:rsid w:val="0004283C"/>
    <w:rsid w:val="00042E8C"/>
    <w:rsid w:val="0004348F"/>
    <w:rsid w:val="00043931"/>
    <w:rsid w:val="00043F52"/>
    <w:rsid w:val="000443F6"/>
    <w:rsid w:val="00044A96"/>
    <w:rsid w:val="00044B8D"/>
    <w:rsid w:val="00044D3D"/>
    <w:rsid w:val="00045D1D"/>
    <w:rsid w:val="00045E56"/>
    <w:rsid w:val="00045F59"/>
    <w:rsid w:val="00046259"/>
    <w:rsid w:val="00046B37"/>
    <w:rsid w:val="00046F74"/>
    <w:rsid w:val="0004723E"/>
    <w:rsid w:val="000474E2"/>
    <w:rsid w:val="00050358"/>
    <w:rsid w:val="00050FE8"/>
    <w:rsid w:val="00051256"/>
    <w:rsid w:val="00051C2F"/>
    <w:rsid w:val="000523D9"/>
    <w:rsid w:val="00052BD4"/>
    <w:rsid w:val="0005331A"/>
    <w:rsid w:val="00054A43"/>
    <w:rsid w:val="00054BFD"/>
    <w:rsid w:val="00055019"/>
    <w:rsid w:val="000552AB"/>
    <w:rsid w:val="00057621"/>
    <w:rsid w:val="00057B2D"/>
    <w:rsid w:val="00057B68"/>
    <w:rsid w:val="00060E7B"/>
    <w:rsid w:val="00061755"/>
    <w:rsid w:val="00061B15"/>
    <w:rsid w:val="00061F91"/>
    <w:rsid w:val="00063000"/>
    <w:rsid w:val="0006320E"/>
    <w:rsid w:val="00063ACC"/>
    <w:rsid w:val="0006404C"/>
    <w:rsid w:val="000640A1"/>
    <w:rsid w:val="00064E82"/>
    <w:rsid w:val="00065225"/>
    <w:rsid w:val="00066C0F"/>
    <w:rsid w:val="00067649"/>
    <w:rsid w:val="00067C00"/>
    <w:rsid w:val="0007043E"/>
    <w:rsid w:val="000705E5"/>
    <w:rsid w:val="00071568"/>
    <w:rsid w:val="000715F5"/>
    <w:rsid w:val="000720EB"/>
    <w:rsid w:val="00072E02"/>
    <w:rsid w:val="000736C0"/>
    <w:rsid w:val="00073B33"/>
    <w:rsid w:val="00073F93"/>
    <w:rsid w:val="000744DA"/>
    <w:rsid w:val="00074A3F"/>
    <w:rsid w:val="00074F00"/>
    <w:rsid w:val="000760C2"/>
    <w:rsid w:val="00076C8F"/>
    <w:rsid w:val="00077114"/>
    <w:rsid w:val="00077838"/>
    <w:rsid w:val="000800B5"/>
    <w:rsid w:val="0008094A"/>
    <w:rsid w:val="00080CB8"/>
    <w:rsid w:val="00080EA8"/>
    <w:rsid w:val="000811C0"/>
    <w:rsid w:val="0008123A"/>
    <w:rsid w:val="0008185D"/>
    <w:rsid w:val="00081E8C"/>
    <w:rsid w:val="00082241"/>
    <w:rsid w:val="00082322"/>
    <w:rsid w:val="00082505"/>
    <w:rsid w:val="000835D9"/>
    <w:rsid w:val="0008415C"/>
    <w:rsid w:val="00085AB1"/>
    <w:rsid w:val="00085B2F"/>
    <w:rsid w:val="000865DE"/>
    <w:rsid w:val="00086729"/>
    <w:rsid w:val="000869BF"/>
    <w:rsid w:val="00086CAF"/>
    <w:rsid w:val="0008752F"/>
    <w:rsid w:val="00090A77"/>
    <w:rsid w:val="00091FD0"/>
    <w:rsid w:val="000935D2"/>
    <w:rsid w:val="000938F6"/>
    <w:rsid w:val="00093B49"/>
    <w:rsid w:val="00093ED9"/>
    <w:rsid w:val="0009404B"/>
    <w:rsid w:val="00094833"/>
    <w:rsid w:val="00094948"/>
    <w:rsid w:val="00095666"/>
    <w:rsid w:val="00095BD9"/>
    <w:rsid w:val="0009611D"/>
    <w:rsid w:val="000961F4"/>
    <w:rsid w:val="0009631A"/>
    <w:rsid w:val="00096574"/>
    <w:rsid w:val="000969BC"/>
    <w:rsid w:val="00096D5B"/>
    <w:rsid w:val="00097371"/>
    <w:rsid w:val="000A0AC8"/>
    <w:rsid w:val="000A0B65"/>
    <w:rsid w:val="000A1841"/>
    <w:rsid w:val="000A1E24"/>
    <w:rsid w:val="000A2B0D"/>
    <w:rsid w:val="000A2C99"/>
    <w:rsid w:val="000A2F4F"/>
    <w:rsid w:val="000A38D7"/>
    <w:rsid w:val="000A50D2"/>
    <w:rsid w:val="000A5352"/>
    <w:rsid w:val="000A5D48"/>
    <w:rsid w:val="000A61DD"/>
    <w:rsid w:val="000A7CED"/>
    <w:rsid w:val="000A7E50"/>
    <w:rsid w:val="000A7ED8"/>
    <w:rsid w:val="000B02CF"/>
    <w:rsid w:val="000B1379"/>
    <w:rsid w:val="000B1CB8"/>
    <w:rsid w:val="000B2386"/>
    <w:rsid w:val="000B30C1"/>
    <w:rsid w:val="000B3B53"/>
    <w:rsid w:val="000B4EE0"/>
    <w:rsid w:val="000B608B"/>
    <w:rsid w:val="000B61EF"/>
    <w:rsid w:val="000B669A"/>
    <w:rsid w:val="000B6C25"/>
    <w:rsid w:val="000B6CF5"/>
    <w:rsid w:val="000B79AD"/>
    <w:rsid w:val="000B7F75"/>
    <w:rsid w:val="000C063D"/>
    <w:rsid w:val="000C0B34"/>
    <w:rsid w:val="000C0FFC"/>
    <w:rsid w:val="000C1651"/>
    <w:rsid w:val="000C1AC1"/>
    <w:rsid w:val="000C2C56"/>
    <w:rsid w:val="000C3D6E"/>
    <w:rsid w:val="000C450B"/>
    <w:rsid w:val="000C4709"/>
    <w:rsid w:val="000C5B1B"/>
    <w:rsid w:val="000C63F3"/>
    <w:rsid w:val="000C7093"/>
    <w:rsid w:val="000C7632"/>
    <w:rsid w:val="000C7CDE"/>
    <w:rsid w:val="000D0041"/>
    <w:rsid w:val="000D0D69"/>
    <w:rsid w:val="000D0E28"/>
    <w:rsid w:val="000D1D7B"/>
    <w:rsid w:val="000D21B4"/>
    <w:rsid w:val="000D2D33"/>
    <w:rsid w:val="000D3D25"/>
    <w:rsid w:val="000D3DF9"/>
    <w:rsid w:val="000D4023"/>
    <w:rsid w:val="000D4613"/>
    <w:rsid w:val="000D47F2"/>
    <w:rsid w:val="000D5165"/>
    <w:rsid w:val="000D53F6"/>
    <w:rsid w:val="000D573C"/>
    <w:rsid w:val="000D6599"/>
    <w:rsid w:val="000D764E"/>
    <w:rsid w:val="000E066F"/>
    <w:rsid w:val="000E0875"/>
    <w:rsid w:val="000E0E24"/>
    <w:rsid w:val="000E1387"/>
    <w:rsid w:val="000E1452"/>
    <w:rsid w:val="000E2E9A"/>
    <w:rsid w:val="000E3576"/>
    <w:rsid w:val="000E402D"/>
    <w:rsid w:val="000E482C"/>
    <w:rsid w:val="000E4BC3"/>
    <w:rsid w:val="000E5385"/>
    <w:rsid w:val="000E567F"/>
    <w:rsid w:val="000E6AD9"/>
    <w:rsid w:val="000E717C"/>
    <w:rsid w:val="000E7B2B"/>
    <w:rsid w:val="000E7DB9"/>
    <w:rsid w:val="000F0F90"/>
    <w:rsid w:val="000F109A"/>
    <w:rsid w:val="000F113F"/>
    <w:rsid w:val="000F2104"/>
    <w:rsid w:val="000F2D0C"/>
    <w:rsid w:val="000F36CC"/>
    <w:rsid w:val="000F377F"/>
    <w:rsid w:val="000F3D17"/>
    <w:rsid w:val="000F3D19"/>
    <w:rsid w:val="000F3F64"/>
    <w:rsid w:val="000F409C"/>
    <w:rsid w:val="000F448A"/>
    <w:rsid w:val="000F5D9A"/>
    <w:rsid w:val="000F6248"/>
    <w:rsid w:val="000F7491"/>
    <w:rsid w:val="000F7C80"/>
    <w:rsid w:val="00100AB1"/>
    <w:rsid w:val="00101622"/>
    <w:rsid w:val="001017AC"/>
    <w:rsid w:val="00101D15"/>
    <w:rsid w:val="00102E78"/>
    <w:rsid w:val="001031E4"/>
    <w:rsid w:val="00103DA3"/>
    <w:rsid w:val="001046BC"/>
    <w:rsid w:val="00104891"/>
    <w:rsid w:val="001057B7"/>
    <w:rsid w:val="00105A75"/>
    <w:rsid w:val="00105B10"/>
    <w:rsid w:val="00105E95"/>
    <w:rsid w:val="0010640B"/>
    <w:rsid w:val="00106C74"/>
    <w:rsid w:val="00106CAE"/>
    <w:rsid w:val="001075FE"/>
    <w:rsid w:val="001078F5"/>
    <w:rsid w:val="00110700"/>
    <w:rsid w:val="00110C16"/>
    <w:rsid w:val="00111864"/>
    <w:rsid w:val="00112862"/>
    <w:rsid w:val="001134DE"/>
    <w:rsid w:val="001135BA"/>
    <w:rsid w:val="001135D5"/>
    <w:rsid w:val="00113795"/>
    <w:rsid w:val="00113998"/>
    <w:rsid w:val="001149CE"/>
    <w:rsid w:val="001153AD"/>
    <w:rsid w:val="001158E3"/>
    <w:rsid w:val="0011592E"/>
    <w:rsid w:val="00115997"/>
    <w:rsid w:val="0011620E"/>
    <w:rsid w:val="00116947"/>
    <w:rsid w:val="0012000E"/>
    <w:rsid w:val="00120A77"/>
    <w:rsid w:val="00121E16"/>
    <w:rsid w:val="001225F7"/>
    <w:rsid w:val="00122B38"/>
    <w:rsid w:val="00122D4B"/>
    <w:rsid w:val="0012318F"/>
    <w:rsid w:val="0012394B"/>
    <w:rsid w:val="00124419"/>
    <w:rsid w:val="00124B31"/>
    <w:rsid w:val="001258E8"/>
    <w:rsid w:val="001262E7"/>
    <w:rsid w:val="0012702B"/>
    <w:rsid w:val="00130BCA"/>
    <w:rsid w:val="00131071"/>
    <w:rsid w:val="001313E1"/>
    <w:rsid w:val="0013144C"/>
    <w:rsid w:val="00131F13"/>
    <w:rsid w:val="0013267E"/>
    <w:rsid w:val="001326A1"/>
    <w:rsid w:val="00132F06"/>
    <w:rsid w:val="00132FDA"/>
    <w:rsid w:val="001338DA"/>
    <w:rsid w:val="00133F0C"/>
    <w:rsid w:val="001343FD"/>
    <w:rsid w:val="00134493"/>
    <w:rsid w:val="001347AC"/>
    <w:rsid w:val="00134A0A"/>
    <w:rsid w:val="00134E35"/>
    <w:rsid w:val="0013518D"/>
    <w:rsid w:val="00136771"/>
    <w:rsid w:val="00136BC5"/>
    <w:rsid w:val="00136D5A"/>
    <w:rsid w:val="00136F8D"/>
    <w:rsid w:val="001374FE"/>
    <w:rsid w:val="00137E81"/>
    <w:rsid w:val="001402EC"/>
    <w:rsid w:val="00141E3A"/>
    <w:rsid w:val="00142C08"/>
    <w:rsid w:val="00143393"/>
    <w:rsid w:val="001435CE"/>
    <w:rsid w:val="00143B50"/>
    <w:rsid w:val="00143BE8"/>
    <w:rsid w:val="00143DD1"/>
    <w:rsid w:val="00144461"/>
    <w:rsid w:val="001449D3"/>
    <w:rsid w:val="00144AC0"/>
    <w:rsid w:val="00145BCD"/>
    <w:rsid w:val="00145F23"/>
    <w:rsid w:val="00146673"/>
    <w:rsid w:val="00146C9B"/>
    <w:rsid w:val="001470CE"/>
    <w:rsid w:val="00147683"/>
    <w:rsid w:val="0015017B"/>
    <w:rsid w:val="001504BE"/>
    <w:rsid w:val="00151707"/>
    <w:rsid w:val="00151BB7"/>
    <w:rsid w:val="00151D23"/>
    <w:rsid w:val="00152385"/>
    <w:rsid w:val="00152CCE"/>
    <w:rsid w:val="001534AD"/>
    <w:rsid w:val="0015351B"/>
    <w:rsid w:val="001554AD"/>
    <w:rsid w:val="001554AF"/>
    <w:rsid w:val="001556DE"/>
    <w:rsid w:val="0015599D"/>
    <w:rsid w:val="00155E4F"/>
    <w:rsid w:val="001564B9"/>
    <w:rsid w:val="00156577"/>
    <w:rsid w:val="00156CE4"/>
    <w:rsid w:val="0015726D"/>
    <w:rsid w:val="00157ABC"/>
    <w:rsid w:val="00157C85"/>
    <w:rsid w:val="001615D3"/>
    <w:rsid w:val="00161C26"/>
    <w:rsid w:val="00162936"/>
    <w:rsid w:val="00162E3F"/>
    <w:rsid w:val="001630A6"/>
    <w:rsid w:val="00163167"/>
    <w:rsid w:val="0016392F"/>
    <w:rsid w:val="0016458C"/>
    <w:rsid w:val="00164A21"/>
    <w:rsid w:val="00164A27"/>
    <w:rsid w:val="00164FD5"/>
    <w:rsid w:val="001654EE"/>
    <w:rsid w:val="00166D99"/>
    <w:rsid w:val="00170576"/>
    <w:rsid w:val="00171449"/>
    <w:rsid w:val="00171A91"/>
    <w:rsid w:val="00171BDD"/>
    <w:rsid w:val="00171C8F"/>
    <w:rsid w:val="00171DA9"/>
    <w:rsid w:val="001722EF"/>
    <w:rsid w:val="00173229"/>
    <w:rsid w:val="00174B16"/>
    <w:rsid w:val="001770EC"/>
    <w:rsid w:val="00177A14"/>
    <w:rsid w:val="001813A0"/>
    <w:rsid w:val="0018168C"/>
    <w:rsid w:val="0018183E"/>
    <w:rsid w:val="0018193D"/>
    <w:rsid w:val="00181AA7"/>
    <w:rsid w:val="00182040"/>
    <w:rsid w:val="00182B83"/>
    <w:rsid w:val="001845E3"/>
    <w:rsid w:val="00184958"/>
    <w:rsid w:val="00184E53"/>
    <w:rsid w:val="0018566B"/>
    <w:rsid w:val="00185841"/>
    <w:rsid w:val="001859F0"/>
    <w:rsid w:val="00186233"/>
    <w:rsid w:val="001872D1"/>
    <w:rsid w:val="001873F3"/>
    <w:rsid w:val="00187988"/>
    <w:rsid w:val="00187B4E"/>
    <w:rsid w:val="00190048"/>
    <w:rsid w:val="00190294"/>
    <w:rsid w:val="00190FFF"/>
    <w:rsid w:val="00192154"/>
    <w:rsid w:val="00192300"/>
    <w:rsid w:val="001934D4"/>
    <w:rsid w:val="00193846"/>
    <w:rsid w:val="00193D7D"/>
    <w:rsid w:val="0019421A"/>
    <w:rsid w:val="001943FF"/>
    <w:rsid w:val="001945C4"/>
    <w:rsid w:val="00194630"/>
    <w:rsid w:val="00194DE1"/>
    <w:rsid w:val="00194DFC"/>
    <w:rsid w:val="00196A41"/>
    <w:rsid w:val="00197DB3"/>
    <w:rsid w:val="001A01A2"/>
    <w:rsid w:val="001A10DE"/>
    <w:rsid w:val="001A1582"/>
    <w:rsid w:val="001A2C96"/>
    <w:rsid w:val="001A3138"/>
    <w:rsid w:val="001A3B13"/>
    <w:rsid w:val="001A547B"/>
    <w:rsid w:val="001A5BEF"/>
    <w:rsid w:val="001A6828"/>
    <w:rsid w:val="001A6898"/>
    <w:rsid w:val="001A711C"/>
    <w:rsid w:val="001A7320"/>
    <w:rsid w:val="001A7B3A"/>
    <w:rsid w:val="001A7C14"/>
    <w:rsid w:val="001B013C"/>
    <w:rsid w:val="001B0540"/>
    <w:rsid w:val="001B0A2C"/>
    <w:rsid w:val="001B1074"/>
    <w:rsid w:val="001B116D"/>
    <w:rsid w:val="001B13D7"/>
    <w:rsid w:val="001B13DE"/>
    <w:rsid w:val="001B2192"/>
    <w:rsid w:val="001B28F3"/>
    <w:rsid w:val="001B2941"/>
    <w:rsid w:val="001B29B0"/>
    <w:rsid w:val="001B2C13"/>
    <w:rsid w:val="001B2D76"/>
    <w:rsid w:val="001B318F"/>
    <w:rsid w:val="001B33B5"/>
    <w:rsid w:val="001B352E"/>
    <w:rsid w:val="001B37E8"/>
    <w:rsid w:val="001B440F"/>
    <w:rsid w:val="001B4D26"/>
    <w:rsid w:val="001B57D3"/>
    <w:rsid w:val="001B62DB"/>
    <w:rsid w:val="001B66A2"/>
    <w:rsid w:val="001B6E2F"/>
    <w:rsid w:val="001B7640"/>
    <w:rsid w:val="001B78A6"/>
    <w:rsid w:val="001C04FF"/>
    <w:rsid w:val="001C0819"/>
    <w:rsid w:val="001C0D28"/>
    <w:rsid w:val="001C185F"/>
    <w:rsid w:val="001C1CEA"/>
    <w:rsid w:val="001C200C"/>
    <w:rsid w:val="001C2615"/>
    <w:rsid w:val="001C26E7"/>
    <w:rsid w:val="001C3000"/>
    <w:rsid w:val="001C32BB"/>
    <w:rsid w:val="001C3CD1"/>
    <w:rsid w:val="001C4014"/>
    <w:rsid w:val="001C414C"/>
    <w:rsid w:val="001C5609"/>
    <w:rsid w:val="001C564D"/>
    <w:rsid w:val="001C5AB4"/>
    <w:rsid w:val="001C634D"/>
    <w:rsid w:val="001C65F5"/>
    <w:rsid w:val="001C671A"/>
    <w:rsid w:val="001C7857"/>
    <w:rsid w:val="001C78C6"/>
    <w:rsid w:val="001D060F"/>
    <w:rsid w:val="001D099D"/>
    <w:rsid w:val="001D0D04"/>
    <w:rsid w:val="001D16E3"/>
    <w:rsid w:val="001D1B1D"/>
    <w:rsid w:val="001D29D1"/>
    <w:rsid w:val="001D2F52"/>
    <w:rsid w:val="001D4244"/>
    <w:rsid w:val="001D5239"/>
    <w:rsid w:val="001D6A7A"/>
    <w:rsid w:val="001D7960"/>
    <w:rsid w:val="001E13A3"/>
    <w:rsid w:val="001E206F"/>
    <w:rsid w:val="001E230E"/>
    <w:rsid w:val="001E2CFC"/>
    <w:rsid w:val="001E2E5E"/>
    <w:rsid w:val="001E3D6D"/>
    <w:rsid w:val="001E3F77"/>
    <w:rsid w:val="001E46D5"/>
    <w:rsid w:val="001E565C"/>
    <w:rsid w:val="001E592B"/>
    <w:rsid w:val="001E596B"/>
    <w:rsid w:val="001E66AA"/>
    <w:rsid w:val="001E67F8"/>
    <w:rsid w:val="001E6AF4"/>
    <w:rsid w:val="001E6F0B"/>
    <w:rsid w:val="001E7460"/>
    <w:rsid w:val="001E7B5C"/>
    <w:rsid w:val="001F0B1C"/>
    <w:rsid w:val="001F1264"/>
    <w:rsid w:val="001F1BF1"/>
    <w:rsid w:val="001F2BCC"/>
    <w:rsid w:val="001F313A"/>
    <w:rsid w:val="001F3C46"/>
    <w:rsid w:val="001F41BA"/>
    <w:rsid w:val="001F45F2"/>
    <w:rsid w:val="001F63E0"/>
    <w:rsid w:val="001F6B37"/>
    <w:rsid w:val="001F7034"/>
    <w:rsid w:val="00200244"/>
    <w:rsid w:val="002012DF"/>
    <w:rsid w:val="00201425"/>
    <w:rsid w:val="0020142A"/>
    <w:rsid w:val="00201955"/>
    <w:rsid w:val="00202394"/>
    <w:rsid w:val="002024A3"/>
    <w:rsid w:val="0020281C"/>
    <w:rsid w:val="0020283E"/>
    <w:rsid w:val="00202E69"/>
    <w:rsid w:val="00203562"/>
    <w:rsid w:val="00205371"/>
    <w:rsid w:val="002053A1"/>
    <w:rsid w:val="0020589B"/>
    <w:rsid w:val="00205CC9"/>
    <w:rsid w:val="00206B7C"/>
    <w:rsid w:val="00207211"/>
    <w:rsid w:val="00207834"/>
    <w:rsid w:val="002105D6"/>
    <w:rsid w:val="00211482"/>
    <w:rsid w:val="0021233A"/>
    <w:rsid w:val="00212D42"/>
    <w:rsid w:val="00213172"/>
    <w:rsid w:val="002131F7"/>
    <w:rsid w:val="00213671"/>
    <w:rsid w:val="00213689"/>
    <w:rsid w:val="00213CDD"/>
    <w:rsid w:val="0021420C"/>
    <w:rsid w:val="00214CB2"/>
    <w:rsid w:val="00215514"/>
    <w:rsid w:val="002164C8"/>
    <w:rsid w:val="00217520"/>
    <w:rsid w:val="002176E9"/>
    <w:rsid w:val="0021773F"/>
    <w:rsid w:val="002205C2"/>
    <w:rsid w:val="002209D3"/>
    <w:rsid w:val="00220B0F"/>
    <w:rsid w:val="00220F64"/>
    <w:rsid w:val="00222495"/>
    <w:rsid w:val="002224AA"/>
    <w:rsid w:val="00222B7C"/>
    <w:rsid w:val="00222C8D"/>
    <w:rsid w:val="0022305A"/>
    <w:rsid w:val="0022501C"/>
    <w:rsid w:val="002255C3"/>
    <w:rsid w:val="00225713"/>
    <w:rsid w:val="002258F3"/>
    <w:rsid w:val="00225C2F"/>
    <w:rsid w:val="00226559"/>
    <w:rsid w:val="002267DE"/>
    <w:rsid w:val="00226FD8"/>
    <w:rsid w:val="002270E7"/>
    <w:rsid w:val="00227437"/>
    <w:rsid w:val="00227C73"/>
    <w:rsid w:val="00227DF1"/>
    <w:rsid w:val="0023012F"/>
    <w:rsid w:val="0023096A"/>
    <w:rsid w:val="00230E17"/>
    <w:rsid w:val="002314E0"/>
    <w:rsid w:val="002317C0"/>
    <w:rsid w:val="00231EE2"/>
    <w:rsid w:val="0023278F"/>
    <w:rsid w:val="00232A14"/>
    <w:rsid w:val="00232ED4"/>
    <w:rsid w:val="002336F4"/>
    <w:rsid w:val="00233E86"/>
    <w:rsid w:val="00234B0E"/>
    <w:rsid w:val="00235342"/>
    <w:rsid w:val="00235A9B"/>
    <w:rsid w:val="00235AFD"/>
    <w:rsid w:val="0023658E"/>
    <w:rsid w:val="002369A8"/>
    <w:rsid w:val="00236C57"/>
    <w:rsid w:val="00236C88"/>
    <w:rsid w:val="00237183"/>
    <w:rsid w:val="002374AE"/>
    <w:rsid w:val="00237804"/>
    <w:rsid w:val="00237D4C"/>
    <w:rsid w:val="002402F2"/>
    <w:rsid w:val="00240A08"/>
    <w:rsid w:val="00240BF3"/>
    <w:rsid w:val="00240DB0"/>
    <w:rsid w:val="002417D6"/>
    <w:rsid w:val="002419ED"/>
    <w:rsid w:val="00242804"/>
    <w:rsid w:val="0024389D"/>
    <w:rsid w:val="00243EBA"/>
    <w:rsid w:val="00244543"/>
    <w:rsid w:val="00244990"/>
    <w:rsid w:val="0024688E"/>
    <w:rsid w:val="0024701F"/>
    <w:rsid w:val="00247526"/>
    <w:rsid w:val="00247B6D"/>
    <w:rsid w:val="00251374"/>
    <w:rsid w:val="002513D2"/>
    <w:rsid w:val="00251618"/>
    <w:rsid w:val="00251D0A"/>
    <w:rsid w:val="00251E07"/>
    <w:rsid w:val="00251F72"/>
    <w:rsid w:val="00252334"/>
    <w:rsid w:val="0025255F"/>
    <w:rsid w:val="00252675"/>
    <w:rsid w:val="00252BC5"/>
    <w:rsid w:val="002535F2"/>
    <w:rsid w:val="00253939"/>
    <w:rsid w:val="00253BF1"/>
    <w:rsid w:val="002549FC"/>
    <w:rsid w:val="00255C63"/>
    <w:rsid w:val="00255C98"/>
    <w:rsid w:val="0025682E"/>
    <w:rsid w:val="00256C49"/>
    <w:rsid w:val="00256EA8"/>
    <w:rsid w:val="00257B23"/>
    <w:rsid w:val="00257B29"/>
    <w:rsid w:val="002600AE"/>
    <w:rsid w:val="002634EA"/>
    <w:rsid w:val="0026497A"/>
    <w:rsid w:val="0026602B"/>
    <w:rsid w:val="002663E0"/>
    <w:rsid w:val="002665F1"/>
    <w:rsid w:val="002668B5"/>
    <w:rsid w:val="00266B80"/>
    <w:rsid w:val="00266ECF"/>
    <w:rsid w:val="00266FA7"/>
    <w:rsid w:val="00267056"/>
    <w:rsid w:val="00267171"/>
    <w:rsid w:val="00267323"/>
    <w:rsid w:val="00267415"/>
    <w:rsid w:val="002676D1"/>
    <w:rsid w:val="002678D8"/>
    <w:rsid w:val="00267DA6"/>
    <w:rsid w:val="00270471"/>
    <w:rsid w:val="00270F2C"/>
    <w:rsid w:val="002712ED"/>
    <w:rsid w:val="002714BF"/>
    <w:rsid w:val="00273A10"/>
    <w:rsid w:val="0027425A"/>
    <w:rsid w:val="00274345"/>
    <w:rsid w:val="002743F8"/>
    <w:rsid w:val="00274463"/>
    <w:rsid w:val="00274839"/>
    <w:rsid w:val="00274A91"/>
    <w:rsid w:val="00274E28"/>
    <w:rsid w:val="0027548A"/>
    <w:rsid w:val="0027569B"/>
    <w:rsid w:val="002758CD"/>
    <w:rsid w:val="0027591D"/>
    <w:rsid w:val="00275984"/>
    <w:rsid w:val="00275A79"/>
    <w:rsid w:val="00275A7B"/>
    <w:rsid w:val="0027771F"/>
    <w:rsid w:val="0028051A"/>
    <w:rsid w:val="00281715"/>
    <w:rsid w:val="00281F53"/>
    <w:rsid w:val="002821ED"/>
    <w:rsid w:val="00282D44"/>
    <w:rsid w:val="00282E17"/>
    <w:rsid w:val="00283A56"/>
    <w:rsid w:val="002841DD"/>
    <w:rsid w:val="00284476"/>
    <w:rsid w:val="00285028"/>
    <w:rsid w:val="002850EA"/>
    <w:rsid w:val="00285B77"/>
    <w:rsid w:val="00286169"/>
    <w:rsid w:val="0028668F"/>
    <w:rsid w:val="00290155"/>
    <w:rsid w:val="0029047D"/>
    <w:rsid w:val="002912F4"/>
    <w:rsid w:val="0029389C"/>
    <w:rsid w:val="00293DF4"/>
    <w:rsid w:val="00294119"/>
    <w:rsid w:val="002954D2"/>
    <w:rsid w:val="00295A3C"/>
    <w:rsid w:val="0029646A"/>
    <w:rsid w:val="00296BE7"/>
    <w:rsid w:val="00297BE1"/>
    <w:rsid w:val="002A0949"/>
    <w:rsid w:val="002A1630"/>
    <w:rsid w:val="002A2169"/>
    <w:rsid w:val="002A2546"/>
    <w:rsid w:val="002A30A3"/>
    <w:rsid w:val="002A3772"/>
    <w:rsid w:val="002A38A0"/>
    <w:rsid w:val="002A45E1"/>
    <w:rsid w:val="002A49C0"/>
    <w:rsid w:val="002A5748"/>
    <w:rsid w:val="002A6D3F"/>
    <w:rsid w:val="002A6DD1"/>
    <w:rsid w:val="002A6EDC"/>
    <w:rsid w:val="002A734B"/>
    <w:rsid w:val="002A76B7"/>
    <w:rsid w:val="002B0146"/>
    <w:rsid w:val="002B2112"/>
    <w:rsid w:val="002B28C2"/>
    <w:rsid w:val="002B2E99"/>
    <w:rsid w:val="002B3EBA"/>
    <w:rsid w:val="002B4C43"/>
    <w:rsid w:val="002B4E11"/>
    <w:rsid w:val="002B5596"/>
    <w:rsid w:val="002B57FA"/>
    <w:rsid w:val="002B5CB5"/>
    <w:rsid w:val="002B5DEF"/>
    <w:rsid w:val="002B657C"/>
    <w:rsid w:val="002B698F"/>
    <w:rsid w:val="002B6D94"/>
    <w:rsid w:val="002B7702"/>
    <w:rsid w:val="002B7930"/>
    <w:rsid w:val="002B796B"/>
    <w:rsid w:val="002B7A73"/>
    <w:rsid w:val="002B7E77"/>
    <w:rsid w:val="002C0129"/>
    <w:rsid w:val="002C13BB"/>
    <w:rsid w:val="002C1AF1"/>
    <w:rsid w:val="002C1D6A"/>
    <w:rsid w:val="002C1EAD"/>
    <w:rsid w:val="002C1F33"/>
    <w:rsid w:val="002C226F"/>
    <w:rsid w:val="002C2B7E"/>
    <w:rsid w:val="002C3084"/>
    <w:rsid w:val="002C40FF"/>
    <w:rsid w:val="002C41A5"/>
    <w:rsid w:val="002C4C05"/>
    <w:rsid w:val="002C4F56"/>
    <w:rsid w:val="002C5156"/>
    <w:rsid w:val="002C52AD"/>
    <w:rsid w:val="002C5462"/>
    <w:rsid w:val="002C5550"/>
    <w:rsid w:val="002C63B3"/>
    <w:rsid w:val="002C6DDF"/>
    <w:rsid w:val="002C7343"/>
    <w:rsid w:val="002D11E0"/>
    <w:rsid w:val="002D27FE"/>
    <w:rsid w:val="002D2B27"/>
    <w:rsid w:val="002D2F83"/>
    <w:rsid w:val="002D30BA"/>
    <w:rsid w:val="002D38CE"/>
    <w:rsid w:val="002D41D4"/>
    <w:rsid w:val="002D43DE"/>
    <w:rsid w:val="002D48A8"/>
    <w:rsid w:val="002D5611"/>
    <w:rsid w:val="002D6340"/>
    <w:rsid w:val="002D6342"/>
    <w:rsid w:val="002D650E"/>
    <w:rsid w:val="002D6827"/>
    <w:rsid w:val="002D6C37"/>
    <w:rsid w:val="002D6CCD"/>
    <w:rsid w:val="002D6D88"/>
    <w:rsid w:val="002D6E24"/>
    <w:rsid w:val="002D71BD"/>
    <w:rsid w:val="002D72D2"/>
    <w:rsid w:val="002D7398"/>
    <w:rsid w:val="002D74D2"/>
    <w:rsid w:val="002D7683"/>
    <w:rsid w:val="002E00CA"/>
    <w:rsid w:val="002E0615"/>
    <w:rsid w:val="002E0A5C"/>
    <w:rsid w:val="002E12BC"/>
    <w:rsid w:val="002E193C"/>
    <w:rsid w:val="002E1A12"/>
    <w:rsid w:val="002E2284"/>
    <w:rsid w:val="002E24A9"/>
    <w:rsid w:val="002E2B3B"/>
    <w:rsid w:val="002E337A"/>
    <w:rsid w:val="002E3864"/>
    <w:rsid w:val="002E4A53"/>
    <w:rsid w:val="002E506A"/>
    <w:rsid w:val="002E53D0"/>
    <w:rsid w:val="002E5FFB"/>
    <w:rsid w:val="002E6B53"/>
    <w:rsid w:val="002E6FD1"/>
    <w:rsid w:val="002F0BAC"/>
    <w:rsid w:val="002F0C99"/>
    <w:rsid w:val="002F1739"/>
    <w:rsid w:val="002F19DD"/>
    <w:rsid w:val="002F1CD3"/>
    <w:rsid w:val="002F235D"/>
    <w:rsid w:val="002F26C7"/>
    <w:rsid w:val="002F30AB"/>
    <w:rsid w:val="002F3203"/>
    <w:rsid w:val="002F32FF"/>
    <w:rsid w:val="002F3407"/>
    <w:rsid w:val="002F3B12"/>
    <w:rsid w:val="002F3DDA"/>
    <w:rsid w:val="002F3F62"/>
    <w:rsid w:val="002F5010"/>
    <w:rsid w:val="002F6A88"/>
    <w:rsid w:val="002F759A"/>
    <w:rsid w:val="002F778A"/>
    <w:rsid w:val="002F7A74"/>
    <w:rsid w:val="002F7FD1"/>
    <w:rsid w:val="0030003B"/>
    <w:rsid w:val="003002CF"/>
    <w:rsid w:val="0030041B"/>
    <w:rsid w:val="003005B1"/>
    <w:rsid w:val="00301198"/>
    <w:rsid w:val="0030145C"/>
    <w:rsid w:val="00301A21"/>
    <w:rsid w:val="00301C47"/>
    <w:rsid w:val="00302254"/>
    <w:rsid w:val="00302E33"/>
    <w:rsid w:val="00304007"/>
    <w:rsid w:val="0030425A"/>
    <w:rsid w:val="00305A2B"/>
    <w:rsid w:val="003062EF"/>
    <w:rsid w:val="003063AB"/>
    <w:rsid w:val="0030676F"/>
    <w:rsid w:val="0030681F"/>
    <w:rsid w:val="00306FFF"/>
    <w:rsid w:val="0030746F"/>
    <w:rsid w:val="00307C25"/>
    <w:rsid w:val="00307FCC"/>
    <w:rsid w:val="003108A6"/>
    <w:rsid w:val="00310BD9"/>
    <w:rsid w:val="00310E9D"/>
    <w:rsid w:val="00311359"/>
    <w:rsid w:val="0031240D"/>
    <w:rsid w:val="00313005"/>
    <w:rsid w:val="00313C20"/>
    <w:rsid w:val="003153DC"/>
    <w:rsid w:val="003155EB"/>
    <w:rsid w:val="0031629D"/>
    <w:rsid w:val="003162FD"/>
    <w:rsid w:val="00316E76"/>
    <w:rsid w:val="00317056"/>
    <w:rsid w:val="0031765A"/>
    <w:rsid w:val="00317687"/>
    <w:rsid w:val="00317901"/>
    <w:rsid w:val="003201DA"/>
    <w:rsid w:val="0032040F"/>
    <w:rsid w:val="00320FE6"/>
    <w:rsid w:val="003212C9"/>
    <w:rsid w:val="00321D90"/>
    <w:rsid w:val="0032259A"/>
    <w:rsid w:val="003228AF"/>
    <w:rsid w:val="00322CC4"/>
    <w:rsid w:val="00323289"/>
    <w:rsid w:val="00323448"/>
    <w:rsid w:val="00323C2F"/>
    <w:rsid w:val="00324BAF"/>
    <w:rsid w:val="00325B2D"/>
    <w:rsid w:val="00326CD9"/>
    <w:rsid w:val="00326D51"/>
    <w:rsid w:val="00327602"/>
    <w:rsid w:val="00327DED"/>
    <w:rsid w:val="00330086"/>
    <w:rsid w:val="00331636"/>
    <w:rsid w:val="003319E9"/>
    <w:rsid w:val="00331D1B"/>
    <w:rsid w:val="00332280"/>
    <w:rsid w:val="003325AA"/>
    <w:rsid w:val="00332AC5"/>
    <w:rsid w:val="00334098"/>
    <w:rsid w:val="003351FE"/>
    <w:rsid w:val="003364A7"/>
    <w:rsid w:val="0033676E"/>
    <w:rsid w:val="0033691C"/>
    <w:rsid w:val="00336932"/>
    <w:rsid w:val="00337502"/>
    <w:rsid w:val="0033766B"/>
    <w:rsid w:val="00340035"/>
    <w:rsid w:val="00340AF7"/>
    <w:rsid w:val="00340CCC"/>
    <w:rsid w:val="00341182"/>
    <w:rsid w:val="00341269"/>
    <w:rsid w:val="0034143C"/>
    <w:rsid w:val="003419DE"/>
    <w:rsid w:val="00341F99"/>
    <w:rsid w:val="003426CA"/>
    <w:rsid w:val="003427CC"/>
    <w:rsid w:val="00343093"/>
    <w:rsid w:val="003433EA"/>
    <w:rsid w:val="003438BD"/>
    <w:rsid w:val="003446A7"/>
    <w:rsid w:val="00344D11"/>
    <w:rsid w:val="00344FD7"/>
    <w:rsid w:val="003454A3"/>
    <w:rsid w:val="00345A54"/>
    <w:rsid w:val="00345DEE"/>
    <w:rsid w:val="00346C51"/>
    <w:rsid w:val="00347A06"/>
    <w:rsid w:val="003503B5"/>
    <w:rsid w:val="003504E3"/>
    <w:rsid w:val="00350564"/>
    <w:rsid w:val="00351230"/>
    <w:rsid w:val="0035279E"/>
    <w:rsid w:val="00352F31"/>
    <w:rsid w:val="003530D3"/>
    <w:rsid w:val="0035415D"/>
    <w:rsid w:val="00354246"/>
    <w:rsid w:val="00354385"/>
    <w:rsid w:val="00354DC0"/>
    <w:rsid w:val="00354F9B"/>
    <w:rsid w:val="0035502B"/>
    <w:rsid w:val="00355078"/>
    <w:rsid w:val="0035545D"/>
    <w:rsid w:val="00356269"/>
    <w:rsid w:val="0035636C"/>
    <w:rsid w:val="0035683E"/>
    <w:rsid w:val="00356863"/>
    <w:rsid w:val="00356A44"/>
    <w:rsid w:val="00357257"/>
    <w:rsid w:val="00357921"/>
    <w:rsid w:val="00357B1B"/>
    <w:rsid w:val="00360740"/>
    <w:rsid w:val="00360EC6"/>
    <w:rsid w:val="00360EF2"/>
    <w:rsid w:val="00360FF0"/>
    <w:rsid w:val="00363584"/>
    <w:rsid w:val="00364E08"/>
    <w:rsid w:val="00365139"/>
    <w:rsid w:val="00365454"/>
    <w:rsid w:val="00365717"/>
    <w:rsid w:val="0036581F"/>
    <w:rsid w:val="0036688D"/>
    <w:rsid w:val="00367842"/>
    <w:rsid w:val="00367875"/>
    <w:rsid w:val="00367E34"/>
    <w:rsid w:val="003710C6"/>
    <w:rsid w:val="003715DD"/>
    <w:rsid w:val="00371916"/>
    <w:rsid w:val="00372520"/>
    <w:rsid w:val="00372B45"/>
    <w:rsid w:val="00372D2E"/>
    <w:rsid w:val="003737A2"/>
    <w:rsid w:val="00373D25"/>
    <w:rsid w:val="00374456"/>
    <w:rsid w:val="00374502"/>
    <w:rsid w:val="00374D13"/>
    <w:rsid w:val="00375BB2"/>
    <w:rsid w:val="00375C8F"/>
    <w:rsid w:val="00375CD7"/>
    <w:rsid w:val="00375E61"/>
    <w:rsid w:val="00377560"/>
    <w:rsid w:val="003777F9"/>
    <w:rsid w:val="00380087"/>
    <w:rsid w:val="00380119"/>
    <w:rsid w:val="0038102C"/>
    <w:rsid w:val="00381E18"/>
    <w:rsid w:val="003822E9"/>
    <w:rsid w:val="00382659"/>
    <w:rsid w:val="00382EB4"/>
    <w:rsid w:val="00383371"/>
    <w:rsid w:val="0038369D"/>
    <w:rsid w:val="003837F3"/>
    <w:rsid w:val="0038395B"/>
    <w:rsid w:val="0038570B"/>
    <w:rsid w:val="00385F8E"/>
    <w:rsid w:val="0038740C"/>
    <w:rsid w:val="00387ADE"/>
    <w:rsid w:val="003902BD"/>
    <w:rsid w:val="00390CDF"/>
    <w:rsid w:val="0039120B"/>
    <w:rsid w:val="00391C85"/>
    <w:rsid w:val="0039209B"/>
    <w:rsid w:val="00392357"/>
    <w:rsid w:val="0039240E"/>
    <w:rsid w:val="0039257B"/>
    <w:rsid w:val="00392C35"/>
    <w:rsid w:val="00392D11"/>
    <w:rsid w:val="00393EFF"/>
    <w:rsid w:val="00394036"/>
    <w:rsid w:val="00394DCF"/>
    <w:rsid w:val="00394EDC"/>
    <w:rsid w:val="00395165"/>
    <w:rsid w:val="003952F2"/>
    <w:rsid w:val="00395C3D"/>
    <w:rsid w:val="00395CA2"/>
    <w:rsid w:val="0039630F"/>
    <w:rsid w:val="00396315"/>
    <w:rsid w:val="00396456"/>
    <w:rsid w:val="00396F2A"/>
    <w:rsid w:val="0039766E"/>
    <w:rsid w:val="003A01CC"/>
    <w:rsid w:val="003A06C3"/>
    <w:rsid w:val="003A0B91"/>
    <w:rsid w:val="003A0CFF"/>
    <w:rsid w:val="003A1AD6"/>
    <w:rsid w:val="003A1C2C"/>
    <w:rsid w:val="003A2CC5"/>
    <w:rsid w:val="003A393E"/>
    <w:rsid w:val="003A4A4B"/>
    <w:rsid w:val="003A4BA0"/>
    <w:rsid w:val="003A54CB"/>
    <w:rsid w:val="003A55BA"/>
    <w:rsid w:val="003A65FC"/>
    <w:rsid w:val="003A666C"/>
    <w:rsid w:val="003A6EF4"/>
    <w:rsid w:val="003A6F63"/>
    <w:rsid w:val="003B0D8B"/>
    <w:rsid w:val="003B14D2"/>
    <w:rsid w:val="003B2891"/>
    <w:rsid w:val="003B2E50"/>
    <w:rsid w:val="003B3114"/>
    <w:rsid w:val="003B36AC"/>
    <w:rsid w:val="003B4406"/>
    <w:rsid w:val="003B449B"/>
    <w:rsid w:val="003B45A4"/>
    <w:rsid w:val="003B4650"/>
    <w:rsid w:val="003B496C"/>
    <w:rsid w:val="003B4CBC"/>
    <w:rsid w:val="003B63ED"/>
    <w:rsid w:val="003B71EE"/>
    <w:rsid w:val="003B75E1"/>
    <w:rsid w:val="003B7F62"/>
    <w:rsid w:val="003C02DE"/>
    <w:rsid w:val="003C0E91"/>
    <w:rsid w:val="003C1345"/>
    <w:rsid w:val="003C13CB"/>
    <w:rsid w:val="003C3181"/>
    <w:rsid w:val="003C3A6F"/>
    <w:rsid w:val="003C3AFF"/>
    <w:rsid w:val="003C480A"/>
    <w:rsid w:val="003C4DB0"/>
    <w:rsid w:val="003C5886"/>
    <w:rsid w:val="003C5A13"/>
    <w:rsid w:val="003C5D81"/>
    <w:rsid w:val="003C6384"/>
    <w:rsid w:val="003C6E8B"/>
    <w:rsid w:val="003C6EFF"/>
    <w:rsid w:val="003C6F27"/>
    <w:rsid w:val="003C7970"/>
    <w:rsid w:val="003D07E9"/>
    <w:rsid w:val="003D0F35"/>
    <w:rsid w:val="003D1588"/>
    <w:rsid w:val="003D328F"/>
    <w:rsid w:val="003D3CB3"/>
    <w:rsid w:val="003D4362"/>
    <w:rsid w:val="003D46A4"/>
    <w:rsid w:val="003D49CC"/>
    <w:rsid w:val="003D4AB8"/>
    <w:rsid w:val="003D4F5D"/>
    <w:rsid w:val="003D5730"/>
    <w:rsid w:val="003D57D6"/>
    <w:rsid w:val="003D58FD"/>
    <w:rsid w:val="003D5966"/>
    <w:rsid w:val="003D5D3A"/>
    <w:rsid w:val="003D5DD4"/>
    <w:rsid w:val="003D646A"/>
    <w:rsid w:val="003D6B52"/>
    <w:rsid w:val="003D7263"/>
    <w:rsid w:val="003D779E"/>
    <w:rsid w:val="003E0820"/>
    <w:rsid w:val="003E0B65"/>
    <w:rsid w:val="003E10E3"/>
    <w:rsid w:val="003E1104"/>
    <w:rsid w:val="003E162D"/>
    <w:rsid w:val="003E2A93"/>
    <w:rsid w:val="003E3814"/>
    <w:rsid w:val="003E3918"/>
    <w:rsid w:val="003E3DD1"/>
    <w:rsid w:val="003E4C32"/>
    <w:rsid w:val="003E5046"/>
    <w:rsid w:val="003E51FA"/>
    <w:rsid w:val="003E553C"/>
    <w:rsid w:val="003E5844"/>
    <w:rsid w:val="003E5A6F"/>
    <w:rsid w:val="003E5FA9"/>
    <w:rsid w:val="003E63D1"/>
    <w:rsid w:val="003E668C"/>
    <w:rsid w:val="003E68EB"/>
    <w:rsid w:val="003E69CD"/>
    <w:rsid w:val="003E70F2"/>
    <w:rsid w:val="003E77E8"/>
    <w:rsid w:val="003F00B9"/>
    <w:rsid w:val="003F09C3"/>
    <w:rsid w:val="003F0BCB"/>
    <w:rsid w:val="003F20CE"/>
    <w:rsid w:val="003F224F"/>
    <w:rsid w:val="003F23C8"/>
    <w:rsid w:val="003F2D37"/>
    <w:rsid w:val="003F3C0C"/>
    <w:rsid w:val="003F4E04"/>
    <w:rsid w:val="003F62B4"/>
    <w:rsid w:val="003F63D0"/>
    <w:rsid w:val="003F6561"/>
    <w:rsid w:val="003F75B6"/>
    <w:rsid w:val="003F75D3"/>
    <w:rsid w:val="003F7604"/>
    <w:rsid w:val="003F769E"/>
    <w:rsid w:val="003F7BC4"/>
    <w:rsid w:val="0040006F"/>
    <w:rsid w:val="004003EE"/>
    <w:rsid w:val="0040045F"/>
    <w:rsid w:val="00400821"/>
    <w:rsid w:val="00400E33"/>
    <w:rsid w:val="0040130B"/>
    <w:rsid w:val="004014F4"/>
    <w:rsid w:val="004016DE"/>
    <w:rsid w:val="0040305E"/>
    <w:rsid w:val="004039B3"/>
    <w:rsid w:val="00403FA7"/>
    <w:rsid w:val="00404950"/>
    <w:rsid w:val="00405052"/>
    <w:rsid w:val="0040518E"/>
    <w:rsid w:val="0040519A"/>
    <w:rsid w:val="00405588"/>
    <w:rsid w:val="00405985"/>
    <w:rsid w:val="00405C31"/>
    <w:rsid w:val="00406B5E"/>
    <w:rsid w:val="00407193"/>
    <w:rsid w:val="00407781"/>
    <w:rsid w:val="00407783"/>
    <w:rsid w:val="00410183"/>
    <w:rsid w:val="00410DE0"/>
    <w:rsid w:val="004113CC"/>
    <w:rsid w:val="0041211F"/>
    <w:rsid w:val="00412763"/>
    <w:rsid w:val="0041310F"/>
    <w:rsid w:val="00413624"/>
    <w:rsid w:val="0041383B"/>
    <w:rsid w:val="00413C18"/>
    <w:rsid w:val="00414096"/>
    <w:rsid w:val="0041411A"/>
    <w:rsid w:val="004143EE"/>
    <w:rsid w:val="0041510B"/>
    <w:rsid w:val="004151EF"/>
    <w:rsid w:val="00415287"/>
    <w:rsid w:val="00415420"/>
    <w:rsid w:val="00415B7B"/>
    <w:rsid w:val="00415EAE"/>
    <w:rsid w:val="00415F0B"/>
    <w:rsid w:val="0041640B"/>
    <w:rsid w:val="00416411"/>
    <w:rsid w:val="0041710B"/>
    <w:rsid w:val="004175AA"/>
    <w:rsid w:val="004177E2"/>
    <w:rsid w:val="004178EA"/>
    <w:rsid w:val="00417B8A"/>
    <w:rsid w:val="004202A8"/>
    <w:rsid w:val="00420954"/>
    <w:rsid w:val="00421727"/>
    <w:rsid w:val="00421905"/>
    <w:rsid w:val="0042208D"/>
    <w:rsid w:val="004220F5"/>
    <w:rsid w:val="0042459B"/>
    <w:rsid w:val="004255F2"/>
    <w:rsid w:val="004258CD"/>
    <w:rsid w:val="00425B92"/>
    <w:rsid w:val="00425CC0"/>
    <w:rsid w:val="00427566"/>
    <w:rsid w:val="004319AB"/>
    <w:rsid w:val="00431BFF"/>
    <w:rsid w:val="00431CB0"/>
    <w:rsid w:val="0043372B"/>
    <w:rsid w:val="00433754"/>
    <w:rsid w:val="004346B1"/>
    <w:rsid w:val="0043537B"/>
    <w:rsid w:val="0043660D"/>
    <w:rsid w:val="00436A24"/>
    <w:rsid w:val="00436D7D"/>
    <w:rsid w:val="00436E47"/>
    <w:rsid w:val="00436F9D"/>
    <w:rsid w:val="0043704A"/>
    <w:rsid w:val="00437959"/>
    <w:rsid w:val="004403B4"/>
    <w:rsid w:val="004405B8"/>
    <w:rsid w:val="004405F0"/>
    <w:rsid w:val="0044089F"/>
    <w:rsid w:val="00440B5A"/>
    <w:rsid w:val="00441C72"/>
    <w:rsid w:val="00441F2A"/>
    <w:rsid w:val="0044207D"/>
    <w:rsid w:val="004425CA"/>
    <w:rsid w:val="0044260F"/>
    <w:rsid w:val="00442836"/>
    <w:rsid w:val="00442984"/>
    <w:rsid w:val="0044369F"/>
    <w:rsid w:val="004438A6"/>
    <w:rsid w:val="00445270"/>
    <w:rsid w:val="00445616"/>
    <w:rsid w:val="004459AB"/>
    <w:rsid w:val="0044647C"/>
    <w:rsid w:val="00446496"/>
    <w:rsid w:val="004468C5"/>
    <w:rsid w:val="00446D53"/>
    <w:rsid w:val="00446EC4"/>
    <w:rsid w:val="00447874"/>
    <w:rsid w:val="00447D87"/>
    <w:rsid w:val="00450247"/>
    <w:rsid w:val="00450E82"/>
    <w:rsid w:val="00451C23"/>
    <w:rsid w:val="0045219E"/>
    <w:rsid w:val="004544CF"/>
    <w:rsid w:val="00454904"/>
    <w:rsid w:val="00454B8C"/>
    <w:rsid w:val="00454C9A"/>
    <w:rsid w:val="00455355"/>
    <w:rsid w:val="00455525"/>
    <w:rsid w:val="004559D3"/>
    <w:rsid w:val="004561B3"/>
    <w:rsid w:val="00456914"/>
    <w:rsid w:val="0045793E"/>
    <w:rsid w:val="00460117"/>
    <w:rsid w:val="00460B5C"/>
    <w:rsid w:val="00461415"/>
    <w:rsid w:val="00461D89"/>
    <w:rsid w:val="0046206B"/>
    <w:rsid w:val="00463637"/>
    <w:rsid w:val="00463777"/>
    <w:rsid w:val="00463BDA"/>
    <w:rsid w:val="00464000"/>
    <w:rsid w:val="0046568D"/>
    <w:rsid w:val="004666EB"/>
    <w:rsid w:val="00467309"/>
    <w:rsid w:val="00467AE3"/>
    <w:rsid w:val="00467DBB"/>
    <w:rsid w:val="00470F74"/>
    <w:rsid w:val="00472923"/>
    <w:rsid w:val="00472A7F"/>
    <w:rsid w:val="004742BE"/>
    <w:rsid w:val="004742FA"/>
    <w:rsid w:val="004745BB"/>
    <w:rsid w:val="00474C6B"/>
    <w:rsid w:val="004751E4"/>
    <w:rsid w:val="00475CC3"/>
    <w:rsid w:val="00476090"/>
    <w:rsid w:val="004765FD"/>
    <w:rsid w:val="00476777"/>
    <w:rsid w:val="00477742"/>
    <w:rsid w:val="0047779F"/>
    <w:rsid w:val="0048004D"/>
    <w:rsid w:val="00480B92"/>
    <w:rsid w:val="00480BCC"/>
    <w:rsid w:val="00480D31"/>
    <w:rsid w:val="00481066"/>
    <w:rsid w:val="004811D5"/>
    <w:rsid w:val="00481587"/>
    <w:rsid w:val="0048218D"/>
    <w:rsid w:val="00482FF4"/>
    <w:rsid w:val="00483305"/>
    <w:rsid w:val="004833B4"/>
    <w:rsid w:val="004862EB"/>
    <w:rsid w:val="0048651E"/>
    <w:rsid w:val="004867B0"/>
    <w:rsid w:val="00486D89"/>
    <w:rsid w:val="00486E11"/>
    <w:rsid w:val="00486E63"/>
    <w:rsid w:val="004872E3"/>
    <w:rsid w:val="00487801"/>
    <w:rsid w:val="00487A15"/>
    <w:rsid w:val="00490B05"/>
    <w:rsid w:val="00491488"/>
    <w:rsid w:val="00492487"/>
    <w:rsid w:val="004928FA"/>
    <w:rsid w:val="00493AD3"/>
    <w:rsid w:val="00494659"/>
    <w:rsid w:val="004949BA"/>
    <w:rsid w:val="00495A40"/>
    <w:rsid w:val="00495E73"/>
    <w:rsid w:val="00496054"/>
    <w:rsid w:val="004967ED"/>
    <w:rsid w:val="00496852"/>
    <w:rsid w:val="0049718A"/>
    <w:rsid w:val="00497CEE"/>
    <w:rsid w:val="004A0584"/>
    <w:rsid w:val="004A087A"/>
    <w:rsid w:val="004A0E3C"/>
    <w:rsid w:val="004A179D"/>
    <w:rsid w:val="004A1E7E"/>
    <w:rsid w:val="004A26A9"/>
    <w:rsid w:val="004A300B"/>
    <w:rsid w:val="004A37B3"/>
    <w:rsid w:val="004A3ACB"/>
    <w:rsid w:val="004A4D38"/>
    <w:rsid w:val="004A4EAA"/>
    <w:rsid w:val="004A4FCC"/>
    <w:rsid w:val="004A563A"/>
    <w:rsid w:val="004A629D"/>
    <w:rsid w:val="004A6592"/>
    <w:rsid w:val="004A66AC"/>
    <w:rsid w:val="004A7B4D"/>
    <w:rsid w:val="004B03BE"/>
    <w:rsid w:val="004B0C00"/>
    <w:rsid w:val="004B0FA5"/>
    <w:rsid w:val="004B1566"/>
    <w:rsid w:val="004B16F4"/>
    <w:rsid w:val="004B1A22"/>
    <w:rsid w:val="004B30B2"/>
    <w:rsid w:val="004B3323"/>
    <w:rsid w:val="004B34D1"/>
    <w:rsid w:val="004B3D5D"/>
    <w:rsid w:val="004B439D"/>
    <w:rsid w:val="004B44B9"/>
    <w:rsid w:val="004B4BA0"/>
    <w:rsid w:val="004B4C61"/>
    <w:rsid w:val="004B4CAF"/>
    <w:rsid w:val="004B54B9"/>
    <w:rsid w:val="004B5F7C"/>
    <w:rsid w:val="004B6897"/>
    <w:rsid w:val="004B7404"/>
    <w:rsid w:val="004B7EBD"/>
    <w:rsid w:val="004C0CC6"/>
    <w:rsid w:val="004C0E3B"/>
    <w:rsid w:val="004C11C3"/>
    <w:rsid w:val="004C14DA"/>
    <w:rsid w:val="004C1571"/>
    <w:rsid w:val="004C1B30"/>
    <w:rsid w:val="004C1ED3"/>
    <w:rsid w:val="004C1F1C"/>
    <w:rsid w:val="004C2113"/>
    <w:rsid w:val="004C268F"/>
    <w:rsid w:val="004C29FA"/>
    <w:rsid w:val="004C33D8"/>
    <w:rsid w:val="004C33DC"/>
    <w:rsid w:val="004C3C95"/>
    <w:rsid w:val="004C46B1"/>
    <w:rsid w:val="004C48E7"/>
    <w:rsid w:val="004C5416"/>
    <w:rsid w:val="004C61AA"/>
    <w:rsid w:val="004C643A"/>
    <w:rsid w:val="004C707C"/>
    <w:rsid w:val="004D04BF"/>
    <w:rsid w:val="004D0DA0"/>
    <w:rsid w:val="004D16BB"/>
    <w:rsid w:val="004D27FB"/>
    <w:rsid w:val="004D3F55"/>
    <w:rsid w:val="004D4347"/>
    <w:rsid w:val="004D48DC"/>
    <w:rsid w:val="004D5DE2"/>
    <w:rsid w:val="004D692C"/>
    <w:rsid w:val="004D7226"/>
    <w:rsid w:val="004D7E0E"/>
    <w:rsid w:val="004E0757"/>
    <w:rsid w:val="004E08F3"/>
    <w:rsid w:val="004E12CD"/>
    <w:rsid w:val="004E1526"/>
    <w:rsid w:val="004E1A0C"/>
    <w:rsid w:val="004E1D93"/>
    <w:rsid w:val="004E1E26"/>
    <w:rsid w:val="004E299C"/>
    <w:rsid w:val="004E30F0"/>
    <w:rsid w:val="004E35D0"/>
    <w:rsid w:val="004E3D83"/>
    <w:rsid w:val="004E56E7"/>
    <w:rsid w:val="004E59F5"/>
    <w:rsid w:val="004E5A57"/>
    <w:rsid w:val="004E5D55"/>
    <w:rsid w:val="004E7027"/>
    <w:rsid w:val="004E7E33"/>
    <w:rsid w:val="004E7E5D"/>
    <w:rsid w:val="004F15E4"/>
    <w:rsid w:val="004F1746"/>
    <w:rsid w:val="004F255D"/>
    <w:rsid w:val="004F3B06"/>
    <w:rsid w:val="004F41E0"/>
    <w:rsid w:val="004F43E2"/>
    <w:rsid w:val="004F4EB1"/>
    <w:rsid w:val="004F5272"/>
    <w:rsid w:val="004F59A0"/>
    <w:rsid w:val="004F5FA9"/>
    <w:rsid w:val="004F76C8"/>
    <w:rsid w:val="004F7B73"/>
    <w:rsid w:val="004F7B85"/>
    <w:rsid w:val="0050138E"/>
    <w:rsid w:val="00501951"/>
    <w:rsid w:val="0050260C"/>
    <w:rsid w:val="00502B40"/>
    <w:rsid w:val="005036FE"/>
    <w:rsid w:val="00504A89"/>
    <w:rsid w:val="00504AA5"/>
    <w:rsid w:val="00504D81"/>
    <w:rsid w:val="00505C0D"/>
    <w:rsid w:val="00505DC6"/>
    <w:rsid w:val="00506282"/>
    <w:rsid w:val="00507B91"/>
    <w:rsid w:val="00507F15"/>
    <w:rsid w:val="005104EB"/>
    <w:rsid w:val="0051070A"/>
    <w:rsid w:val="00510797"/>
    <w:rsid w:val="00510824"/>
    <w:rsid w:val="00510B51"/>
    <w:rsid w:val="00510EED"/>
    <w:rsid w:val="0051256F"/>
    <w:rsid w:val="00513DA1"/>
    <w:rsid w:val="005140B5"/>
    <w:rsid w:val="00514A33"/>
    <w:rsid w:val="0051608A"/>
    <w:rsid w:val="00516786"/>
    <w:rsid w:val="00516B5D"/>
    <w:rsid w:val="00516FBD"/>
    <w:rsid w:val="0051716E"/>
    <w:rsid w:val="005171E4"/>
    <w:rsid w:val="005173C2"/>
    <w:rsid w:val="0051787B"/>
    <w:rsid w:val="00517FA3"/>
    <w:rsid w:val="00517FD1"/>
    <w:rsid w:val="00520F1E"/>
    <w:rsid w:val="00521FA0"/>
    <w:rsid w:val="005226DF"/>
    <w:rsid w:val="0052295A"/>
    <w:rsid w:val="00522A89"/>
    <w:rsid w:val="00522E21"/>
    <w:rsid w:val="00522FFF"/>
    <w:rsid w:val="0052339C"/>
    <w:rsid w:val="005235F8"/>
    <w:rsid w:val="00523716"/>
    <w:rsid w:val="00524E27"/>
    <w:rsid w:val="005250C7"/>
    <w:rsid w:val="005258FB"/>
    <w:rsid w:val="00525D92"/>
    <w:rsid w:val="00525EE9"/>
    <w:rsid w:val="005260FE"/>
    <w:rsid w:val="005277AA"/>
    <w:rsid w:val="00527F3E"/>
    <w:rsid w:val="00530025"/>
    <w:rsid w:val="00530097"/>
    <w:rsid w:val="00530581"/>
    <w:rsid w:val="005306BF"/>
    <w:rsid w:val="00530956"/>
    <w:rsid w:val="00531477"/>
    <w:rsid w:val="0053165A"/>
    <w:rsid w:val="00531909"/>
    <w:rsid w:val="00531CB0"/>
    <w:rsid w:val="00532644"/>
    <w:rsid w:val="00532A3A"/>
    <w:rsid w:val="00532FC2"/>
    <w:rsid w:val="005332DD"/>
    <w:rsid w:val="0053498B"/>
    <w:rsid w:val="00534EE1"/>
    <w:rsid w:val="0053581B"/>
    <w:rsid w:val="00535851"/>
    <w:rsid w:val="0053603F"/>
    <w:rsid w:val="0053637C"/>
    <w:rsid w:val="00536B38"/>
    <w:rsid w:val="00536D5C"/>
    <w:rsid w:val="005374BA"/>
    <w:rsid w:val="0053791D"/>
    <w:rsid w:val="00540557"/>
    <w:rsid w:val="00540932"/>
    <w:rsid w:val="00541C13"/>
    <w:rsid w:val="005426F2"/>
    <w:rsid w:val="00543A1A"/>
    <w:rsid w:val="00543C32"/>
    <w:rsid w:val="00543F04"/>
    <w:rsid w:val="00544780"/>
    <w:rsid w:val="00544B72"/>
    <w:rsid w:val="00545863"/>
    <w:rsid w:val="00545AAF"/>
    <w:rsid w:val="00545B62"/>
    <w:rsid w:val="0054709E"/>
    <w:rsid w:val="0054783A"/>
    <w:rsid w:val="005508F0"/>
    <w:rsid w:val="005509DE"/>
    <w:rsid w:val="00551302"/>
    <w:rsid w:val="00551838"/>
    <w:rsid w:val="00551E0E"/>
    <w:rsid w:val="00552C7E"/>
    <w:rsid w:val="00553961"/>
    <w:rsid w:val="0055496A"/>
    <w:rsid w:val="00554F4B"/>
    <w:rsid w:val="00555203"/>
    <w:rsid w:val="005553D1"/>
    <w:rsid w:val="005554D9"/>
    <w:rsid w:val="005578B2"/>
    <w:rsid w:val="00560234"/>
    <w:rsid w:val="00562D25"/>
    <w:rsid w:val="0056306B"/>
    <w:rsid w:val="00563390"/>
    <w:rsid w:val="00563466"/>
    <w:rsid w:val="00563674"/>
    <w:rsid w:val="00564052"/>
    <w:rsid w:val="005646BA"/>
    <w:rsid w:val="00564B6D"/>
    <w:rsid w:val="00565390"/>
    <w:rsid w:val="0056611B"/>
    <w:rsid w:val="005663CB"/>
    <w:rsid w:val="005663D9"/>
    <w:rsid w:val="00567B5C"/>
    <w:rsid w:val="00567BE2"/>
    <w:rsid w:val="00570910"/>
    <w:rsid w:val="0057112C"/>
    <w:rsid w:val="00571225"/>
    <w:rsid w:val="005726BE"/>
    <w:rsid w:val="005729CF"/>
    <w:rsid w:val="00572BC6"/>
    <w:rsid w:val="0057358B"/>
    <w:rsid w:val="0057512B"/>
    <w:rsid w:val="00575329"/>
    <w:rsid w:val="0057588A"/>
    <w:rsid w:val="005769E8"/>
    <w:rsid w:val="005775AD"/>
    <w:rsid w:val="00577C65"/>
    <w:rsid w:val="00577FBA"/>
    <w:rsid w:val="00580168"/>
    <w:rsid w:val="00580245"/>
    <w:rsid w:val="00580395"/>
    <w:rsid w:val="00580DC0"/>
    <w:rsid w:val="005820F5"/>
    <w:rsid w:val="00582933"/>
    <w:rsid w:val="0058325A"/>
    <w:rsid w:val="0058359F"/>
    <w:rsid w:val="00583E3D"/>
    <w:rsid w:val="0058418A"/>
    <w:rsid w:val="005841AB"/>
    <w:rsid w:val="00584B3C"/>
    <w:rsid w:val="00584C46"/>
    <w:rsid w:val="00584DC5"/>
    <w:rsid w:val="00585395"/>
    <w:rsid w:val="005853DC"/>
    <w:rsid w:val="005858A7"/>
    <w:rsid w:val="00585FD0"/>
    <w:rsid w:val="00586604"/>
    <w:rsid w:val="005866EE"/>
    <w:rsid w:val="005869E9"/>
    <w:rsid w:val="00590EC3"/>
    <w:rsid w:val="00590FB9"/>
    <w:rsid w:val="0059156D"/>
    <w:rsid w:val="00591D16"/>
    <w:rsid w:val="00591D3B"/>
    <w:rsid w:val="005923CC"/>
    <w:rsid w:val="00592B83"/>
    <w:rsid w:val="00592C9B"/>
    <w:rsid w:val="00593079"/>
    <w:rsid w:val="00593231"/>
    <w:rsid w:val="00593FD5"/>
    <w:rsid w:val="005942A2"/>
    <w:rsid w:val="005945A2"/>
    <w:rsid w:val="00594A74"/>
    <w:rsid w:val="00595635"/>
    <w:rsid w:val="00595894"/>
    <w:rsid w:val="005960CD"/>
    <w:rsid w:val="005965A7"/>
    <w:rsid w:val="00597110"/>
    <w:rsid w:val="0059724F"/>
    <w:rsid w:val="005978F0"/>
    <w:rsid w:val="00597B8D"/>
    <w:rsid w:val="00597BC3"/>
    <w:rsid w:val="005A08CC"/>
    <w:rsid w:val="005A1521"/>
    <w:rsid w:val="005A16AC"/>
    <w:rsid w:val="005A1A46"/>
    <w:rsid w:val="005A298C"/>
    <w:rsid w:val="005A2EF4"/>
    <w:rsid w:val="005A2F21"/>
    <w:rsid w:val="005A31E8"/>
    <w:rsid w:val="005A3251"/>
    <w:rsid w:val="005A4B5D"/>
    <w:rsid w:val="005A5A56"/>
    <w:rsid w:val="005A620B"/>
    <w:rsid w:val="005A6AE8"/>
    <w:rsid w:val="005A6C0B"/>
    <w:rsid w:val="005A7198"/>
    <w:rsid w:val="005B0288"/>
    <w:rsid w:val="005B06CE"/>
    <w:rsid w:val="005B1A2B"/>
    <w:rsid w:val="005B1DDC"/>
    <w:rsid w:val="005B20FD"/>
    <w:rsid w:val="005B36D0"/>
    <w:rsid w:val="005B3788"/>
    <w:rsid w:val="005B3A6B"/>
    <w:rsid w:val="005B4C81"/>
    <w:rsid w:val="005B6B8A"/>
    <w:rsid w:val="005B6CBB"/>
    <w:rsid w:val="005B7348"/>
    <w:rsid w:val="005B7553"/>
    <w:rsid w:val="005B7FBD"/>
    <w:rsid w:val="005C0209"/>
    <w:rsid w:val="005C030C"/>
    <w:rsid w:val="005C0859"/>
    <w:rsid w:val="005C0CEF"/>
    <w:rsid w:val="005C1016"/>
    <w:rsid w:val="005C1A1A"/>
    <w:rsid w:val="005C1ACF"/>
    <w:rsid w:val="005C1F89"/>
    <w:rsid w:val="005C2105"/>
    <w:rsid w:val="005C2669"/>
    <w:rsid w:val="005C26C6"/>
    <w:rsid w:val="005C2894"/>
    <w:rsid w:val="005C3A43"/>
    <w:rsid w:val="005C43C0"/>
    <w:rsid w:val="005C4677"/>
    <w:rsid w:val="005C4952"/>
    <w:rsid w:val="005C4B0A"/>
    <w:rsid w:val="005C5444"/>
    <w:rsid w:val="005C61DF"/>
    <w:rsid w:val="005C6B23"/>
    <w:rsid w:val="005C7700"/>
    <w:rsid w:val="005C77FF"/>
    <w:rsid w:val="005C7817"/>
    <w:rsid w:val="005C793B"/>
    <w:rsid w:val="005D028D"/>
    <w:rsid w:val="005D0408"/>
    <w:rsid w:val="005D0507"/>
    <w:rsid w:val="005D2191"/>
    <w:rsid w:val="005D2233"/>
    <w:rsid w:val="005D23DE"/>
    <w:rsid w:val="005D2439"/>
    <w:rsid w:val="005D2646"/>
    <w:rsid w:val="005D2C24"/>
    <w:rsid w:val="005D2C4D"/>
    <w:rsid w:val="005D2FDF"/>
    <w:rsid w:val="005D3AAE"/>
    <w:rsid w:val="005D3DF3"/>
    <w:rsid w:val="005D3E1E"/>
    <w:rsid w:val="005D58E5"/>
    <w:rsid w:val="005D5BCE"/>
    <w:rsid w:val="005D6A5A"/>
    <w:rsid w:val="005D6C01"/>
    <w:rsid w:val="005D7558"/>
    <w:rsid w:val="005D7AB9"/>
    <w:rsid w:val="005D7BC9"/>
    <w:rsid w:val="005D7E6E"/>
    <w:rsid w:val="005E0ED6"/>
    <w:rsid w:val="005E153C"/>
    <w:rsid w:val="005E1F46"/>
    <w:rsid w:val="005E3EE4"/>
    <w:rsid w:val="005E556B"/>
    <w:rsid w:val="005E5BF1"/>
    <w:rsid w:val="005E5DB4"/>
    <w:rsid w:val="005E69DC"/>
    <w:rsid w:val="005E74B7"/>
    <w:rsid w:val="005E74DA"/>
    <w:rsid w:val="005E788D"/>
    <w:rsid w:val="005F01F4"/>
    <w:rsid w:val="005F06A3"/>
    <w:rsid w:val="005F06EE"/>
    <w:rsid w:val="005F0A5D"/>
    <w:rsid w:val="005F0A6A"/>
    <w:rsid w:val="005F0EF3"/>
    <w:rsid w:val="005F109C"/>
    <w:rsid w:val="005F182B"/>
    <w:rsid w:val="005F2E68"/>
    <w:rsid w:val="005F3097"/>
    <w:rsid w:val="005F322B"/>
    <w:rsid w:val="005F353B"/>
    <w:rsid w:val="005F3597"/>
    <w:rsid w:val="005F3AC1"/>
    <w:rsid w:val="005F3CD4"/>
    <w:rsid w:val="005F5039"/>
    <w:rsid w:val="005F5927"/>
    <w:rsid w:val="005F5E14"/>
    <w:rsid w:val="005F66BD"/>
    <w:rsid w:val="005F7013"/>
    <w:rsid w:val="005F752D"/>
    <w:rsid w:val="005F776C"/>
    <w:rsid w:val="005F79CB"/>
    <w:rsid w:val="005F7B21"/>
    <w:rsid w:val="005F7D37"/>
    <w:rsid w:val="0060015C"/>
    <w:rsid w:val="00600AF9"/>
    <w:rsid w:val="006013D4"/>
    <w:rsid w:val="0060228A"/>
    <w:rsid w:val="006022AA"/>
    <w:rsid w:val="00602DB0"/>
    <w:rsid w:val="00602F68"/>
    <w:rsid w:val="00603461"/>
    <w:rsid w:val="0060374E"/>
    <w:rsid w:val="006037CF"/>
    <w:rsid w:val="00604016"/>
    <w:rsid w:val="0060406B"/>
    <w:rsid w:val="006046F6"/>
    <w:rsid w:val="00604931"/>
    <w:rsid w:val="006051AB"/>
    <w:rsid w:val="00606AEC"/>
    <w:rsid w:val="00606F94"/>
    <w:rsid w:val="00607128"/>
    <w:rsid w:val="006074B1"/>
    <w:rsid w:val="006101A1"/>
    <w:rsid w:val="0061040E"/>
    <w:rsid w:val="00610968"/>
    <w:rsid w:val="0061115F"/>
    <w:rsid w:val="00611C89"/>
    <w:rsid w:val="00611DB9"/>
    <w:rsid w:val="00612B09"/>
    <w:rsid w:val="006131DB"/>
    <w:rsid w:val="00613B87"/>
    <w:rsid w:val="0061455D"/>
    <w:rsid w:val="006146A7"/>
    <w:rsid w:val="00614974"/>
    <w:rsid w:val="00614976"/>
    <w:rsid w:val="00614FDD"/>
    <w:rsid w:val="00615DA1"/>
    <w:rsid w:val="0061692E"/>
    <w:rsid w:val="00616B11"/>
    <w:rsid w:val="00617247"/>
    <w:rsid w:val="006174D7"/>
    <w:rsid w:val="0061773E"/>
    <w:rsid w:val="006210FE"/>
    <w:rsid w:val="00621E44"/>
    <w:rsid w:val="00621E59"/>
    <w:rsid w:val="0062206A"/>
    <w:rsid w:val="00622917"/>
    <w:rsid w:val="00623A3D"/>
    <w:rsid w:val="00623E2B"/>
    <w:rsid w:val="00623F7A"/>
    <w:rsid w:val="00624348"/>
    <w:rsid w:val="0062437D"/>
    <w:rsid w:val="0062452B"/>
    <w:rsid w:val="00624540"/>
    <w:rsid w:val="00624B8D"/>
    <w:rsid w:val="00625A3F"/>
    <w:rsid w:val="00626712"/>
    <w:rsid w:val="006268BE"/>
    <w:rsid w:val="00630451"/>
    <w:rsid w:val="00630D4A"/>
    <w:rsid w:val="0063101D"/>
    <w:rsid w:val="0063260E"/>
    <w:rsid w:val="0063285D"/>
    <w:rsid w:val="00632925"/>
    <w:rsid w:val="00632AF8"/>
    <w:rsid w:val="00632B68"/>
    <w:rsid w:val="0063305F"/>
    <w:rsid w:val="0063378B"/>
    <w:rsid w:val="006339E1"/>
    <w:rsid w:val="006340E5"/>
    <w:rsid w:val="00634443"/>
    <w:rsid w:val="00635006"/>
    <w:rsid w:val="006362FA"/>
    <w:rsid w:val="00636B5C"/>
    <w:rsid w:val="00636F6E"/>
    <w:rsid w:val="006371A6"/>
    <w:rsid w:val="00637CB6"/>
    <w:rsid w:val="00640A5C"/>
    <w:rsid w:val="006411BE"/>
    <w:rsid w:val="00642130"/>
    <w:rsid w:val="00642338"/>
    <w:rsid w:val="00642C10"/>
    <w:rsid w:val="00643123"/>
    <w:rsid w:val="00643F8D"/>
    <w:rsid w:val="006447EC"/>
    <w:rsid w:val="00644E54"/>
    <w:rsid w:val="006455B0"/>
    <w:rsid w:val="0064616A"/>
    <w:rsid w:val="00647248"/>
    <w:rsid w:val="006474DD"/>
    <w:rsid w:val="00647BB2"/>
    <w:rsid w:val="00647C9D"/>
    <w:rsid w:val="006509CE"/>
    <w:rsid w:val="00650E51"/>
    <w:rsid w:val="006526A3"/>
    <w:rsid w:val="00653236"/>
    <w:rsid w:val="00653459"/>
    <w:rsid w:val="00653493"/>
    <w:rsid w:val="006534DD"/>
    <w:rsid w:val="00654D0E"/>
    <w:rsid w:val="00654D78"/>
    <w:rsid w:val="00655748"/>
    <w:rsid w:val="00655797"/>
    <w:rsid w:val="00655F60"/>
    <w:rsid w:val="006562C0"/>
    <w:rsid w:val="006608D5"/>
    <w:rsid w:val="00662266"/>
    <w:rsid w:val="00662A6C"/>
    <w:rsid w:val="006638D8"/>
    <w:rsid w:val="00663CF5"/>
    <w:rsid w:val="00663E79"/>
    <w:rsid w:val="00663F58"/>
    <w:rsid w:val="00664066"/>
    <w:rsid w:val="00664601"/>
    <w:rsid w:val="00664B5E"/>
    <w:rsid w:val="00664EF2"/>
    <w:rsid w:val="006659A3"/>
    <w:rsid w:val="00665BA7"/>
    <w:rsid w:val="00666756"/>
    <w:rsid w:val="00666E89"/>
    <w:rsid w:val="00667339"/>
    <w:rsid w:val="00667728"/>
    <w:rsid w:val="00667E83"/>
    <w:rsid w:val="00670DB8"/>
    <w:rsid w:val="006718F7"/>
    <w:rsid w:val="00671E30"/>
    <w:rsid w:val="00672114"/>
    <w:rsid w:val="0067214D"/>
    <w:rsid w:val="00673096"/>
    <w:rsid w:val="00673289"/>
    <w:rsid w:val="00673832"/>
    <w:rsid w:val="00674E3C"/>
    <w:rsid w:val="00676002"/>
    <w:rsid w:val="0067612E"/>
    <w:rsid w:val="006766BD"/>
    <w:rsid w:val="00680072"/>
    <w:rsid w:val="0068078F"/>
    <w:rsid w:val="00680DB6"/>
    <w:rsid w:val="00681318"/>
    <w:rsid w:val="006814D3"/>
    <w:rsid w:val="0068280E"/>
    <w:rsid w:val="00682BB7"/>
    <w:rsid w:val="00682DD4"/>
    <w:rsid w:val="00682E63"/>
    <w:rsid w:val="00682EBF"/>
    <w:rsid w:val="00683CE5"/>
    <w:rsid w:val="00683D86"/>
    <w:rsid w:val="00684759"/>
    <w:rsid w:val="00684876"/>
    <w:rsid w:val="00685BB4"/>
    <w:rsid w:val="00686089"/>
    <w:rsid w:val="00686A5E"/>
    <w:rsid w:val="00686EE5"/>
    <w:rsid w:val="00686EFD"/>
    <w:rsid w:val="00687AF9"/>
    <w:rsid w:val="00687F57"/>
    <w:rsid w:val="00690872"/>
    <w:rsid w:val="0069097C"/>
    <w:rsid w:val="00690B8C"/>
    <w:rsid w:val="00690CD2"/>
    <w:rsid w:val="00690DB4"/>
    <w:rsid w:val="0069103D"/>
    <w:rsid w:val="00691A1F"/>
    <w:rsid w:val="00691AE1"/>
    <w:rsid w:val="006927CB"/>
    <w:rsid w:val="00692848"/>
    <w:rsid w:val="00692E8B"/>
    <w:rsid w:val="00693618"/>
    <w:rsid w:val="00693A7D"/>
    <w:rsid w:val="00693F0A"/>
    <w:rsid w:val="00694DAB"/>
    <w:rsid w:val="00695601"/>
    <w:rsid w:val="00696726"/>
    <w:rsid w:val="006967F7"/>
    <w:rsid w:val="006A0048"/>
    <w:rsid w:val="006A06AF"/>
    <w:rsid w:val="006A0A67"/>
    <w:rsid w:val="006A0F9A"/>
    <w:rsid w:val="006A1544"/>
    <w:rsid w:val="006A1AB6"/>
    <w:rsid w:val="006A2CFB"/>
    <w:rsid w:val="006A2EB6"/>
    <w:rsid w:val="006A2EF8"/>
    <w:rsid w:val="006A3CD1"/>
    <w:rsid w:val="006A430F"/>
    <w:rsid w:val="006A5545"/>
    <w:rsid w:val="006A5DF2"/>
    <w:rsid w:val="006A69B4"/>
    <w:rsid w:val="006A730F"/>
    <w:rsid w:val="006A7A94"/>
    <w:rsid w:val="006B0C78"/>
    <w:rsid w:val="006B0D1E"/>
    <w:rsid w:val="006B1CF6"/>
    <w:rsid w:val="006B265A"/>
    <w:rsid w:val="006B2662"/>
    <w:rsid w:val="006B2D45"/>
    <w:rsid w:val="006B2DEF"/>
    <w:rsid w:val="006B3023"/>
    <w:rsid w:val="006B33F4"/>
    <w:rsid w:val="006B3F38"/>
    <w:rsid w:val="006B487C"/>
    <w:rsid w:val="006B51C6"/>
    <w:rsid w:val="006B5594"/>
    <w:rsid w:val="006B57FF"/>
    <w:rsid w:val="006B6451"/>
    <w:rsid w:val="006B6731"/>
    <w:rsid w:val="006B6B2E"/>
    <w:rsid w:val="006B7F35"/>
    <w:rsid w:val="006C0A3E"/>
    <w:rsid w:val="006C0CD7"/>
    <w:rsid w:val="006C1300"/>
    <w:rsid w:val="006C1F7F"/>
    <w:rsid w:val="006C2856"/>
    <w:rsid w:val="006C2E3E"/>
    <w:rsid w:val="006C3003"/>
    <w:rsid w:val="006C3260"/>
    <w:rsid w:val="006C3D19"/>
    <w:rsid w:val="006C405C"/>
    <w:rsid w:val="006C627B"/>
    <w:rsid w:val="006C66E3"/>
    <w:rsid w:val="006C7410"/>
    <w:rsid w:val="006C78FF"/>
    <w:rsid w:val="006C7A61"/>
    <w:rsid w:val="006D080C"/>
    <w:rsid w:val="006D0A95"/>
    <w:rsid w:val="006D1045"/>
    <w:rsid w:val="006D22E9"/>
    <w:rsid w:val="006D32CA"/>
    <w:rsid w:val="006D4DF4"/>
    <w:rsid w:val="006D517D"/>
    <w:rsid w:val="006D566E"/>
    <w:rsid w:val="006D5BB7"/>
    <w:rsid w:val="006D6F4D"/>
    <w:rsid w:val="006D76AF"/>
    <w:rsid w:val="006D7AF4"/>
    <w:rsid w:val="006D7C58"/>
    <w:rsid w:val="006E03F8"/>
    <w:rsid w:val="006E05CD"/>
    <w:rsid w:val="006E0A96"/>
    <w:rsid w:val="006E0B12"/>
    <w:rsid w:val="006E14E0"/>
    <w:rsid w:val="006E18A5"/>
    <w:rsid w:val="006E2FB0"/>
    <w:rsid w:val="006E3354"/>
    <w:rsid w:val="006E384A"/>
    <w:rsid w:val="006E3B57"/>
    <w:rsid w:val="006E3C0F"/>
    <w:rsid w:val="006E4A9D"/>
    <w:rsid w:val="006E4D29"/>
    <w:rsid w:val="006E55B4"/>
    <w:rsid w:val="006E5822"/>
    <w:rsid w:val="006E5E8E"/>
    <w:rsid w:val="006E70AA"/>
    <w:rsid w:val="006F01ED"/>
    <w:rsid w:val="006F056B"/>
    <w:rsid w:val="006F140D"/>
    <w:rsid w:val="006F276F"/>
    <w:rsid w:val="006F281D"/>
    <w:rsid w:val="006F2B39"/>
    <w:rsid w:val="006F2F7B"/>
    <w:rsid w:val="006F38D7"/>
    <w:rsid w:val="006F3B00"/>
    <w:rsid w:val="006F3EA6"/>
    <w:rsid w:val="006F426D"/>
    <w:rsid w:val="006F55A1"/>
    <w:rsid w:val="006F5C01"/>
    <w:rsid w:val="006F5D57"/>
    <w:rsid w:val="006F5DD1"/>
    <w:rsid w:val="006F689E"/>
    <w:rsid w:val="006F7D57"/>
    <w:rsid w:val="00700121"/>
    <w:rsid w:val="007003EC"/>
    <w:rsid w:val="007012B1"/>
    <w:rsid w:val="00701DC4"/>
    <w:rsid w:val="00701FCE"/>
    <w:rsid w:val="007029B7"/>
    <w:rsid w:val="00702C98"/>
    <w:rsid w:val="00702D65"/>
    <w:rsid w:val="00703583"/>
    <w:rsid w:val="007035AC"/>
    <w:rsid w:val="00703970"/>
    <w:rsid w:val="00703FB5"/>
    <w:rsid w:val="007041B9"/>
    <w:rsid w:val="007048F4"/>
    <w:rsid w:val="007049E2"/>
    <w:rsid w:val="00704A8F"/>
    <w:rsid w:val="0070505C"/>
    <w:rsid w:val="00705829"/>
    <w:rsid w:val="007058E8"/>
    <w:rsid w:val="00707687"/>
    <w:rsid w:val="00707BEC"/>
    <w:rsid w:val="00707C0A"/>
    <w:rsid w:val="007103A0"/>
    <w:rsid w:val="00710626"/>
    <w:rsid w:val="00710652"/>
    <w:rsid w:val="0071117E"/>
    <w:rsid w:val="00711460"/>
    <w:rsid w:val="00712A71"/>
    <w:rsid w:val="00713D0B"/>
    <w:rsid w:val="007140ED"/>
    <w:rsid w:val="0071439C"/>
    <w:rsid w:val="00714D7F"/>
    <w:rsid w:val="00716155"/>
    <w:rsid w:val="00716494"/>
    <w:rsid w:val="007164B3"/>
    <w:rsid w:val="00716743"/>
    <w:rsid w:val="00716BEE"/>
    <w:rsid w:val="00716F7A"/>
    <w:rsid w:val="00717422"/>
    <w:rsid w:val="007176DB"/>
    <w:rsid w:val="00717F51"/>
    <w:rsid w:val="0072038D"/>
    <w:rsid w:val="0072047F"/>
    <w:rsid w:val="007210ED"/>
    <w:rsid w:val="00721C9C"/>
    <w:rsid w:val="007220E8"/>
    <w:rsid w:val="00722473"/>
    <w:rsid w:val="00723731"/>
    <w:rsid w:val="00723A42"/>
    <w:rsid w:val="00723F34"/>
    <w:rsid w:val="0072575A"/>
    <w:rsid w:val="007262B0"/>
    <w:rsid w:val="00726A1A"/>
    <w:rsid w:val="00727418"/>
    <w:rsid w:val="00727795"/>
    <w:rsid w:val="007307D8"/>
    <w:rsid w:val="007308BB"/>
    <w:rsid w:val="00730C9D"/>
    <w:rsid w:val="007313E4"/>
    <w:rsid w:val="00731A9E"/>
    <w:rsid w:val="00731E54"/>
    <w:rsid w:val="00732D44"/>
    <w:rsid w:val="00733BE9"/>
    <w:rsid w:val="007348A9"/>
    <w:rsid w:val="00734F27"/>
    <w:rsid w:val="00734F56"/>
    <w:rsid w:val="00735525"/>
    <w:rsid w:val="00735DB4"/>
    <w:rsid w:val="007363E4"/>
    <w:rsid w:val="007368BE"/>
    <w:rsid w:val="007402E0"/>
    <w:rsid w:val="007406DE"/>
    <w:rsid w:val="00741062"/>
    <w:rsid w:val="007414AC"/>
    <w:rsid w:val="00742F9F"/>
    <w:rsid w:val="00742FD9"/>
    <w:rsid w:val="007443F8"/>
    <w:rsid w:val="007456D7"/>
    <w:rsid w:val="00745D54"/>
    <w:rsid w:val="0074612D"/>
    <w:rsid w:val="007461BE"/>
    <w:rsid w:val="00747094"/>
    <w:rsid w:val="007478CD"/>
    <w:rsid w:val="00747A3B"/>
    <w:rsid w:val="007500E6"/>
    <w:rsid w:val="00750538"/>
    <w:rsid w:val="0075054C"/>
    <w:rsid w:val="0075099F"/>
    <w:rsid w:val="00750DF5"/>
    <w:rsid w:val="0075117D"/>
    <w:rsid w:val="00751196"/>
    <w:rsid w:val="0075143D"/>
    <w:rsid w:val="007516E1"/>
    <w:rsid w:val="00752396"/>
    <w:rsid w:val="0075285E"/>
    <w:rsid w:val="00752DC9"/>
    <w:rsid w:val="00752F09"/>
    <w:rsid w:val="007535C9"/>
    <w:rsid w:val="007541F1"/>
    <w:rsid w:val="007560B3"/>
    <w:rsid w:val="00756196"/>
    <w:rsid w:val="00757A3C"/>
    <w:rsid w:val="00757CC9"/>
    <w:rsid w:val="00757FFC"/>
    <w:rsid w:val="007606FA"/>
    <w:rsid w:val="00760E18"/>
    <w:rsid w:val="007617C7"/>
    <w:rsid w:val="00762BF2"/>
    <w:rsid w:val="007644EB"/>
    <w:rsid w:val="00764CD8"/>
    <w:rsid w:val="00764F11"/>
    <w:rsid w:val="00765417"/>
    <w:rsid w:val="00765562"/>
    <w:rsid w:val="00765632"/>
    <w:rsid w:val="00765E44"/>
    <w:rsid w:val="007660FD"/>
    <w:rsid w:val="007661AD"/>
    <w:rsid w:val="007707C0"/>
    <w:rsid w:val="0077094E"/>
    <w:rsid w:val="00770996"/>
    <w:rsid w:val="00770DAD"/>
    <w:rsid w:val="00771085"/>
    <w:rsid w:val="00772EE4"/>
    <w:rsid w:val="00772F70"/>
    <w:rsid w:val="0077452F"/>
    <w:rsid w:val="007756AE"/>
    <w:rsid w:val="00777417"/>
    <w:rsid w:val="007775E7"/>
    <w:rsid w:val="00777B66"/>
    <w:rsid w:val="00780683"/>
    <w:rsid w:val="00780712"/>
    <w:rsid w:val="00780C22"/>
    <w:rsid w:val="007812FA"/>
    <w:rsid w:val="00781557"/>
    <w:rsid w:val="00781658"/>
    <w:rsid w:val="007818D3"/>
    <w:rsid w:val="0078209A"/>
    <w:rsid w:val="00782610"/>
    <w:rsid w:val="00782C83"/>
    <w:rsid w:val="00782FD5"/>
    <w:rsid w:val="007834BE"/>
    <w:rsid w:val="00783867"/>
    <w:rsid w:val="00783B64"/>
    <w:rsid w:val="00784236"/>
    <w:rsid w:val="007844A4"/>
    <w:rsid w:val="00785DC4"/>
    <w:rsid w:val="0078614A"/>
    <w:rsid w:val="00786170"/>
    <w:rsid w:val="0078647D"/>
    <w:rsid w:val="00786D61"/>
    <w:rsid w:val="00787537"/>
    <w:rsid w:val="00791024"/>
    <w:rsid w:val="00791199"/>
    <w:rsid w:val="007919A9"/>
    <w:rsid w:val="007919F4"/>
    <w:rsid w:val="00792785"/>
    <w:rsid w:val="00792F55"/>
    <w:rsid w:val="007933BE"/>
    <w:rsid w:val="00794B2D"/>
    <w:rsid w:val="007954E0"/>
    <w:rsid w:val="007959FF"/>
    <w:rsid w:val="00796FDA"/>
    <w:rsid w:val="007974C2"/>
    <w:rsid w:val="0079755F"/>
    <w:rsid w:val="00797810"/>
    <w:rsid w:val="007A1851"/>
    <w:rsid w:val="007A19A9"/>
    <w:rsid w:val="007A1E6E"/>
    <w:rsid w:val="007A2780"/>
    <w:rsid w:val="007A2DFB"/>
    <w:rsid w:val="007A2E8F"/>
    <w:rsid w:val="007A348B"/>
    <w:rsid w:val="007A37F1"/>
    <w:rsid w:val="007A3838"/>
    <w:rsid w:val="007A41B8"/>
    <w:rsid w:val="007A47DD"/>
    <w:rsid w:val="007A5ABA"/>
    <w:rsid w:val="007A683B"/>
    <w:rsid w:val="007A779D"/>
    <w:rsid w:val="007B0D6C"/>
    <w:rsid w:val="007B1840"/>
    <w:rsid w:val="007B21F2"/>
    <w:rsid w:val="007B311B"/>
    <w:rsid w:val="007B35FB"/>
    <w:rsid w:val="007B3B11"/>
    <w:rsid w:val="007B4805"/>
    <w:rsid w:val="007B48FE"/>
    <w:rsid w:val="007B49F7"/>
    <w:rsid w:val="007B5156"/>
    <w:rsid w:val="007B51E8"/>
    <w:rsid w:val="007B534F"/>
    <w:rsid w:val="007B56DF"/>
    <w:rsid w:val="007B61F0"/>
    <w:rsid w:val="007C13C9"/>
    <w:rsid w:val="007C13CB"/>
    <w:rsid w:val="007C1B47"/>
    <w:rsid w:val="007C1BE9"/>
    <w:rsid w:val="007C2911"/>
    <w:rsid w:val="007C3A43"/>
    <w:rsid w:val="007C4391"/>
    <w:rsid w:val="007C45DB"/>
    <w:rsid w:val="007C46B6"/>
    <w:rsid w:val="007C5629"/>
    <w:rsid w:val="007C6495"/>
    <w:rsid w:val="007C6E53"/>
    <w:rsid w:val="007C766D"/>
    <w:rsid w:val="007C788A"/>
    <w:rsid w:val="007D0B40"/>
    <w:rsid w:val="007D253C"/>
    <w:rsid w:val="007D33F5"/>
    <w:rsid w:val="007D3F0A"/>
    <w:rsid w:val="007D4F3C"/>
    <w:rsid w:val="007D5245"/>
    <w:rsid w:val="007D64AD"/>
    <w:rsid w:val="007D7735"/>
    <w:rsid w:val="007D7C9D"/>
    <w:rsid w:val="007D7E86"/>
    <w:rsid w:val="007E1100"/>
    <w:rsid w:val="007E1292"/>
    <w:rsid w:val="007E132F"/>
    <w:rsid w:val="007E2536"/>
    <w:rsid w:val="007E29A1"/>
    <w:rsid w:val="007E3193"/>
    <w:rsid w:val="007E36C5"/>
    <w:rsid w:val="007E3822"/>
    <w:rsid w:val="007E3EC1"/>
    <w:rsid w:val="007E5418"/>
    <w:rsid w:val="007E5471"/>
    <w:rsid w:val="007E6668"/>
    <w:rsid w:val="007E68CC"/>
    <w:rsid w:val="007E6A62"/>
    <w:rsid w:val="007E6E43"/>
    <w:rsid w:val="007E7836"/>
    <w:rsid w:val="007E7C26"/>
    <w:rsid w:val="007F0892"/>
    <w:rsid w:val="007F10DF"/>
    <w:rsid w:val="007F1255"/>
    <w:rsid w:val="007F3CA6"/>
    <w:rsid w:val="007F43AC"/>
    <w:rsid w:val="007F5A56"/>
    <w:rsid w:val="007F5ACB"/>
    <w:rsid w:val="007F6A00"/>
    <w:rsid w:val="007F7E16"/>
    <w:rsid w:val="007F7EDA"/>
    <w:rsid w:val="008009A5"/>
    <w:rsid w:val="00801792"/>
    <w:rsid w:val="00801F08"/>
    <w:rsid w:val="0080239B"/>
    <w:rsid w:val="008024E0"/>
    <w:rsid w:val="00802C2C"/>
    <w:rsid w:val="00803271"/>
    <w:rsid w:val="00803916"/>
    <w:rsid w:val="0080397D"/>
    <w:rsid w:val="008041D0"/>
    <w:rsid w:val="00805285"/>
    <w:rsid w:val="008056ED"/>
    <w:rsid w:val="008056F6"/>
    <w:rsid w:val="0080591C"/>
    <w:rsid w:val="0080595B"/>
    <w:rsid w:val="00805CB7"/>
    <w:rsid w:val="00806C3F"/>
    <w:rsid w:val="00810024"/>
    <w:rsid w:val="008101BC"/>
    <w:rsid w:val="00810366"/>
    <w:rsid w:val="008106E8"/>
    <w:rsid w:val="0081089B"/>
    <w:rsid w:val="008119B4"/>
    <w:rsid w:val="00811BF7"/>
    <w:rsid w:val="00811DA7"/>
    <w:rsid w:val="008122E6"/>
    <w:rsid w:val="0081265A"/>
    <w:rsid w:val="008127A5"/>
    <w:rsid w:val="00813114"/>
    <w:rsid w:val="008134A4"/>
    <w:rsid w:val="00814362"/>
    <w:rsid w:val="00814705"/>
    <w:rsid w:val="00815FD8"/>
    <w:rsid w:val="00816331"/>
    <w:rsid w:val="00816B18"/>
    <w:rsid w:val="008173C3"/>
    <w:rsid w:val="00821387"/>
    <w:rsid w:val="00821978"/>
    <w:rsid w:val="008222F0"/>
    <w:rsid w:val="008229EA"/>
    <w:rsid w:val="00823017"/>
    <w:rsid w:val="00823619"/>
    <w:rsid w:val="008236A9"/>
    <w:rsid w:val="00823875"/>
    <w:rsid w:val="008238DE"/>
    <w:rsid w:val="00824B60"/>
    <w:rsid w:val="008255F3"/>
    <w:rsid w:val="00825994"/>
    <w:rsid w:val="0082674A"/>
    <w:rsid w:val="0082684A"/>
    <w:rsid w:val="00826D2E"/>
    <w:rsid w:val="008273B4"/>
    <w:rsid w:val="008277EC"/>
    <w:rsid w:val="00827884"/>
    <w:rsid w:val="008278D8"/>
    <w:rsid w:val="00827C1D"/>
    <w:rsid w:val="00827D55"/>
    <w:rsid w:val="008306A1"/>
    <w:rsid w:val="00830A2F"/>
    <w:rsid w:val="00831F11"/>
    <w:rsid w:val="0083210E"/>
    <w:rsid w:val="008321BC"/>
    <w:rsid w:val="00832E31"/>
    <w:rsid w:val="008333F0"/>
    <w:rsid w:val="00833754"/>
    <w:rsid w:val="008348B2"/>
    <w:rsid w:val="00834B07"/>
    <w:rsid w:val="00835796"/>
    <w:rsid w:val="00835FDE"/>
    <w:rsid w:val="0083694C"/>
    <w:rsid w:val="00836E59"/>
    <w:rsid w:val="0083768C"/>
    <w:rsid w:val="00837A3C"/>
    <w:rsid w:val="00837E0F"/>
    <w:rsid w:val="00840B66"/>
    <w:rsid w:val="008416D5"/>
    <w:rsid w:val="00841A48"/>
    <w:rsid w:val="008424D3"/>
    <w:rsid w:val="00844471"/>
    <w:rsid w:val="00846538"/>
    <w:rsid w:val="00846B4E"/>
    <w:rsid w:val="00846CD7"/>
    <w:rsid w:val="00851382"/>
    <w:rsid w:val="00852976"/>
    <w:rsid w:val="00853002"/>
    <w:rsid w:val="00853030"/>
    <w:rsid w:val="00853C3D"/>
    <w:rsid w:val="00853C9C"/>
    <w:rsid w:val="00854079"/>
    <w:rsid w:val="00854154"/>
    <w:rsid w:val="00854177"/>
    <w:rsid w:val="008541B9"/>
    <w:rsid w:val="00854556"/>
    <w:rsid w:val="00854641"/>
    <w:rsid w:val="00854F18"/>
    <w:rsid w:val="00854FEA"/>
    <w:rsid w:val="00855F88"/>
    <w:rsid w:val="00856255"/>
    <w:rsid w:val="0085630D"/>
    <w:rsid w:val="008566BD"/>
    <w:rsid w:val="00856E51"/>
    <w:rsid w:val="008573BB"/>
    <w:rsid w:val="0085771D"/>
    <w:rsid w:val="00857FCA"/>
    <w:rsid w:val="00861A33"/>
    <w:rsid w:val="00861B10"/>
    <w:rsid w:val="00862B63"/>
    <w:rsid w:val="00862B86"/>
    <w:rsid w:val="00862E48"/>
    <w:rsid w:val="008641DE"/>
    <w:rsid w:val="0086504E"/>
    <w:rsid w:val="00865AA1"/>
    <w:rsid w:val="0086636C"/>
    <w:rsid w:val="00866BAB"/>
    <w:rsid w:val="00866C29"/>
    <w:rsid w:val="00867095"/>
    <w:rsid w:val="00867442"/>
    <w:rsid w:val="00867DC5"/>
    <w:rsid w:val="00871D24"/>
    <w:rsid w:val="00872307"/>
    <w:rsid w:val="00872A10"/>
    <w:rsid w:val="00872B7C"/>
    <w:rsid w:val="00872BA9"/>
    <w:rsid w:val="008730FB"/>
    <w:rsid w:val="008737CB"/>
    <w:rsid w:val="008738E1"/>
    <w:rsid w:val="008742BD"/>
    <w:rsid w:val="0087475D"/>
    <w:rsid w:val="00875C2F"/>
    <w:rsid w:val="00876330"/>
    <w:rsid w:val="0087635E"/>
    <w:rsid w:val="00876865"/>
    <w:rsid w:val="0087702E"/>
    <w:rsid w:val="00877440"/>
    <w:rsid w:val="00877C94"/>
    <w:rsid w:val="008804C8"/>
    <w:rsid w:val="008804EE"/>
    <w:rsid w:val="00880950"/>
    <w:rsid w:val="00880957"/>
    <w:rsid w:val="008809CB"/>
    <w:rsid w:val="00880C60"/>
    <w:rsid w:val="00880D48"/>
    <w:rsid w:val="00881E2B"/>
    <w:rsid w:val="00882218"/>
    <w:rsid w:val="0088364B"/>
    <w:rsid w:val="00883C7A"/>
    <w:rsid w:val="00883D63"/>
    <w:rsid w:val="00885878"/>
    <w:rsid w:val="00885C2D"/>
    <w:rsid w:val="00885C51"/>
    <w:rsid w:val="00885D22"/>
    <w:rsid w:val="00886488"/>
    <w:rsid w:val="0088666C"/>
    <w:rsid w:val="00886CFF"/>
    <w:rsid w:val="00886FA9"/>
    <w:rsid w:val="008877D9"/>
    <w:rsid w:val="0089080B"/>
    <w:rsid w:val="008910B1"/>
    <w:rsid w:val="00891984"/>
    <w:rsid w:val="008922B3"/>
    <w:rsid w:val="00892762"/>
    <w:rsid w:val="008927B1"/>
    <w:rsid w:val="00892D82"/>
    <w:rsid w:val="008934B7"/>
    <w:rsid w:val="00893702"/>
    <w:rsid w:val="008937E5"/>
    <w:rsid w:val="00893BBD"/>
    <w:rsid w:val="00893EAA"/>
    <w:rsid w:val="00894569"/>
    <w:rsid w:val="00894D51"/>
    <w:rsid w:val="00895B05"/>
    <w:rsid w:val="0089601E"/>
    <w:rsid w:val="00896C8A"/>
    <w:rsid w:val="008A0EBF"/>
    <w:rsid w:val="008A12B0"/>
    <w:rsid w:val="008A185C"/>
    <w:rsid w:val="008A1FBB"/>
    <w:rsid w:val="008A26E5"/>
    <w:rsid w:val="008A2B7B"/>
    <w:rsid w:val="008A3445"/>
    <w:rsid w:val="008A3C9C"/>
    <w:rsid w:val="008A4758"/>
    <w:rsid w:val="008A5083"/>
    <w:rsid w:val="008A5192"/>
    <w:rsid w:val="008A542D"/>
    <w:rsid w:val="008A5B9F"/>
    <w:rsid w:val="008A66CD"/>
    <w:rsid w:val="008A6BE4"/>
    <w:rsid w:val="008A7035"/>
    <w:rsid w:val="008A7586"/>
    <w:rsid w:val="008A78DE"/>
    <w:rsid w:val="008A7AE3"/>
    <w:rsid w:val="008B0431"/>
    <w:rsid w:val="008B0B00"/>
    <w:rsid w:val="008B111A"/>
    <w:rsid w:val="008B164F"/>
    <w:rsid w:val="008B1700"/>
    <w:rsid w:val="008B1770"/>
    <w:rsid w:val="008B1803"/>
    <w:rsid w:val="008B2942"/>
    <w:rsid w:val="008B2AAB"/>
    <w:rsid w:val="008B3BED"/>
    <w:rsid w:val="008B4290"/>
    <w:rsid w:val="008B4731"/>
    <w:rsid w:val="008B4B5E"/>
    <w:rsid w:val="008B4FD4"/>
    <w:rsid w:val="008B50E5"/>
    <w:rsid w:val="008B633E"/>
    <w:rsid w:val="008B7A47"/>
    <w:rsid w:val="008C017F"/>
    <w:rsid w:val="008C04C9"/>
    <w:rsid w:val="008C082D"/>
    <w:rsid w:val="008C09D0"/>
    <w:rsid w:val="008C0ACA"/>
    <w:rsid w:val="008C1213"/>
    <w:rsid w:val="008C1A13"/>
    <w:rsid w:val="008C1AE1"/>
    <w:rsid w:val="008C210C"/>
    <w:rsid w:val="008C238A"/>
    <w:rsid w:val="008C2BC8"/>
    <w:rsid w:val="008C33BC"/>
    <w:rsid w:val="008C3D5B"/>
    <w:rsid w:val="008C52C6"/>
    <w:rsid w:val="008C55F3"/>
    <w:rsid w:val="008C58F1"/>
    <w:rsid w:val="008C67E6"/>
    <w:rsid w:val="008C7666"/>
    <w:rsid w:val="008C7694"/>
    <w:rsid w:val="008C79D3"/>
    <w:rsid w:val="008D0FBE"/>
    <w:rsid w:val="008D1355"/>
    <w:rsid w:val="008D15BA"/>
    <w:rsid w:val="008D1D57"/>
    <w:rsid w:val="008D1E9A"/>
    <w:rsid w:val="008D1FA9"/>
    <w:rsid w:val="008D23D4"/>
    <w:rsid w:val="008D2A87"/>
    <w:rsid w:val="008D301F"/>
    <w:rsid w:val="008D35F1"/>
    <w:rsid w:val="008D38FA"/>
    <w:rsid w:val="008D4142"/>
    <w:rsid w:val="008D4199"/>
    <w:rsid w:val="008D45E0"/>
    <w:rsid w:val="008D46A3"/>
    <w:rsid w:val="008D522F"/>
    <w:rsid w:val="008D56BB"/>
    <w:rsid w:val="008D5AF7"/>
    <w:rsid w:val="008D5B21"/>
    <w:rsid w:val="008D63DA"/>
    <w:rsid w:val="008D685A"/>
    <w:rsid w:val="008D7047"/>
    <w:rsid w:val="008D7326"/>
    <w:rsid w:val="008D7B09"/>
    <w:rsid w:val="008D7FC4"/>
    <w:rsid w:val="008D7FD1"/>
    <w:rsid w:val="008E122B"/>
    <w:rsid w:val="008E15FB"/>
    <w:rsid w:val="008E1651"/>
    <w:rsid w:val="008E16A8"/>
    <w:rsid w:val="008E1B27"/>
    <w:rsid w:val="008E1F3F"/>
    <w:rsid w:val="008E2287"/>
    <w:rsid w:val="008E3BDB"/>
    <w:rsid w:val="008E3ECF"/>
    <w:rsid w:val="008E40F8"/>
    <w:rsid w:val="008E41D1"/>
    <w:rsid w:val="008E41DB"/>
    <w:rsid w:val="008E65E2"/>
    <w:rsid w:val="008E72B3"/>
    <w:rsid w:val="008E7D1F"/>
    <w:rsid w:val="008F0064"/>
    <w:rsid w:val="008F0189"/>
    <w:rsid w:val="008F0294"/>
    <w:rsid w:val="008F0F23"/>
    <w:rsid w:val="008F1078"/>
    <w:rsid w:val="008F1B7C"/>
    <w:rsid w:val="008F1C3B"/>
    <w:rsid w:val="008F26DA"/>
    <w:rsid w:val="008F337F"/>
    <w:rsid w:val="008F35FD"/>
    <w:rsid w:val="008F4803"/>
    <w:rsid w:val="008F558C"/>
    <w:rsid w:val="008F6460"/>
    <w:rsid w:val="008F6F78"/>
    <w:rsid w:val="008F78D6"/>
    <w:rsid w:val="008F7CDD"/>
    <w:rsid w:val="008F7FB0"/>
    <w:rsid w:val="009002F6"/>
    <w:rsid w:val="009020F7"/>
    <w:rsid w:val="00902E15"/>
    <w:rsid w:val="00903358"/>
    <w:rsid w:val="00903EA6"/>
    <w:rsid w:val="00904CDE"/>
    <w:rsid w:val="009056BA"/>
    <w:rsid w:val="00905781"/>
    <w:rsid w:val="009059E1"/>
    <w:rsid w:val="00906205"/>
    <w:rsid w:val="00906413"/>
    <w:rsid w:val="0090667A"/>
    <w:rsid w:val="00906C3C"/>
    <w:rsid w:val="00907475"/>
    <w:rsid w:val="00907957"/>
    <w:rsid w:val="00907DEC"/>
    <w:rsid w:val="00911348"/>
    <w:rsid w:val="0091143C"/>
    <w:rsid w:val="0091156B"/>
    <w:rsid w:val="0091174D"/>
    <w:rsid w:val="00911ECF"/>
    <w:rsid w:val="00912100"/>
    <w:rsid w:val="00912335"/>
    <w:rsid w:val="009132DD"/>
    <w:rsid w:val="00915B85"/>
    <w:rsid w:val="00915D99"/>
    <w:rsid w:val="009175D5"/>
    <w:rsid w:val="0091761C"/>
    <w:rsid w:val="009205E4"/>
    <w:rsid w:val="009209EF"/>
    <w:rsid w:val="00920E20"/>
    <w:rsid w:val="00921466"/>
    <w:rsid w:val="00923337"/>
    <w:rsid w:val="009237A4"/>
    <w:rsid w:val="00923DF0"/>
    <w:rsid w:val="00926A20"/>
    <w:rsid w:val="00926F45"/>
    <w:rsid w:val="0093058A"/>
    <w:rsid w:val="0093058E"/>
    <w:rsid w:val="009312B3"/>
    <w:rsid w:val="0093248B"/>
    <w:rsid w:val="00932752"/>
    <w:rsid w:val="00932A0E"/>
    <w:rsid w:val="00932C04"/>
    <w:rsid w:val="00933BDC"/>
    <w:rsid w:val="00933E4A"/>
    <w:rsid w:val="009341F2"/>
    <w:rsid w:val="009343A3"/>
    <w:rsid w:val="009346DD"/>
    <w:rsid w:val="009347CB"/>
    <w:rsid w:val="00934B3A"/>
    <w:rsid w:val="009351CC"/>
    <w:rsid w:val="00935BB1"/>
    <w:rsid w:val="00935FB8"/>
    <w:rsid w:val="00937755"/>
    <w:rsid w:val="009377CD"/>
    <w:rsid w:val="0093784E"/>
    <w:rsid w:val="0094035A"/>
    <w:rsid w:val="009412C6"/>
    <w:rsid w:val="00941640"/>
    <w:rsid w:val="009419C8"/>
    <w:rsid w:val="0094308B"/>
    <w:rsid w:val="00943C2F"/>
    <w:rsid w:val="00944595"/>
    <w:rsid w:val="009449C5"/>
    <w:rsid w:val="00945458"/>
    <w:rsid w:val="0094571C"/>
    <w:rsid w:val="00946083"/>
    <w:rsid w:val="00946C8D"/>
    <w:rsid w:val="00946E3D"/>
    <w:rsid w:val="009470BE"/>
    <w:rsid w:val="00947543"/>
    <w:rsid w:val="009476AD"/>
    <w:rsid w:val="00947C8B"/>
    <w:rsid w:val="00947D7B"/>
    <w:rsid w:val="00950301"/>
    <w:rsid w:val="0095030D"/>
    <w:rsid w:val="00950A1D"/>
    <w:rsid w:val="009514A2"/>
    <w:rsid w:val="0095175A"/>
    <w:rsid w:val="00951938"/>
    <w:rsid w:val="00951AD1"/>
    <w:rsid w:val="00952463"/>
    <w:rsid w:val="0095248D"/>
    <w:rsid w:val="009525F1"/>
    <w:rsid w:val="00953D67"/>
    <w:rsid w:val="0095431E"/>
    <w:rsid w:val="0095474E"/>
    <w:rsid w:val="009547F6"/>
    <w:rsid w:val="00954B65"/>
    <w:rsid w:val="009555F9"/>
    <w:rsid w:val="00955E98"/>
    <w:rsid w:val="00955F26"/>
    <w:rsid w:val="0095603E"/>
    <w:rsid w:val="00957B6E"/>
    <w:rsid w:val="0096001E"/>
    <w:rsid w:val="00960FBC"/>
    <w:rsid w:val="009612EE"/>
    <w:rsid w:val="00961911"/>
    <w:rsid w:val="00961E6D"/>
    <w:rsid w:val="009621DF"/>
    <w:rsid w:val="0096309D"/>
    <w:rsid w:val="00963106"/>
    <w:rsid w:val="00964797"/>
    <w:rsid w:val="00964A05"/>
    <w:rsid w:val="00964FBE"/>
    <w:rsid w:val="0096500C"/>
    <w:rsid w:val="00966315"/>
    <w:rsid w:val="009663B1"/>
    <w:rsid w:val="009668AC"/>
    <w:rsid w:val="009668EC"/>
    <w:rsid w:val="00966E63"/>
    <w:rsid w:val="00966E67"/>
    <w:rsid w:val="0096792E"/>
    <w:rsid w:val="00967C55"/>
    <w:rsid w:val="00967D36"/>
    <w:rsid w:val="00967EB1"/>
    <w:rsid w:val="00970D6C"/>
    <w:rsid w:val="00971F20"/>
    <w:rsid w:val="00973468"/>
    <w:rsid w:val="00973CAC"/>
    <w:rsid w:val="0097449C"/>
    <w:rsid w:val="00974B85"/>
    <w:rsid w:val="00974BEF"/>
    <w:rsid w:val="00974F50"/>
    <w:rsid w:val="00975148"/>
    <w:rsid w:val="00975437"/>
    <w:rsid w:val="00975B06"/>
    <w:rsid w:val="00975F68"/>
    <w:rsid w:val="009760B3"/>
    <w:rsid w:val="00976821"/>
    <w:rsid w:val="00976A5E"/>
    <w:rsid w:val="009776FB"/>
    <w:rsid w:val="00977C63"/>
    <w:rsid w:val="0098011F"/>
    <w:rsid w:val="00981E72"/>
    <w:rsid w:val="00982EB1"/>
    <w:rsid w:val="009833DE"/>
    <w:rsid w:val="00984BA6"/>
    <w:rsid w:val="009852FB"/>
    <w:rsid w:val="00985BF8"/>
    <w:rsid w:val="00986DF8"/>
    <w:rsid w:val="0098736F"/>
    <w:rsid w:val="00987399"/>
    <w:rsid w:val="00990315"/>
    <w:rsid w:val="0099086F"/>
    <w:rsid w:val="009909EA"/>
    <w:rsid w:val="00991200"/>
    <w:rsid w:val="00991B7F"/>
    <w:rsid w:val="009926D9"/>
    <w:rsid w:val="00992B62"/>
    <w:rsid w:val="00992D02"/>
    <w:rsid w:val="00992ECF"/>
    <w:rsid w:val="0099301B"/>
    <w:rsid w:val="0099317C"/>
    <w:rsid w:val="009933C3"/>
    <w:rsid w:val="00993646"/>
    <w:rsid w:val="0099389C"/>
    <w:rsid w:val="00993E5C"/>
    <w:rsid w:val="0099470B"/>
    <w:rsid w:val="00995491"/>
    <w:rsid w:val="00995A38"/>
    <w:rsid w:val="00996FB3"/>
    <w:rsid w:val="00997569"/>
    <w:rsid w:val="009975EC"/>
    <w:rsid w:val="009A0329"/>
    <w:rsid w:val="009A0C00"/>
    <w:rsid w:val="009A1CAB"/>
    <w:rsid w:val="009A2D24"/>
    <w:rsid w:val="009A388D"/>
    <w:rsid w:val="009A3905"/>
    <w:rsid w:val="009A3AFC"/>
    <w:rsid w:val="009A3F42"/>
    <w:rsid w:val="009A50C7"/>
    <w:rsid w:val="009A5473"/>
    <w:rsid w:val="009A5570"/>
    <w:rsid w:val="009A55DA"/>
    <w:rsid w:val="009A5975"/>
    <w:rsid w:val="009A5B03"/>
    <w:rsid w:val="009A5BC8"/>
    <w:rsid w:val="009A7B9F"/>
    <w:rsid w:val="009B0331"/>
    <w:rsid w:val="009B0434"/>
    <w:rsid w:val="009B059E"/>
    <w:rsid w:val="009B0679"/>
    <w:rsid w:val="009B1094"/>
    <w:rsid w:val="009B13FE"/>
    <w:rsid w:val="009B22F7"/>
    <w:rsid w:val="009B25CE"/>
    <w:rsid w:val="009B2CC2"/>
    <w:rsid w:val="009B3CAD"/>
    <w:rsid w:val="009B4E69"/>
    <w:rsid w:val="009B54F4"/>
    <w:rsid w:val="009B5561"/>
    <w:rsid w:val="009B55C7"/>
    <w:rsid w:val="009B5D24"/>
    <w:rsid w:val="009B5EB0"/>
    <w:rsid w:val="009B6664"/>
    <w:rsid w:val="009B7081"/>
    <w:rsid w:val="009C0AEA"/>
    <w:rsid w:val="009C0EC5"/>
    <w:rsid w:val="009C104E"/>
    <w:rsid w:val="009C17E6"/>
    <w:rsid w:val="009C1E70"/>
    <w:rsid w:val="009C20FD"/>
    <w:rsid w:val="009C3150"/>
    <w:rsid w:val="009C40ED"/>
    <w:rsid w:val="009C42F8"/>
    <w:rsid w:val="009C4687"/>
    <w:rsid w:val="009C479E"/>
    <w:rsid w:val="009C4E80"/>
    <w:rsid w:val="009C500A"/>
    <w:rsid w:val="009C53EE"/>
    <w:rsid w:val="009C55D0"/>
    <w:rsid w:val="009C572F"/>
    <w:rsid w:val="009C579A"/>
    <w:rsid w:val="009C5E11"/>
    <w:rsid w:val="009C5EFB"/>
    <w:rsid w:val="009C69B3"/>
    <w:rsid w:val="009C6A2F"/>
    <w:rsid w:val="009C6D63"/>
    <w:rsid w:val="009D045C"/>
    <w:rsid w:val="009D0F4B"/>
    <w:rsid w:val="009D1970"/>
    <w:rsid w:val="009D19E2"/>
    <w:rsid w:val="009D2058"/>
    <w:rsid w:val="009D21A5"/>
    <w:rsid w:val="009D2AF0"/>
    <w:rsid w:val="009D2EF2"/>
    <w:rsid w:val="009D34E4"/>
    <w:rsid w:val="009D35CB"/>
    <w:rsid w:val="009D3ACE"/>
    <w:rsid w:val="009D3C44"/>
    <w:rsid w:val="009D4E14"/>
    <w:rsid w:val="009D4E86"/>
    <w:rsid w:val="009D4EEF"/>
    <w:rsid w:val="009D4F28"/>
    <w:rsid w:val="009D5505"/>
    <w:rsid w:val="009D6349"/>
    <w:rsid w:val="009D6E70"/>
    <w:rsid w:val="009D79C6"/>
    <w:rsid w:val="009D7BA4"/>
    <w:rsid w:val="009E08EE"/>
    <w:rsid w:val="009E1003"/>
    <w:rsid w:val="009E14F9"/>
    <w:rsid w:val="009E163C"/>
    <w:rsid w:val="009E1E71"/>
    <w:rsid w:val="009E1FC0"/>
    <w:rsid w:val="009E223E"/>
    <w:rsid w:val="009E35CD"/>
    <w:rsid w:val="009E3AB9"/>
    <w:rsid w:val="009E5AD8"/>
    <w:rsid w:val="009E5ED0"/>
    <w:rsid w:val="009E6782"/>
    <w:rsid w:val="009E6E7B"/>
    <w:rsid w:val="009E718F"/>
    <w:rsid w:val="009E7C93"/>
    <w:rsid w:val="009E7D6B"/>
    <w:rsid w:val="009F038E"/>
    <w:rsid w:val="009F0774"/>
    <w:rsid w:val="009F0A52"/>
    <w:rsid w:val="009F1183"/>
    <w:rsid w:val="009F24A9"/>
    <w:rsid w:val="009F3268"/>
    <w:rsid w:val="009F3398"/>
    <w:rsid w:val="009F3C0C"/>
    <w:rsid w:val="009F3C63"/>
    <w:rsid w:val="009F4C21"/>
    <w:rsid w:val="009F55A0"/>
    <w:rsid w:val="009F6F55"/>
    <w:rsid w:val="009F7DF9"/>
    <w:rsid w:val="00A01F56"/>
    <w:rsid w:val="00A0240F"/>
    <w:rsid w:val="00A047DA"/>
    <w:rsid w:val="00A04B93"/>
    <w:rsid w:val="00A05103"/>
    <w:rsid w:val="00A05C56"/>
    <w:rsid w:val="00A05EEC"/>
    <w:rsid w:val="00A05FB3"/>
    <w:rsid w:val="00A0630B"/>
    <w:rsid w:val="00A0667C"/>
    <w:rsid w:val="00A073A9"/>
    <w:rsid w:val="00A07ECA"/>
    <w:rsid w:val="00A10B55"/>
    <w:rsid w:val="00A1291F"/>
    <w:rsid w:val="00A129A2"/>
    <w:rsid w:val="00A12B89"/>
    <w:rsid w:val="00A130AE"/>
    <w:rsid w:val="00A13942"/>
    <w:rsid w:val="00A13D2F"/>
    <w:rsid w:val="00A14406"/>
    <w:rsid w:val="00A1480C"/>
    <w:rsid w:val="00A1491A"/>
    <w:rsid w:val="00A1500F"/>
    <w:rsid w:val="00A1539A"/>
    <w:rsid w:val="00A16BF5"/>
    <w:rsid w:val="00A175EA"/>
    <w:rsid w:val="00A1796C"/>
    <w:rsid w:val="00A20028"/>
    <w:rsid w:val="00A2122A"/>
    <w:rsid w:val="00A21394"/>
    <w:rsid w:val="00A21903"/>
    <w:rsid w:val="00A22802"/>
    <w:rsid w:val="00A22F20"/>
    <w:rsid w:val="00A2304F"/>
    <w:rsid w:val="00A23433"/>
    <w:rsid w:val="00A236FB"/>
    <w:rsid w:val="00A23971"/>
    <w:rsid w:val="00A2489E"/>
    <w:rsid w:val="00A24EF0"/>
    <w:rsid w:val="00A2585F"/>
    <w:rsid w:val="00A26532"/>
    <w:rsid w:val="00A265B7"/>
    <w:rsid w:val="00A26A71"/>
    <w:rsid w:val="00A26C33"/>
    <w:rsid w:val="00A271C2"/>
    <w:rsid w:val="00A27C8A"/>
    <w:rsid w:val="00A300FF"/>
    <w:rsid w:val="00A31B59"/>
    <w:rsid w:val="00A31CA5"/>
    <w:rsid w:val="00A31FEC"/>
    <w:rsid w:val="00A3250D"/>
    <w:rsid w:val="00A32B2C"/>
    <w:rsid w:val="00A32C93"/>
    <w:rsid w:val="00A33086"/>
    <w:rsid w:val="00A33587"/>
    <w:rsid w:val="00A33B30"/>
    <w:rsid w:val="00A33B7E"/>
    <w:rsid w:val="00A34586"/>
    <w:rsid w:val="00A3566C"/>
    <w:rsid w:val="00A356D9"/>
    <w:rsid w:val="00A35822"/>
    <w:rsid w:val="00A358E3"/>
    <w:rsid w:val="00A35B1D"/>
    <w:rsid w:val="00A36586"/>
    <w:rsid w:val="00A36A84"/>
    <w:rsid w:val="00A36C48"/>
    <w:rsid w:val="00A40284"/>
    <w:rsid w:val="00A403CA"/>
    <w:rsid w:val="00A40B59"/>
    <w:rsid w:val="00A419A4"/>
    <w:rsid w:val="00A41CC1"/>
    <w:rsid w:val="00A42048"/>
    <w:rsid w:val="00A4261C"/>
    <w:rsid w:val="00A43549"/>
    <w:rsid w:val="00A4421A"/>
    <w:rsid w:val="00A44354"/>
    <w:rsid w:val="00A443CB"/>
    <w:rsid w:val="00A44A8D"/>
    <w:rsid w:val="00A44E46"/>
    <w:rsid w:val="00A44FED"/>
    <w:rsid w:val="00A450A9"/>
    <w:rsid w:val="00A45D73"/>
    <w:rsid w:val="00A4641D"/>
    <w:rsid w:val="00A46CD7"/>
    <w:rsid w:val="00A46F57"/>
    <w:rsid w:val="00A47457"/>
    <w:rsid w:val="00A47719"/>
    <w:rsid w:val="00A5135C"/>
    <w:rsid w:val="00A514EA"/>
    <w:rsid w:val="00A5233A"/>
    <w:rsid w:val="00A5321D"/>
    <w:rsid w:val="00A537E4"/>
    <w:rsid w:val="00A5382F"/>
    <w:rsid w:val="00A54269"/>
    <w:rsid w:val="00A54C17"/>
    <w:rsid w:val="00A5542C"/>
    <w:rsid w:val="00A55985"/>
    <w:rsid w:val="00A55A55"/>
    <w:rsid w:val="00A564D3"/>
    <w:rsid w:val="00A56FB9"/>
    <w:rsid w:val="00A5788A"/>
    <w:rsid w:val="00A57C7C"/>
    <w:rsid w:val="00A60019"/>
    <w:rsid w:val="00A601D6"/>
    <w:rsid w:val="00A60400"/>
    <w:rsid w:val="00A6044B"/>
    <w:rsid w:val="00A613E7"/>
    <w:rsid w:val="00A61E4D"/>
    <w:rsid w:val="00A6290D"/>
    <w:rsid w:val="00A62E33"/>
    <w:rsid w:val="00A642BF"/>
    <w:rsid w:val="00A64B5A"/>
    <w:rsid w:val="00A64C1E"/>
    <w:rsid w:val="00A64DB6"/>
    <w:rsid w:val="00A65FA9"/>
    <w:rsid w:val="00A66026"/>
    <w:rsid w:val="00A666C5"/>
    <w:rsid w:val="00A66E6B"/>
    <w:rsid w:val="00A6751C"/>
    <w:rsid w:val="00A67ACD"/>
    <w:rsid w:val="00A67B1C"/>
    <w:rsid w:val="00A67B98"/>
    <w:rsid w:val="00A67E44"/>
    <w:rsid w:val="00A67F07"/>
    <w:rsid w:val="00A70142"/>
    <w:rsid w:val="00A701FA"/>
    <w:rsid w:val="00A7033F"/>
    <w:rsid w:val="00A709FE"/>
    <w:rsid w:val="00A70A96"/>
    <w:rsid w:val="00A70B07"/>
    <w:rsid w:val="00A71139"/>
    <w:rsid w:val="00A71195"/>
    <w:rsid w:val="00A711A6"/>
    <w:rsid w:val="00A7126A"/>
    <w:rsid w:val="00A71277"/>
    <w:rsid w:val="00A71606"/>
    <w:rsid w:val="00A717FF"/>
    <w:rsid w:val="00A7251D"/>
    <w:rsid w:val="00A74030"/>
    <w:rsid w:val="00A7428B"/>
    <w:rsid w:val="00A74A1B"/>
    <w:rsid w:val="00A74B6B"/>
    <w:rsid w:val="00A74D46"/>
    <w:rsid w:val="00A74FF5"/>
    <w:rsid w:val="00A751B8"/>
    <w:rsid w:val="00A75425"/>
    <w:rsid w:val="00A75BD1"/>
    <w:rsid w:val="00A7611B"/>
    <w:rsid w:val="00A768A9"/>
    <w:rsid w:val="00A76C76"/>
    <w:rsid w:val="00A77A3A"/>
    <w:rsid w:val="00A80269"/>
    <w:rsid w:val="00A80C88"/>
    <w:rsid w:val="00A81763"/>
    <w:rsid w:val="00A818B7"/>
    <w:rsid w:val="00A820AC"/>
    <w:rsid w:val="00A82447"/>
    <w:rsid w:val="00A82CC6"/>
    <w:rsid w:val="00A832B8"/>
    <w:rsid w:val="00A85255"/>
    <w:rsid w:val="00A8542F"/>
    <w:rsid w:val="00A857CD"/>
    <w:rsid w:val="00A86932"/>
    <w:rsid w:val="00A86DE8"/>
    <w:rsid w:val="00A87333"/>
    <w:rsid w:val="00A875BF"/>
    <w:rsid w:val="00A9008B"/>
    <w:rsid w:val="00A90B1E"/>
    <w:rsid w:val="00A90B31"/>
    <w:rsid w:val="00A91945"/>
    <w:rsid w:val="00A91C9A"/>
    <w:rsid w:val="00A94920"/>
    <w:rsid w:val="00A9767B"/>
    <w:rsid w:val="00AA0448"/>
    <w:rsid w:val="00AA0C02"/>
    <w:rsid w:val="00AA0C24"/>
    <w:rsid w:val="00AA0E34"/>
    <w:rsid w:val="00AA11E5"/>
    <w:rsid w:val="00AA1B64"/>
    <w:rsid w:val="00AA2400"/>
    <w:rsid w:val="00AA2D1D"/>
    <w:rsid w:val="00AA4E05"/>
    <w:rsid w:val="00AA51CE"/>
    <w:rsid w:val="00AA5720"/>
    <w:rsid w:val="00AA5903"/>
    <w:rsid w:val="00AA5A1A"/>
    <w:rsid w:val="00AA6C84"/>
    <w:rsid w:val="00AA74BE"/>
    <w:rsid w:val="00AA7D35"/>
    <w:rsid w:val="00AA7F05"/>
    <w:rsid w:val="00AB054E"/>
    <w:rsid w:val="00AB0975"/>
    <w:rsid w:val="00AB0B58"/>
    <w:rsid w:val="00AB0BFA"/>
    <w:rsid w:val="00AB100B"/>
    <w:rsid w:val="00AB18B9"/>
    <w:rsid w:val="00AB1AC8"/>
    <w:rsid w:val="00AB1CBF"/>
    <w:rsid w:val="00AB2188"/>
    <w:rsid w:val="00AB21E4"/>
    <w:rsid w:val="00AB21F3"/>
    <w:rsid w:val="00AB26C6"/>
    <w:rsid w:val="00AB2D4C"/>
    <w:rsid w:val="00AB2D6F"/>
    <w:rsid w:val="00AB3602"/>
    <w:rsid w:val="00AB3608"/>
    <w:rsid w:val="00AB3DB7"/>
    <w:rsid w:val="00AB45B7"/>
    <w:rsid w:val="00AB65B2"/>
    <w:rsid w:val="00AB6619"/>
    <w:rsid w:val="00AB661A"/>
    <w:rsid w:val="00AB665F"/>
    <w:rsid w:val="00AC058F"/>
    <w:rsid w:val="00AC0F06"/>
    <w:rsid w:val="00AC1560"/>
    <w:rsid w:val="00AC21BA"/>
    <w:rsid w:val="00AC26F2"/>
    <w:rsid w:val="00AC32C5"/>
    <w:rsid w:val="00AC3AC0"/>
    <w:rsid w:val="00AC3C8F"/>
    <w:rsid w:val="00AC48B4"/>
    <w:rsid w:val="00AC56C8"/>
    <w:rsid w:val="00AC5A9F"/>
    <w:rsid w:val="00AC5D0C"/>
    <w:rsid w:val="00AC5F87"/>
    <w:rsid w:val="00AC7441"/>
    <w:rsid w:val="00AD2003"/>
    <w:rsid w:val="00AD2B7D"/>
    <w:rsid w:val="00AD2DB2"/>
    <w:rsid w:val="00AD2EBC"/>
    <w:rsid w:val="00AD30AD"/>
    <w:rsid w:val="00AD3E93"/>
    <w:rsid w:val="00AD42BA"/>
    <w:rsid w:val="00AD47C3"/>
    <w:rsid w:val="00AD47DB"/>
    <w:rsid w:val="00AD4DD8"/>
    <w:rsid w:val="00AD7393"/>
    <w:rsid w:val="00AE0E79"/>
    <w:rsid w:val="00AE1550"/>
    <w:rsid w:val="00AE195F"/>
    <w:rsid w:val="00AE1E24"/>
    <w:rsid w:val="00AE27FA"/>
    <w:rsid w:val="00AE36E8"/>
    <w:rsid w:val="00AE57A9"/>
    <w:rsid w:val="00AE580B"/>
    <w:rsid w:val="00AE5B8E"/>
    <w:rsid w:val="00AE6827"/>
    <w:rsid w:val="00AE6D78"/>
    <w:rsid w:val="00AE79EC"/>
    <w:rsid w:val="00AE7B0E"/>
    <w:rsid w:val="00AF0166"/>
    <w:rsid w:val="00AF0804"/>
    <w:rsid w:val="00AF0B69"/>
    <w:rsid w:val="00AF1039"/>
    <w:rsid w:val="00AF1E1F"/>
    <w:rsid w:val="00AF2269"/>
    <w:rsid w:val="00AF2EAD"/>
    <w:rsid w:val="00AF2F3F"/>
    <w:rsid w:val="00AF2FB0"/>
    <w:rsid w:val="00AF2FE2"/>
    <w:rsid w:val="00AF2FFF"/>
    <w:rsid w:val="00AF3101"/>
    <w:rsid w:val="00AF33A9"/>
    <w:rsid w:val="00AF36A0"/>
    <w:rsid w:val="00AF3AB0"/>
    <w:rsid w:val="00AF3BB5"/>
    <w:rsid w:val="00AF3F69"/>
    <w:rsid w:val="00AF44C7"/>
    <w:rsid w:val="00AF479F"/>
    <w:rsid w:val="00AF4F6C"/>
    <w:rsid w:val="00AF5374"/>
    <w:rsid w:val="00AF54C1"/>
    <w:rsid w:val="00AF5B71"/>
    <w:rsid w:val="00AF5B84"/>
    <w:rsid w:val="00AF5BE4"/>
    <w:rsid w:val="00AF5DC1"/>
    <w:rsid w:val="00AF6222"/>
    <w:rsid w:val="00AF649D"/>
    <w:rsid w:val="00AF692B"/>
    <w:rsid w:val="00AF6C19"/>
    <w:rsid w:val="00AF7072"/>
    <w:rsid w:val="00AF721C"/>
    <w:rsid w:val="00AF7F02"/>
    <w:rsid w:val="00AF7F46"/>
    <w:rsid w:val="00B00237"/>
    <w:rsid w:val="00B0045A"/>
    <w:rsid w:val="00B01650"/>
    <w:rsid w:val="00B024FA"/>
    <w:rsid w:val="00B0276C"/>
    <w:rsid w:val="00B02961"/>
    <w:rsid w:val="00B02CE1"/>
    <w:rsid w:val="00B030A2"/>
    <w:rsid w:val="00B03338"/>
    <w:rsid w:val="00B042D8"/>
    <w:rsid w:val="00B052BD"/>
    <w:rsid w:val="00B0588C"/>
    <w:rsid w:val="00B0591D"/>
    <w:rsid w:val="00B05B17"/>
    <w:rsid w:val="00B05ED9"/>
    <w:rsid w:val="00B068CB"/>
    <w:rsid w:val="00B074F5"/>
    <w:rsid w:val="00B07B4D"/>
    <w:rsid w:val="00B10D02"/>
    <w:rsid w:val="00B1133C"/>
    <w:rsid w:val="00B1195F"/>
    <w:rsid w:val="00B11FB5"/>
    <w:rsid w:val="00B12DB4"/>
    <w:rsid w:val="00B12DE1"/>
    <w:rsid w:val="00B1328B"/>
    <w:rsid w:val="00B13876"/>
    <w:rsid w:val="00B147DB"/>
    <w:rsid w:val="00B14EA1"/>
    <w:rsid w:val="00B14FFD"/>
    <w:rsid w:val="00B15AF2"/>
    <w:rsid w:val="00B15B8F"/>
    <w:rsid w:val="00B15BDB"/>
    <w:rsid w:val="00B15EF8"/>
    <w:rsid w:val="00B1622E"/>
    <w:rsid w:val="00B17688"/>
    <w:rsid w:val="00B176D5"/>
    <w:rsid w:val="00B229C6"/>
    <w:rsid w:val="00B22A64"/>
    <w:rsid w:val="00B23EF0"/>
    <w:rsid w:val="00B24410"/>
    <w:rsid w:val="00B2630C"/>
    <w:rsid w:val="00B26C34"/>
    <w:rsid w:val="00B27906"/>
    <w:rsid w:val="00B27E47"/>
    <w:rsid w:val="00B3074A"/>
    <w:rsid w:val="00B319DD"/>
    <w:rsid w:val="00B329D3"/>
    <w:rsid w:val="00B32E73"/>
    <w:rsid w:val="00B32F79"/>
    <w:rsid w:val="00B334AF"/>
    <w:rsid w:val="00B342D7"/>
    <w:rsid w:val="00B36055"/>
    <w:rsid w:val="00B3622E"/>
    <w:rsid w:val="00B366CB"/>
    <w:rsid w:val="00B37A48"/>
    <w:rsid w:val="00B37E31"/>
    <w:rsid w:val="00B41299"/>
    <w:rsid w:val="00B41CC9"/>
    <w:rsid w:val="00B41EB2"/>
    <w:rsid w:val="00B421BC"/>
    <w:rsid w:val="00B428A4"/>
    <w:rsid w:val="00B42F0E"/>
    <w:rsid w:val="00B4325C"/>
    <w:rsid w:val="00B43BC9"/>
    <w:rsid w:val="00B43D19"/>
    <w:rsid w:val="00B43E0E"/>
    <w:rsid w:val="00B44011"/>
    <w:rsid w:val="00B45829"/>
    <w:rsid w:val="00B458A3"/>
    <w:rsid w:val="00B460FF"/>
    <w:rsid w:val="00B471EA"/>
    <w:rsid w:val="00B47449"/>
    <w:rsid w:val="00B479EA"/>
    <w:rsid w:val="00B47B01"/>
    <w:rsid w:val="00B50DB2"/>
    <w:rsid w:val="00B50E4E"/>
    <w:rsid w:val="00B51034"/>
    <w:rsid w:val="00B523D6"/>
    <w:rsid w:val="00B524B4"/>
    <w:rsid w:val="00B528A1"/>
    <w:rsid w:val="00B52F83"/>
    <w:rsid w:val="00B532F8"/>
    <w:rsid w:val="00B53355"/>
    <w:rsid w:val="00B535F3"/>
    <w:rsid w:val="00B53A83"/>
    <w:rsid w:val="00B54515"/>
    <w:rsid w:val="00B54AC4"/>
    <w:rsid w:val="00B54E20"/>
    <w:rsid w:val="00B55293"/>
    <w:rsid w:val="00B552F6"/>
    <w:rsid w:val="00B558A8"/>
    <w:rsid w:val="00B558EE"/>
    <w:rsid w:val="00B55E9A"/>
    <w:rsid w:val="00B57016"/>
    <w:rsid w:val="00B57291"/>
    <w:rsid w:val="00B57EE8"/>
    <w:rsid w:val="00B60A61"/>
    <w:rsid w:val="00B60EE8"/>
    <w:rsid w:val="00B61CDF"/>
    <w:rsid w:val="00B61D4D"/>
    <w:rsid w:val="00B62B37"/>
    <w:rsid w:val="00B65C57"/>
    <w:rsid w:val="00B66A9F"/>
    <w:rsid w:val="00B66C2B"/>
    <w:rsid w:val="00B67DF8"/>
    <w:rsid w:val="00B712DA"/>
    <w:rsid w:val="00B72198"/>
    <w:rsid w:val="00B72DCB"/>
    <w:rsid w:val="00B73CC3"/>
    <w:rsid w:val="00B73EE5"/>
    <w:rsid w:val="00B74635"/>
    <w:rsid w:val="00B74A31"/>
    <w:rsid w:val="00B74CDC"/>
    <w:rsid w:val="00B762EC"/>
    <w:rsid w:val="00B76601"/>
    <w:rsid w:val="00B76DFE"/>
    <w:rsid w:val="00B76EA6"/>
    <w:rsid w:val="00B7703C"/>
    <w:rsid w:val="00B771CE"/>
    <w:rsid w:val="00B77925"/>
    <w:rsid w:val="00B77BA3"/>
    <w:rsid w:val="00B77C96"/>
    <w:rsid w:val="00B77E0F"/>
    <w:rsid w:val="00B80468"/>
    <w:rsid w:val="00B804C3"/>
    <w:rsid w:val="00B805EB"/>
    <w:rsid w:val="00B8072B"/>
    <w:rsid w:val="00B80BB3"/>
    <w:rsid w:val="00B80F84"/>
    <w:rsid w:val="00B814E4"/>
    <w:rsid w:val="00B815C3"/>
    <w:rsid w:val="00B82171"/>
    <w:rsid w:val="00B826F7"/>
    <w:rsid w:val="00B82969"/>
    <w:rsid w:val="00B82B83"/>
    <w:rsid w:val="00B845D3"/>
    <w:rsid w:val="00B84861"/>
    <w:rsid w:val="00B84B5C"/>
    <w:rsid w:val="00B862EF"/>
    <w:rsid w:val="00B8641D"/>
    <w:rsid w:val="00B86A29"/>
    <w:rsid w:val="00B876E7"/>
    <w:rsid w:val="00B879FD"/>
    <w:rsid w:val="00B909EA"/>
    <w:rsid w:val="00B9137B"/>
    <w:rsid w:val="00B913E8"/>
    <w:rsid w:val="00B92F8B"/>
    <w:rsid w:val="00B9316E"/>
    <w:rsid w:val="00B93EFC"/>
    <w:rsid w:val="00B93F89"/>
    <w:rsid w:val="00B947AA"/>
    <w:rsid w:val="00B953AC"/>
    <w:rsid w:val="00B95A28"/>
    <w:rsid w:val="00B97472"/>
    <w:rsid w:val="00B97D21"/>
    <w:rsid w:val="00BA0108"/>
    <w:rsid w:val="00BA0297"/>
    <w:rsid w:val="00BA049A"/>
    <w:rsid w:val="00BA06B3"/>
    <w:rsid w:val="00BA161D"/>
    <w:rsid w:val="00BA170E"/>
    <w:rsid w:val="00BA20CD"/>
    <w:rsid w:val="00BA2F58"/>
    <w:rsid w:val="00BA3366"/>
    <w:rsid w:val="00BA39F2"/>
    <w:rsid w:val="00BA3DEE"/>
    <w:rsid w:val="00BA44A3"/>
    <w:rsid w:val="00BA4853"/>
    <w:rsid w:val="00BA4AE2"/>
    <w:rsid w:val="00BA56AA"/>
    <w:rsid w:val="00BA59E4"/>
    <w:rsid w:val="00BA5A76"/>
    <w:rsid w:val="00BA60C6"/>
    <w:rsid w:val="00BA7406"/>
    <w:rsid w:val="00BA7768"/>
    <w:rsid w:val="00BA79BD"/>
    <w:rsid w:val="00BA7AAF"/>
    <w:rsid w:val="00BB03A5"/>
    <w:rsid w:val="00BB0B65"/>
    <w:rsid w:val="00BB21CA"/>
    <w:rsid w:val="00BB3535"/>
    <w:rsid w:val="00BB3B29"/>
    <w:rsid w:val="00BB3B44"/>
    <w:rsid w:val="00BB426A"/>
    <w:rsid w:val="00BB4586"/>
    <w:rsid w:val="00BB4666"/>
    <w:rsid w:val="00BB4855"/>
    <w:rsid w:val="00BB542A"/>
    <w:rsid w:val="00BB5828"/>
    <w:rsid w:val="00BB605C"/>
    <w:rsid w:val="00BB68A6"/>
    <w:rsid w:val="00BB6B13"/>
    <w:rsid w:val="00BB78EE"/>
    <w:rsid w:val="00BB7EDB"/>
    <w:rsid w:val="00BC099D"/>
    <w:rsid w:val="00BC0B38"/>
    <w:rsid w:val="00BC11E5"/>
    <w:rsid w:val="00BC12E7"/>
    <w:rsid w:val="00BC1ACA"/>
    <w:rsid w:val="00BC1F00"/>
    <w:rsid w:val="00BC2593"/>
    <w:rsid w:val="00BC2F41"/>
    <w:rsid w:val="00BC314C"/>
    <w:rsid w:val="00BC380E"/>
    <w:rsid w:val="00BC3D17"/>
    <w:rsid w:val="00BC3EAA"/>
    <w:rsid w:val="00BC3EF2"/>
    <w:rsid w:val="00BC43FF"/>
    <w:rsid w:val="00BC454D"/>
    <w:rsid w:val="00BC541E"/>
    <w:rsid w:val="00BC59CB"/>
    <w:rsid w:val="00BC6163"/>
    <w:rsid w:val="00BC6F5F"/>
    <w:rsid w:val="00BC7C4D"/>
    <w:rsid w:val="00BD023E"/>
    <w:rsid w:val="00BD0BEC"/>
    <w:rsid w:val="00BD1770"/>
    <w:rsid w:val="00BD1D7C"/>
    <w:rsid w:val="00BD2C05"/>
    <w:rsid w:val="00BD2C4F"/>
    <w:rsid w:val="00BD36DA"/>
    <w:rsid w:val="00BD36F6"/>
    <w:rsid w:val="00BD3939"/>
    <w:rsid w:val="00BD422C"/>
    <w:rsid w:val="00BD4613"/>
    <w:rsid w:val="00BD4D9B"/>
    <w:rsid w:val="00BD58E3"/>
    <w:rsid w:val="00BD5D69"/>
    <w:rsid w:val="00BD60AD"/>
    <w:rsid w:val="00BD6172"/>
    <w:rsid w:val="00BD6591"/>
    <w:rsid w:val="00BD6B5C"/>
    <w:rsid w:val="00BD7711"/>
    <w:rsid w:val="00BE02A5"/>
    <w:rsid w:val="00BE0434"/>
    <w:rsid w:val="00BE09EE"/>
    <w:rsid w:val="00BE0B5D"/>
    <w:rsid w:val="00BE16CC"/>
    <w:rsid w:val="00BE17CB"/>
    <w:rsid w:val="00BE193C"/>
    <w:rsid w:val="00BE2EE2"/>
    <w:rsid w:val="00BE31F0"/>
    <w:rsid w:val="00BE35E2"/>
    <w:rsid w:val="00BE410F"/>
    <w:rsid w:val="00BE4877"/>
    <w:rsid w:val="00BE48A9"/>
    <w:rsid w:val="00BE4B68"/>
    <w:rsid w:val="00BE4C9E"/>
    <w:rsid w:val="00BE4FED"/>
    <w:rsid w:val="00BE532D"/>
    <w:rsid w:val="00BE59C3"/>
    <w:rsid w:val="00BE6523"/>
    <w:rsid w:val="00BE653E"/>
    <w:rsid w:val="00BE67D5"/>
    <w:rsid w:val="00BE7645"/>
    <w:rsid w:val="00BE7654"/>
    <w:rsid w:val="00BE7ACF"/>
    <w:rsid w:val="00BF01DE"/>
    <w:rsid w:val="00BF0264"/>
    <w:rsid w:val="00BF02BB"/>
    <w:rsid w:val="00BF0921"/>
    <w:rsid w:val="00BF1078"/>
    <w:rsid w:val="00BF13C8"/>
    <w:rsid w:val="00BF1FA6"/>
    <w:rsid w:val="00BF268C"/>
    <w:rsid w:val="00BF3D85"/>
    <w:rsid w:val="00BF404F"/>
    <w:rsid w:val="00BF48AE"/>
    <w:rsid w:val="00BF4C53"/>
    <w:rsid w:val="00BF4F2A"/>
    <w:rsid w:val="00BF5937"/>
    <w:rsid w:val="00BF6C8B"/>
    <w:rsid w:val="00BF711F"/>
    <w:rsid w:val="00BF72E1"/>
    <w:rsid w:val="00BF7AA6"/>
    <w:rsid w:val="00C00C31"/>
    <w:rsid w:val="00C00D49"/>
    <w:rsid w:val="00C010BE"/>
    <w:rsid w:val="00C01641"/>
    <w:rsid w:val="00C04158"/>
    <w:rsid w:val="00C04626"/>
    <w:rsid w:val="00C05FD6"/>
    <w:rsid w:val="00C0626A"/>
    <w:rsid w:val="00C06D36"/>
    <w:rsid w:val="00C06D82"/>
    <w:rsid w:val="00C06DE3"/>
    <w:rsid w:val="00C0758C"/>
    <w:rsid w:val="00C07DB5"/>
    <w:rsid w:val="00C07DBE"/>
    <w:rsid w:val="00C07F5D"/>
    <w:rsid w:val="00C1029C"/>
    <w:rsid w:val="00C11368"/>
    <w:rsid w:val="00C11471"/>
    <w:rsid w:val="00C12892"/>
    <w:rsid w:val="00C130B6"/>
    <w:rsid w:val="00C138A3"/>
    <w:rsid w:val="00C13BC3"/>
    <w:rsid w:val="00C143BA"/>
    <w:rsid w:val="00C14719"/>
    <w:rsid w:val="00C15013"/>
    <w:rsid w:val="00C15C13"/>
    <w:rsid w:val="00C15CAF"/>
    <w:rsid w:val="00C15D9F"/>
    <w:rsid w:val="00C160C8"/>
    <w:rsid w:val="00C16153"/>
    <w:rsid w:val="00C166EE"/>
    <w:rsid w:val="00C17180"/>
    <w:rsid w:val="00C1731A"/>
    <w:rsid w:val="00C17B2C"/>
    <w:rsid w:val="00C209D8"/>
    <w:rsid w:val="00C216B1"/>
    <w:rsid w:val="00C21D1F"/>
    <w:rsid w:val="00C22091"/>
    <w:rsid w:val="00C2221F"/>
    <w:rsid w:val="00C22335"/>
    <w:rsid w:val="00C22A64"/>
    <w:rsid w:val="00C23049"/>
    <w:rsid w:val="00C23255"/>
    <w:rsid w:val="00C24082"/>
    <w:rsid w:val="00C24E00"/>
    <w:rsid w:val="00C250CF"/>
    <w:rsid w:val="00C25153"/>
    <w:rsid w:val="00C25784"/>
    <w:rsid w:val="00C25AA6"/>
    <w:rsid w:val="00C25D21"/>
    <w:rsid w:val="00C25DB8"/>
    <w:rsid w:val="00C2630E"/>
    <w:rsid w:val="00C264E2"/>
    <w:rsid w:val="00C2686F"/>
    <w:rsid w:val="00C26A02"/>
    <w:rsid w:val="00C27378"/>
    <w:rsid w:val="00C3009F"/>
    <w:rsid w:val="00C30506"/>
    <w:rsid w:val="00C30EA3"/>
    <w:rsid w:val="00C32113"/>
    <w:rsid w:val="00C32EB0"/>
    <w:rsid w:val="00C33107"/>
    <w:rsid w:val="00C33593"/>
    <w:rsid w:val="00C35AAA"/>
    <w:rsid w:val="00C360E3"/>
    <w:rsid w:val="00C36C88"/>
    <w:rsid w:val="00C37DB2"/>
    <w:rsid w:val="00C41DCC"/>
    <w:rsid w:val="00C422D6"/>
    <w:rsid w:val="00C42490"/>
    <w:rsid w:val="00C42E23"/>
    <w:rsid w:val="00C434D6"/>
    <w:rsid w:val="00C43E5E"/>
    <w:rsid w:val="00C443CB"/>
    <w:rsid w:val="00C44864"/>
    <w:rsid w:val="00C44F2A"/>
    <w:rsid w:val="00C45158"/>
    <w:rsid w:val="00C452C9"/>
    <w:rsid w:val="00C4618F"/>
    <w:rsid w:val="00C46813"/>
    <w:rsid w:val="00C46CD9"/>
    <w:rsid w:val="00C472A8"/>
    <w:rsid w:val="00C47AF3"/>
    <w:rsid w:val="00C51ACF"/>
    <w:rsid w:val="00C51C18"/>
    <w:rsid w:val="00C524F6"/>
    <w:rsid w:val="00C52FE3"/>
    <w:rsid w:val="00C530AE"/>
    <w:rsid w:val="00C532E8"/>
    <w:rsid w:val="00C549AA"/>
    <w:rsid w:val="00C55150"/>
    <w:rsid w:val="00C562A9"/>
    <w:rsid w:val="00C562AE"/>
    <w:rsid w:val="00C56872"/>
    <w:rsid w:val="00C573C2"/>
    <w:rsid w:val="00C574E5"/>
    <w:rsid w:val="00C603C5"/>
    <w:rsid w:val="00C60723"/>
    <w:rsid w:val="00C615B4"/>
    <w:rsid w:val="00C61AE9"/>
    <w:rsid w:val="00C63DEA"/>
    <w:rsid w:val="00C63FE6"/>
    <w:rsid w:val="00C6435B"/>
    <w:rsid w:val="00C645BE"/>
    <w:rsid w:val="00C64731"/>
    <w:rsid w:val="00C6493D"/>
    <w:rsid w:val="00C64CF1"/>
    <w:rsid w:val="00C65149"/>
    <w:rsid w:val="00C65A5D"/>
    <w:rsid w:val="00C66ABB"/>
    <w:rsid w:val="00C66D2B"/>
    <w:rsid w:val="00C66FF8"/>
    <w:rsid w:val="00C679ED"/>
    <w:rsid w:val="00C7079A"/>
    <w:rsid w:val="00C71D9D"/>
    <w:rsid w:val="00C72092"/>
    <w:rsid w:val="00C72D28"/>
    <w:rsid w:val="00C74859"/>
    <w:rsid w:val="00C74DCE"/>
    <w:rsid w:val="00C75375"/>
    <w:rsid w:val="00C75AC9"/>
    <w:rsid w:val="00C75CAB"/>
    <w:rsid w:val="00C76048"/>
    <w:rsid w:val="00C7610D"/>
    <w:rsid w:val="00C7686F"/>
    <w:rsid w:val="00C76AE0"/>
    <w:rsid w:val="00C76F9C"/>
    <w:rsid w:val="00C8065A"/>
    <w:rsid w:val="00C809A1"/>
    <w:rsid w:val="00C81779"/>
    <w:rsid w:val="00C81F86"/>
    <w:rsid w:val="00C8248D"/>
    <w:rsid w:val="00C8364E"/>
    <w:rsid w:val="00C83E5D"/>
    <w:rsid w:val="00C84443"/>
    <w:rsid w:val="00C8505F"/>
    <w:rsid w:val="00C86797"/>
    <w:rsid w:val="00C86C12"/>
    <w:rsid w:val="00C86CF4"/>
    <w:rsid w:val="00C872C4"/>
    <w:rsid w:val="00C879F8"/>
    <w:rsid w:val="00C87FA1"/>
    <w:rsid w:val="00C90161"/>
    <w:rsid w:val="00C9081E"/>
    <w:rsid w:val="00C90AEA"/>
    <w:rsid w:val="00C90B7F"/>
    <w:rsid w:val="00C914F1"/>
    <w:rsid w:val="00C92440"/>
    <w:rsid w:val="00C92878"/>
    <w:rsid w:val="00C93969"/>
    <w:rsid w:val="00C94939"/>
    <w:rsid w:val="00C95022"/>
    <w:rsid w:val="00C9599F"/>
    <w:rsid w:val="00C96EBF"/>
    <w:rsid w:val="00C9723A"/>
    <w:rsid w:val="00C9795C"/>
    <w:rsid w:val="00CA0B9B"/>
    <w:rsid w:val="00CA1152"/>
    <w:rsid w:val="00CA13F6"/>
    <w:rsid w:val="00CA1599"/>
    <w:rsid w:val="00CA16E5"/>
    <w:rsid w:val="00CA17AD"/>
    <w:rsid w:val="00CA180D"/>
    <w:rsid w:val="00CA1A2B"/>
    <w:rsid w:val="00CA1CA1"/>
    <w:rsid w:val="00CA26E2"/>
    <w:rsid w:val="00CA2703"/>
    <w:rsid w:val="00CA4F4D"/>
    <w:rsid w:val="00CA4FCF"/>
    <w:rsid w:val="00CA5113"/>
    <w:rsid w:val="00CA524E"/>
    <w:rsid w:val="00CA5F4E"/>
    <w:rsid w:val="00CA6137"/>
    <w:rsid w:val="00CA66AB"/>
    <w:rsid w:val="00CA6E5F"/>
    <w:rsid w:val="00CA7594"/>
    <w:rsid w:val="00CA78CE"/>
    <w:rsid w:val="00CA7C72"/>
    <w:rsid w:val="00CA7F8F"/>
    <w:rsid w:val="00CB044D"/>
    <w:rsid w:val="00CB0F98"/>
    <w:rsid w:val="00CB1BEA"/>
    <w:rsid w:val="00CB3736"/>
    <w:rsid w:val="00CB38A2"/>
    <w:rsid w:val="00CB3B2E"/>
    <w:rsid w:val="00CB447B"/>
    <w:rsid w:val="00CB7205"/>
    <w:rsid w:val="00CB7758"/>
    <w:rsid w:val="00CB7DC2"/>
    <w:rsid w:val="00CC00B3"/>
    <w:rsid w:val="00CC02A7"/>
    <w:rsid w:val="00CC0CAD"/>
    <w:rsid w:val="00CC15E0"/>
    <w:rsid w:val="00CC2122"/>
    <w:rsid w:val="00CC26AF"/>
    <w:rsid w:val="00CC29A1"/>
    <w:rsid w:val="00CC2E42"/>
    <w:rsid w:val="00CC42D0"/>
    <w:rsid w:val="00CC4C2F"/>
    <w:rsid w:val="00CC5F73"/>
    <w:rsid w:val="00CC60DB"/>
    <w:rsid w:val="00CC6741"/>
    <w:rsid w:val="00CC6988"/>
    <w:rsid w:val="00CC7307"/>
    <w:rsid w:val="00CC7832"/>
    <w:rsid w:val="00CC7934"/>
    <w:rsid w:val="00CC7CB7"/>
    <w:rsid w:val="00CC7CC6"/>
    <w:rsid w:val="00CC7EF2"/>
    <w:rsid w:val="00CD0240"/>
    <w:rsid w:val="00CD26B0"/>
    <w:rsid w:val="00CD2EA3"/>
    <w:rsid w:val="00CD3370"/>
    <w:rsid w:val="00CD4DBD"/>
    <w:rsid w:val="00CD5913"/>
    <w:rsid w:val="00CD6915"/>
    <w:rsid w:val="00CD6DF3"/>
    <w:rsid w:val="00CD70BA"/>
    <w:rsid w:val="00CD7344"/>
    <w:rsid w:val="00CD7AA5"/>
    <w:rsid w:val="00CE0A64"/>
    <w:rsid w:val="00CE1CB2"/>
    <w:rsid w:val="00CE1F81"/>
    <w:rsid w:val="00CE2A5C"/>
    <w:rsid w:val="00CE2BC6"/>
    <w:rsid w:val="00CE2DB3"/>
    <w:rsid w:val="00CE37C9"/>
    <w:rsid w:val="00CE3E3C"/>
    <w:rsid w:val="00CE4348"/>
    <w:rsid w:val="00CE4A18"/>
    <w:rsid w:val="00CE54C5"/>
    <w:rsid w:val="00CE55BE"/>
    <w:rsid w:val="00CE5744"/>
    <w:rsid w:val="00CE5FE4"/>
    <w:rsid w:val="00CE6499"/>
    <w:rsid w:val="00CF0C6C"/>
    <w:rsid w:val="00CF1045"/>
    <w:rsid w:val="00CF1B19"/>
    <w:rsid w:val="00CF2515"/>
    <w:rsid w:val="00CF2A8A"/>
    <w:rsid w:val="00CF31DA"/>
    <w:rsid w:val="00CF497E"/>
    <w:rsid w:val="00CF5A56"/>
    <w:rsid w:val="00CF5B3C"/>
    <w:rsid w:val="00CF6B5F"/>
    <w:rsid w:val="00CF7427"/>
    <w:rsid w:val="00CF770C"/>
    <w:rsid w:val="00CF7BDD"/>
    <w:rsid w:val="00D00020"/>
    <w:rsid w:val="00D008C1"/>
    <w:rsid w:val="00D00AB6"/>
    <w:rsid w:val="00D0108D"/>
    <w:rsid w:val="00D01D52"/>
    <w:rsid w:val="00D023CB"/>
    <w:rsid w:val="00D0271E"/>
    <w:rsid w:val="00D033B4"/>
    <w:rsid w:val="00D036A2"/>
    <w:rsid w:val="00D03B5C"/>
    <w:rsid w:val="00D03F46"/>
    <w:rsid w:val="00D04021"/>
    <w:rsid w:val="00D042E2"/>
    <w:rsid w:val="00D0482D"/>
    <w:rsid w:val="00D0493C"/>
    <w:rsid w:val="00D04975"/>
    <w:rsid w:val="00D0585E"/>
    <w:rsid w:val="00D06DD0"/>
    <w:rsid w:val="00D07536"/>
    <w:rsid w:val="00D07A3A"/>
    <w:rsid w:val="00D07F6A"/>
    <w:rsid w:val="00D10271"/>
    <w:rsid w:val="00D11494"/>
    <w:rsid w:val="00D11B20"/>
    <w:rsid w:val="00D11C24"/>
    <w:rsid w:val="00D13F78"/>
    <w:rsid w:val="00D143D0"/>
    <w:rsid w:val="00D15139"/>
    <w:rsid w:val="00D154CD"/>
    <w:rsid w:val="00D15F2B"/>
    <w:rsid w:val="00D16769"/>
    <w:rsid w:val="00D168EF"/>
    <w:rsid w:val="00D1694B"/>
    <w:rsid w:val="00D16D30"/>
    <w:rsid w:val="00D17A2B"/>
    <w:rsid w:val="00D17D9C"/>
    <w:rsid w:val="00D17E2A"/>
    <w:rsid w:val="00D207DA"/>
    <w:rsid w:val="00D212AB"/>
    <w:rsid w:val="00D215E6"/>
    <w:rsid w:val="00D223FF"/>
    <w:rsid w:val="00D22735"/>
    <w:rsid w:val="00D22779"/>
    <w:rsid w:val="00D22FC4"/>
    <w:rsid w:val="00D25AD8"/>
    <w:rsid w:val="00D26314"/>
    <w:rsid w:val="00D279AC"/>
    <w:rsid w:val="00D27C6F"/>
    <w:rsid w:val="00D27CCA"/>
    <w:rsid w:val="00D3015E"/>
    <w:rsid w:val="00D305CF"/>
    <w:rsid w:val="00D30A53"/>
    <w:rsid w:val="00D30D9A"/>
    <w:rsid w:val="00D31371"/>
    <w:rsid w:val="00D31F0E"/>
    <w:rsid w:val="00D32E38"/>
    <w:rsid w:val="00D336B3"/>
    <w:rsid w:val="00D33BED"/>
    <w:rsid w:val="00D33FAC"/>
    <w:rsid w:val="00D34316"/>
    <w:rsid w:val="00D34953"/>
    <w:rsid w:val="00D34B82"/>
    <w:rsid w:val="00D35212"/>
    <w:rsid w:val="00D353CA"/>
    <w:rsid w:val="00D3610A"/>
    <w:rsid w:val="00D36E1D"/>
    <w:rsid w:val="00D37912"/>
    <w:rsid w:val="00D37F6D"/>
    <w:rsid w:val="00D40952"/>
    <w:rsid w:val="00D416A4"/>
    <w:rsid w:val="00D41AF1"/>
    <w:rsid w:val="00D42C18"/>
    <w:rsid w:val="00D42C85"/>
    <w:rsid w:val="00D435B0"/>
    <w:rsid w:val="00D436D1"/>
    <w:rsid w:val="00D4389C"/>
    <w:rsid w:val="00D43A1B"/>
    <w:rsid w:val="00D4457A"/>
    <w:rsid w:val="00D44C07"/>
    <w:rsid w:val="00D458B3"/>
    <w:rsid w:val="00D4629D"/>
    <w:rsid w:val="00D46445"/>
    <w:rsid w:val="00D4652A"/>
    <w:rsid w:val="00D4657D"/>
    <w:rsid w:val="00D46D44"/>
    <w:rsid w:val="00D47257"/>
    <w:rsid w:val="00D506CF"/>
    <w:rsid w:val="00D50C50"/>
    <w:rsid w:val="00D50E1C"/>
    <w:rsid w:val="00D52472"/>
    <w:rsid w:val="00D527F3"/>
    <w:rsid w:val="00D52830"/>
    <w:rsid w:val="00D52BFE"/>
    <w:rsid w:val="00D5383D"/>
    <w:rsid w:val="00D53918"/>
    <w:rsid w:val="00D53F8B"/>
    <w:rsid w:val="00D54454"/>
    <w:rsid w:val="00D5455E"/>
    <w:rsid w:val="00D54FBE"/>
    <w:rsid w:val="00D55E48"/>
    <w:rsid w:val="00D56424"/>
    <w:rsid w:val="00D56849"/>
    <w:rsid w:val="00D57852"/>
    <w:rsid w:val="00D578AB"/>
    <w:rsid w:val="00D57C26"/>
    <w:rsid w:val="00D60076"/>
    <w:rsid w:val="00D604BE"/>
    <w:rsid w:val="00D60F59"/>
    <w:rsid w:val="00D61461"/>
    <w:rsid w:val="00D62458"/>
    <w:rsid w:val="00D63711"/>
    <w:rsid w:val="00D639A7"/>
    <w:rsid w:val="00D63A9B"/>
    <w:rsid w:val="00D64E6C"/>
    <w:rsid w:val="00D657D1"/>
    <w:rsid w:val="00D65983"/>
    <w:rsid w:val="00D659E3"/>
    <w:rsid w:val="00D65B70"/>
    <w:rsid w:val="00D660F6"/>
    <w:rsid w:val="00D669BC"/>
    <w:rsid w:val="00D66D38"/>
    <w:rsid w:val="00D67260"/>
    <w:rsid w:val="00D6791A"/>
    <w:rsid w:val="00D67B57"/>
    <w:rsid w:val="00D71443"/>
    <w:rsid w:val="00D716DE"/>
    <w:rsid w:val="00D716FE"/>
    <w:rsid w:val="00D71AED"/>
    <w:rsid w:val="00D71EB1"/>
    <w:rsid w:val="00D72669"/>
    <w:rsid w:val="00D732BD"/>
    <w:rsid w:val="00D7359A"/>
    <w:rsid w:val="00D73D0E"/>
    <w:rsid w:val="00D7466D"/>
    <w:rsid w:val="00D7474F"/>
    <w:rsid w:val="00D74D80"/>
    <w:rsid w:val="00D77263"/>
    <w:rsid w:val="00D80451"/>
    <w:rsid w:val="00D80A77"/>
    <w:rsid w:val="00D80CB5"/>
    <w:rsid w:val="00D82044"/>
    <w:rsid w:val="00D823A1"/>
    <w:rsid w:val="00D82A68"/>
    <w:rsid w:val="00D83224"/>
    <w:rsid w:val="00D834F7"/>
    <w:rsid w:val="00D83848"/>
    <w:rsid w:val="00D84779"/>
    <w:rsid w:val="00D852D4"/>
    <w:rsid w:val="00D8548C"/>
    <w:rsid w:val="00D86429"/>
    <w:rsid w:val="00D873FB"/>
    <w:rsid w:val="00D87918"/>
    <w:rsid w:val="00D90C10"/>
    <w:rsid w:val="00D9122C"/>
    <w:rsid w:val="00D9127D"/>
    <w:rsid w:val="00D91583"/>
    <w:rsid w:val="00D91656"/>
    <w:rsid w:val="00D923A6"/>
    <w:rsid w:val="00D92465"/>
    <w:rsid w:val="00D9291F"/>
    <w:rsid w:val="00D92D48"/>
    <w:rsid w:val="00D92D6E"/>
    <w:rsid w:val="00D936D2"/>
    <w:rsid w:val="00D93D26"/>
    <w:rsid w:val="00D94669"/>
    <w:rsid w:val="00D946A7"/>
    <w:rsid w:val="00D946EA"/>
    <w:rsid w:val="00D948E0"/>
    <w:rsid w:val="00D95119"/>
    <w:rsid w:val="00D9630E"/>
    <w:rsid w:val="00D9652B"/>
    <w:rsid w:val="00D96B30"/>
    <w:rsid w:val="00D96C0B"/>
    <w:rsid w:val="00DA053A"/>
    <w:rsid w:val="00DA0874"/>
    <w:rsid w:val="00DA08F6"/>
    <w:rsid w:val="00DA09F7"/>
    <w:rsid w:val="00DA0A93"/>
    <w:rsid w:val="00DA0EF3"/>
    <w:rsid w:val="00DA221A"/>
    <w:rsid w:val="00DA2C69"/>
    <w:rsid w:val="00DA2E16"/>
    <w:rsid w:val="00DA3E97"/>
    <w:rsid w:val="00DA4180"/>
    <w:rsid w:val="00DA4598"/>
    <w:rsid w:val="00DA4E01"/>
    <w:rsid w:val="00DA4F68"/>
    <w:rsid w:val="00DA5294"/>
    <w:rsid w:val="00DA5ABB"/>
    <w:rsid w:val="00DA6F6A"/>
    <w:rsid w:val="00DA7A89"/>
    <w:rsid w:val="00DA7C66"/>
    <w:rsid w:val="00DA7F66"/>
    <w:rsid w:val="00DB0466"/>
    <w:rsid w:val="00DB085A"/>
    <w:rsid w:val="00DB0935"/>
    <w:rsid w:val="00DB0BB1"/>
    <w:rsid w:val="00DB0DD2"/>
    <w:rsid w:val="00DB0EC2"/>
    <w:rsid w:val="00DB0FA8"/>
    <w:rsid w:val="00DB1128"/>
    <w:rsid w:val="00DB1CB4"/>
    <w:rsid w:val="00DB2FF9"/>
    <w:rsid w:val="00DB36E6"/>
    <w:rsid w:val="00DB3E09"/>
    <w:rsid w:val="00DB58F0"/>
    <w:rsid w:val="00DB590B"/>
    <w:rsid w:val="00DB5FD5"/>
    <w:rsid w:val="00DB62DD"/>
    <w:rsid w:val="00DC1A67"/>
    <w:rsid w:val="00DC1B8C"/>
    <w:rsid w:val="00DC1F0F"/>
    <w:rsid w:val="00DC2099"/>
    <w:rsid w:val="00DC2CBC"/>
    <w:rsid w:val="00DC3185"/>
    <w:rsid w:val="00DC33A5"/>
    <w:rsid w:val="00DC3507"/>
    <w:rsid w:val="00DC57F4"/>
    <w:rsid w:val="00DC59B9"/>
    <w:rsid w:val="00DC7188"/>
    <w:rsid w:val="00DC7B1D"/>
    <w:rsid w:val="00DC7E0A"/>
    <w:rsid w:val="00DD1066"/>
    <w:rsid w:val="00DD158F"/>
    <w:rsid w:val="00DD171D"/>
    <w:rsid w:val="00DD2D8B"/>
    <w:rsid w:val="00DD3494"/>
    <w:rsid w:val="00DD44DF"/>
    <w:rsid w:val="00DD48F6"/>
    <w:rsid w:val="00DD4912"/>
    <w:rsid w:val="00DD4BB6"/>
    <w:rsid w:val="00DD4E21"/>
    <w:rsid w:val="00DD50BC"/>
    <w:rsid w:val="00DD544C"/>
    <w:rsid w:val="00DD5979"/>
    <w:rsid w:val="00DD5D28"/>
    <w:rsid w:val="00DD5DDB"/>
    <w:rsid w:val="00DD657F"/>
    <w:rsid w:val="00DD6817"/>
    <w:rsid w:val="00DD6B59"/>
    <w:rsid w:val="00DD6F93"/>
    <w:rsid w:val="00DD7A08"/>
    <w:rsid w:val="00DD7C29"/>
    <w:rsid w:val="00DE05CB"/>
    <w:rsid w:val="00DE097F"/>
    <w:rsid w:val="00DE0E53"/>
    <w:rsid w:val="00DE1801"/>
    <w:rsid w:val="00DE19EA"/>
    <w:rsid w:val="00DE1AF0"/>
    <w:rsid w:val="00DE3F37"/>
    <w:rsid w:val="00DE467F"/>
    <w:rsid w:val="00DE53C7"/>
    <w:rsid w:val="00DE611B"/>
    <w:rsid w:val="00DE757E"/>
    <w:rsid w:val="00DE7D6F"/>
    <w:rsid w:val="00DF0EA1"/>
    <w:rsid w:val="00DF0F26"/>
    <w:rsid w:val="00DF140F"/>
    <w:rsid w:val="00DF1CBE"/>
    <w:rsid w:val="00DF239D"/>
    <w:rsid w:val="00DF3038"/>
    <w:rsid w:val="00DF396A"/>
    <w:rsid w:val="00DF3CB0"/>
    <w:rsid w:val="00DF4063"/>
    <w:rsid w:val="00DF4744"/>
    <w:rsid w:val="00DF5AC8"/>
    <w:rsid w:val="00DF5EED"/>
    <w:rsid w:val="00DF630C"/>
    <w:rsid w:val="00DF793D"/>
    <w:rsid w:val="00DF7D46"/>
    <w:rsid w:val="00E002CB"/>
    <w:rsid w:val="00E007A3"/>
    <w:rsid w:val="00E01627"/>
    <w:rsid w:val="00E01A30"/>
    <w:rsid w:val="00E029EC"/>
    <w:rsid w:val="00E02B58"/>
    <w:rsid w:val="00E0369E"/>
    <w:rsid w:val="00E03919"/>
    <w:rsid w:val="00E0402F"/>
    <w:rsid w:val="00E0404F"/>
    <w:rsid w:val="00E0444D"/>
    <w:rsid w:val="00E05CB7"/>
    <w:rsid w:val="00E05CCA"/>
    <w:rsid w:val="00E06215"/>
    <w:rsid w:val="00E068C3"/>
    <w:rsid w:val="00E0695A"/>
    <w:rsid w:val="00E06B47"/>
    <w:rsid w:val="00E06BC4"/>
    <w:rsid w:val="00E06E30"/>
    <w:rsid w:val="00E07A49"/>
    <w:rsid w:val="00E10452"/>
    <w:rsid w:val="00E1053F"/>
    <w:rsid w:val="00E1065F"/>
    <w:rsid w:val="00E108E9"/>
    <w:rsid w:val="00E1338D"/>
    <w:rsid w:val="00E138F7"/>
    <w:rsid w:val="00E13DD4"/>
    <w:rsid w:val="00E13E02"/>
    <w:rsid w:val="00E13EB9"/>
    <w:rsid w:val="00E1457D"/>
    <w:rsid w:val="00E14938"/>
    <w:rsid w:val="00E14BBE"/>
    <w:rsid w:val="00E15483"/>
    <w:rsid w:val="00E15AC0"/>
    <w:rsid w:val="00E15CDC"/>
    <w:rsid w:val="00E1621E"/>
    <w:rsid w:val="00E17543"/>
    <w:rsid w:val="00E20619"/>
    <w:rsid w:val="00E20960"/>
    <w:rsid w:val="00E20BE7"/>
    <w:rsid w:val="00E218F7"/>
    <w:rsid w:val="00E22682"/>
    <w:rsid w:val="00E231C1"/>
    <w:rsid w:val="00E23444"/>
    <w:rsid w:val="00E235F6"/>
    <w:rsid w:val="00E23DA2"/>
    <w:rsid w:val="00E24C7E"/>
    <w:rsid w:val="00E24E2E"/>
    <w:rsid w:val="00E25AE4"/>
    <w:rsid w:val="00E25E17"/>
    <w:rsid w:val="00E263B0"/>
    <w:rsid w:val="00E266E2"/>
    <w:rsid w:val="00E26B12"/>
    <w:rsid w:val="00E2738F"/>
    <w:rsid w:val="00E301E5"/>
    <w:rsid w:val="00E3144C"/>
    <w:rsid w:val="00E31DD4"/>
    <w:rsid w:val="00E332F2"/>
    <w:rsid w:val="00E3379B"/>
    <w:rsid w:val="00E33E97"/>
    <w:rsid w:val="00E352CD"/>
    <w:rsid w:val="00E35C12"/>
    <w:rsid w:val="00E360AC"/>
    <w:rsid w:val="00E360E1"/>
    <w:rsid w:val="00E3611D"/>
    <w:rsid w:val="00E364AE"/>
    <w:rsid w:val="00E3654F"/>
    <w:rsid w:val="00E36E35"/>
    <w:rsid w:val="00E3792B"/>
    <w:rsid w:val="00E37FB3"/>
    <w:rsid w:val="00E4193A"/>
    <w:rsid w:val="00E42645"/>
    <w:rsid w:val="00E4269F"/>
    <w:rsid w:val="00E42D1C"/>
    <w:rsid w:val="00E42FF3"/>
    <w:rsid w:val="00E430ED"/>
    <w:rsid w:val="00E43682"/>
    <w:rsid w:val="00E43A79"/>
    <w:rsid w:val="00E44376"/>
    <w:rsid w:val="00E4466D"/>
    <w:rsid w:val="00E4476A"/>
    <w:rsid w:val="00E44951"/>
    <w:rsid w:val="00E44D71"/>
    <w:rsid w:val="00E452EF"/>
    <w:rsid w:val="00E45641"/>
    <w:rsid w:val="00E45B91"/>
    <w:rsid w:val="00E463BE"/>
    <w:rsid w:val="00E46561"/>
    <w:rsid w:val="00E46989"/>
    <w:rsid w:val="00E470A7"/>
    <w:rsid w:val="00E47A09"/>
    <w:rsid w:val="00E47B50"/>
    <w:rsid w:val="00E5007A"/>
    <w:rsid w:val="00E503A8"/>
    <w:rsid w:val="00E510AD"/>
    <w:rsid w:val="00E51795"/>
    <w:rsid w:val="00E51CD5"/>
    <w:rsid w:val="00E52E28"/>
    <w:rsid w:val="00E5355A"/>
    <w:rsid w:val="00E535B5"/>
    <w:rsid w:val="00E53AD6"/>
    <w:rsid w:val="00E543FD"/>
    <w:rsid w:val="00E5459D"/>
    <w:rsid w:val="00E55267"/>
    <w:rsid w:val="00E556C2"/>
    <w:rsid w:val="00E55CC4"/>
    <w:rsid w:val="00E568F4"/>
    <w:rsid w:val="00E569A0"/>
    <w:rsid w:val="00E56CE1"/>
    <w:rsid w:val="00E57053"/>
    <w:rsid w:val="00E576F8"/>
    <w:rsid w:val="00E57F4D"/>
    <w:rsid w:val="00E60058"/>
    <w:rsid w:val="00E602CE"/>
    <w:rsid w:val="00E60B95"/>
    <w:rsid w:val="00E62525"/>
    <w:rsid w:val="00E627CD"/>
    <w:rsid w:val="00E62C1A"/>
    <w:rsid w:val="00E62E51"/>
    <w:rsid w:val="00E62E7C"/>
    <w:rsid w:val="00E63866"/>
    <w:rsid w:val="00E6391A"/>
    <w:rsid w:val="00E6469C"/>
    <w:rsid w:val="00E66AD6"/>
    <w:rsid w:val="00E66F33"/>
    <w:rsid w:val="00E679EC"/>
    <w:rsid w:val="00E67A1F"/>
    <w:rsid w:val="00E703A1"/>
    <w:rsid w:val="00E71085"/>
    <w:rsid w:val="00E710D4"/>
    <w:rsid w:val="00E71863"/>
    <w:rsid w:val="00E72501"/>
    <w:rsid w:val="00E72E70"/>
    <w:rsid w:val="00E74718"/>
    <w:rsid w:val="00E74EC6"/>
    <w:rsid w:val="00E74F3E"/>
    <w:rsid w:val="00E759A4"/>
    <w:rsid w:val="00E75CC8"/>
    <w:rsid w:val="00E75D4B"/>
    <w:rsid w:val="00E764CF"/>
    <w:rsid w:val="00E76F03"/>
    <w:rsid w:val="00E7772B"/>
    <w:rsid w:val="00E7797B"/>
    <w:rsid w:val="00E77B4D"/>
    <w:rsid w:val="00E80802"/>
    <w:rsid w:val="00E80E14"/>
    <w:rsid w:val="00E80EF1"/>
    <w:rsid w:val="00E810B7"/>
    <w:rsid w:val="00E82C08"/>
    <w:rsid w:val="00E83161"/>
    <w:rsid w:val="00E83E5B"/>
    <w:rsid w:val="00E846E9"/>
    <w:rsid w:val="00E8559B"/>
    <w:rsid w:val="00E85D26"/>
    <w:rsid w:val="00E86334"/>
    <w:rsid w:val="00E86653"/>
    <w:rsid w:val="00E86E79"/>
    <w:rsid w:val="00E878CA"/>
    <w:rsid w:val="00E87A74"/>
    <w:rsid w:val="00E87E62"/>
    <w:rsid w:val="00E90134"/>
    <w:rsid w:val="00E9043D"/>
    <w:rsid w:val="00E90F3A"/>
    <w:rsid w:val="00E9104B"/>
    <w:rsid w:val="00E91672"/>
    <w:rsid w:val="00E91DA0"/>
    <w:rsid w:val="00E9244D"/>
    <w:rsid w:val="00E925BA"/>
    <w:rsid w:val="00E9261C"/>
    <w:rsid w:val="00E94306"/>
    <w:rsid w:val="00E94A84"/>
    <w:rsid w:val="00E94B4F"/>
    <w:rsid w:val="00E95013"/>
    <w:rsid w:val="00E96022"/>
    <w:rsid w:val="00E9788B"/>
    <w:rsid w:val="00E97F3E"/>
    <w:rsid w:val="00EA04B0"/>
    <w:rsid w:val="00EA04B5"/>
    <w:rsid w:val="00EA09AC"/>
    <w:rsid w:val="00EA0C34"/>
    <w:rsid w:val="00EA0E04"/>
    <w:rsid w:val="00EA0FE9"/>
    <w:rsid w:val="00EA1AAA"/>
    <w:rsid w:val="00EA23D7"/>
    <w:rsid w:val="00EA2C4B"/>
    <w:rsid w:val="00EA3879"/>
    <w:rsid w:val="00EA4CDA"/>
    <w:rsid w:val="00EA5C5F"/>
    <w:rsid w:val="00EA5DDB"/>
    <w:rsid w:val="00EA5EAD"/>
    <w:rsid w:val="00EA6C43"/>
    <w:rsid w:val="00EA6F30"/>
    <w:rsid w:val="00EA7A9B"/>
    <w:rsid w:val="00EB0184"/>
    <w:rsid w:val="00EB03CF"/>
    <w:rsid w:val="00EB0779"/>
    <w:rsid w:val="00EB07C1"/>
    <w:rsid w:val="00EB0DE4"/>
    <w:rsid w:val="00EB3326"/>
    <w:rsid w:val="00EB432A"/>
    <w:rsid w:val="00EB4FEF"/>
    <w:rsid w:val="00EB5914"/>
    <w:rsid w:val="00EB62F9"/>
    <w:rsid w:val="00EB637F"/>
    <w:rsid w:val="00EB65FC"/>
    <w:rsid w:val="00EB6858"/>
    <w:rsid w:val="00EB689C"/>
    <w:rsid w:val="00EB6ECE"/>
    <w:rsid w:val="00EB705C"/>
    <w:rsid w:val="00EB728B"/>
    <w:rsid w:val="00EB7CED"/>
    <w:rsid w:val="00EC0193"/>
    <w:rsid w:val="00EC03B9"/>
    <w:rsid w:val="00EC0F5E"/>
    <w:rsid w:val="00EC19ED"/>
    <w:rsid w:val="00EC1BEA"/>
    <w:rsid w:val="00EC1DA5"/>
    <w:rsid w:val="00EC315F"/>
    <w:rsid w:val="00EC3CBA"/>
    <w:rsid w:val="00EC3E3E"/>
    <w:rsid w:val="00EC41B2"/>
    <w:rsid w:val="00EC4207"/>
    <w:rsid w:val="00EC53F9"/>
    <w:rsid w:val="00EC5B21"/>
    <w:rsid w:val="00EC6104"/>
    <w:rsid w:val="00EC67C2"/>
    <w:rsid w:val="00EC6988"/>
    <w:rsid w:val="00EC6DBE"/>
    <w:rsid w:val="00EC74BA"/>
    <w:rsid w:val="00EC764A"/>
    <w:rsid w:val="00EC768C"/>
    <w:rsid w:val="00EC7E39"/>
    <w:rsid w:val="00ED00CB"/>
    <w:rsid w:val="00ED0104"/>
    <w:rsid w:val="00ED06C5"/>
    <w:rsid w:val="00ED07EA"/>
    <w:rsid w:val="00ED1139"/>
    <w:rsid w:val="00ED282D"/>
    <w:rsid w:val="00ED2D5B"/>
    <w:rsid w:val="00ED2E58"/>
    <w:rsid w:val="00ED2EEE"/>
    <w:rsid w:val="00ED37A6"/>
    <w:rsid w:val="00ED441E"/>
    <w:rsid w:val="00ED4587"/>
    <w:rsid w:val="00ED4B9E"/>
    <w:rsid w:val="00ED5972"/>
    <w:rsid w:val="00ED5C25"/>
    <w:rsid w:val="00ED74A4"/>
    <w:rsid w:val="00ED7CCE"/>
    <w:rsid w:val="00EE0323"/>
    <w:rsid w:val="00EE05ED"/>
    <w:rsid w:val="00EE0D73"/>
    <w:rsid w:val="00EE0F3B"/>
    <w:rsid w:val="00EE1222"/>
    <w:rsid w:val="00EE18FD"/>
    <w:rsid w:val="00EE1B2C"/>
    <w:rsid w:val="00EE1D3E"/>
    <w:rsid w:val="00EE2132"/>
    <w:rsid w:val="00EE323D"/>
    <w:rsid w:val="00EE3F9B"/>
    <w:rsid w:val="00EE40E8"/>
    <w:rsid w:val="00EE4201"/>
    <w:rsid w:val="00EE436B"/>
    <w:rsid w:val="00EE513B"/>
    <w:rsid w:val="00EE55AE"/>
    <w:rsid w:val="00EE5EC1"/>
    <w:rsid w:val="00EE61AF"/>
    <w:rsid w:val="00EE639F"/>
    <w:rsid w:val="00EE6BFD"/>
    <w:rsid w:val="00EE6C5F"/>
    <w:rsid w:val="00EE7691"/>
    <w:rsid w:val="00EF13FC"/>
    <w:rsid w:val="00EF1E31"/>
    <w:rsid w:val="00EF3021"/>
    <w:rsid w:val="00EF32C0"/>
    <w:rsid w:val="00EF345F"/>
    <w:rsid w:val="00EF4226"/>
    <w:rsid w:val="00EF4A3B"/>
    <w:rsid w:val="00EF4D77"/>
    <w:rsid w:val="00EF4F29"/>
    <w:rsid w:val="00EF4F7F"/>
    <w:rsid w:val="00EF53FC"/>
    <w:rsid w:val="00EF53FD"/>
    <w:rsid w:val="00EF55C0"/>
    <w:rsid w:val="00EF5A34"/>
    <w:rsid w:val="00EF5AA4"/>
    <w:rsid w:val="00EF6ED3"/>
    <w:rsid w:val="00EF76B2"/>
    <w:rsid w:val="00EF779B"/>
    <w:rsid w:val="00EF7917"/>
    <w:rsid w:val="00EF7D00"/>
    <w:rsid w:val="00EF7E68"/>
    <w:rsid w:val="00F00434"/>
    <w:rsid w:val="00F00CDC"/>
    <w:rsid w:val="00F00D2E"/>
    <w:rsid w:val="00F01365"/>
    <w:rsid w:val="00F020AB"/>
    <w:rsid w:val="00F0214A"/>
    <w:rsid w:val="00F0216D"/>
    <w:rsid w:val="00F022E0"/>
    <w:rsid w:val="00F0230F"/>
    <w:rsid w:val="00F02CBF"/>
    <w:rsid w:val="00F03842"/>
    <w:rsid w:val="00F044CC"/>
    <w:rsid w:val="00F055CF"/>
    <w:rsid w:val="00F056A1"/>
    <w:rsid w:val="00F0584C"/>
    <w:rsid w:val="00F05936"/>
    <w:rsid w:val="00F0609B"/>
    <w:rsid w:val="00F06563"/>
    <w:rsid w:val="00F06C87"/>
    <w:rsid w:val="00F07298"/>
    <w:rsid w:val="00F07C19"/>
    <w:rsid w:val="00F1002C"/>
    <w:rsid w:val="00F111CC"/>
    <w:rsid w:val="00F113C8"/>
    <w:rsid w:val="00F1211A"/>
    <w:rsid w:val="00F125F3"/>
    <w:rsid w:val="00F137A9"/>
    <w:rsid w:val="00F13B6A"/>
    <w:rsid w:val="00F13CEA"/>
    <w:rsid w:val="00F1413C"/>
    <w:rsid w:val="00F14DAD"/>
    <w:rsid w:val="00F16128"/>
    <w:rsid w:val="00F16219"/>
    <w:rsid w:val="00F1641F"/>
    <w:rsid w:val="00F1680B"/>
    <w:rsid w:val="00F16AC2"/>
    <w:rsid w:val="00F16F99"/>
    <w:rsid w:val="00F17742"/>
    <w:rsid w:val="00F17C1F"/>
    <w:rsid w:val="00F2078D"/>
    <w:rsid w:val="00F20FE5"/>
    <w:rsid w:val="00F210E3"/>
    <w:rsid w:val="00F217FB"/>
    <w:rsid w:val="00F21CC1"/>
    <w:rsid w:val="00F224B6"/>
    <w:rsid w:val="00F224EB"/>
    <w:rsid w:val="00F22C7C"/>
    <w:rsid w:val="00F230E9"/>
    <w:rsid w:val="00F23D24"/>
    <w:rsid w:val="00F24363"/>
    <w:rsid w:val="00F24591"/>
    <w:rsid w:val="00F24C51"/>
    <w:rsid w:val="00F25CD1"/>
    <w:rsid w:val="00F26BF2"/>
    <w:rsid w:val="00F26E61"/>
    <w:rsid w:val="00F27043"/>
    <w:rsid w:val="00F27421"/>
    <w:rsid w:val="00F27AFD"/>
    <w:rsid w:val="00F27BFF"/>
    <w:rsid w:val="00F27E1A"/>
    <w:rsid w:val="00F30198"/>
    <w:rsid w:val="00F31F4A"/>
    <w:rsid w:val="00F324F3"/>
    <w:rsid w:val="00F3269A"/>
    <w:rsid w:val="00F326B1"/>
    <w:rsid w:val="00F32823"/>
    <w:rsid w:val="00F32E5E"/>
    <w:rsid w:val="00F32EFE"/>
    <w:rsid w:val="00F331BA"/>
    <w:rsid w:val="00F3417B"/>
    <w:rsid w:val="00F34253"/>
    <w:rsid w:val="00F34393"/>
    <w:rsid w:val="00F35B84"/>
    <w:rsid w:val="00F35F28"/>
    <w:rsid w:val="00F3601A"/>
    <w:rsid w:val="00F36C5F"/>
    <w:rsid w:val="00F3775C"/>
    <w:rsid w:val="00F379ED"/>
    <w:rsid w:val="00F40182"/>
    <w:rsid w:val="00F40356"/>
    <w:rsid w:val="00F40648"/>
    <w:rsid w:val="00F41333"/>
    <w:rsid w:val="00F4197A"/>
    <w:rsid w:val="00F41B6C"/>
    <w:rsid w:val="00F41D12"/>
    <w:rsid w:val="00F4227D"/>
    <w:rsid w:val="00F4248C"/>
    <w:rsid w:val="00F42808"/>
    <w:rsid w:val="00F42850"/>
    <w:rsid w:val="00F42CDF"/>
    <w:rsid w:val="00F43328"/>
    <w:rsid w:val="00F435E3"/>
    <w:rsid w:val="00F43B75"/>
    <w:rsid w:val="00F44703"/>
    <w:rsid w:val="00F44710"/>
    <w:rsid w:val="00F453B4"/>
    <w:rsid w:val="00F45548"/>
    <w:rsid w:val="00F45C1E"/>
    <w:rsid w:val="00F467AE"/>
    <w:rsid w:val="00F467E0"/>
    <w:rsid w:val="00F46D48"/>
    <w:rsid w:val="00F46FAB"/>
    <w:rsid w:val="00F47A2F"/>
    <w:rsid w:val="00F47E1B"/>
    <w:rsid w:val="00F50C22"/>
    <w:rsid w:val="00F50C63"/>
    <w:rsid w:val="00F51769"/>
    <w:rsid w:val="00F51812"/>
    <w:rsid w:val="00F519A1"/>
    <w:rsid w:val="00F5246B"/>
    <w:rsid w:val="00F52F70"/>
    <w:rsid w:val="00F54D52"/>
    <w:rsid w:val="00F551C4"/>
    <w:rsid w:val="00F5643C"/>
    <w:rsid w:val="00F56898"/>
    <w:rsid w:val="00F56DEB"/>
    <w:rsid w:val="00F57103"/>
    <w:rsid w:val="00F60359"/>
    <w:rsid w:val="00F606B7"/>
    <w:rsid w:val="00F6094A"/>
    <w:rsid w:val="00F61DB6"/>
    <w:rsid w:val="00F6264F"/>
    <w:rsid w:val="00F62D7D"/>
    <w:rsid w:val="00F6305D"/>
    <w:rsid w:val="00F631B9"/>
    <w:rsid w:val="00F63FF4"/>
    <w:rsid w:val="00F658A1"/>
    <w:rsid w:val="00F65FD2"/>
    <w:rsid w:val="00F6612D"/>
    <w:rsid w:val="00F66422"/>
    <w:rsid w:val="00F6662C"/>
    <w:rsid w:val="00F67955"/>
    <w:rsid w:val="00F700E3"/>
    <w:rsid w:val="00F70BC3"/>
    <w:rsid w:val="00F714E2"/>
    <w:rsid w:val="00F716E4"/>
    <w:rsid w:val="00F71CA9"/>
    <w:rsid w:val="00F72F27"/>
    <w:rsid w:val="00F733EE"/>
    <w:rsid w:val="00F744BF"/>
    <w:rsid w:val="00F74586"/>
    <w:rsid w:val="00F74B0A"/>
    <w:rsid w:val="00F74C8B"/>
    <w:rsid w:val="00F75425"/>
    <w:rsid w:val="00F757A0"/>
    <w:rsid w:val="00F75EF5"/>
    <w:rsid w:val="00F76989"/>
    <w:rsid w:val="00F76AE7"/>
    <w:rsid w:val="00F77696"/>
    <w:rsid w:val="00F77D1B"/>
    <w:rsid w:val="00F800A4"/>
    <w:rsid w:val="00F80200"/>
    <w:rsid w:val="00F80821"/>
    <w:rsid w:val="00F80F60"/>
    <w:rsid w:val="00F81203"/>
    <w:rsid w:val="00F8145A"/>
    <w:rsid w:val="00F818BB"/>
    <w:rsid w:val="00F82EB5"/>
    <w:rsid w:val="00F831CC"/>
    <w:rsid w:val="00F838E1"/>
    <w:rsid w:val="00F83E2F"/>
    <w:rsid w:val="00F842B7"/>
    <w:rsid w:val="00F848E2"/>
    <w:rsid w:val="00F84A25"/>
    <w:rsid w:val="00F84DBC"/>
    <w:rsid w:val="00F84F7C"/>
    <w:rsid w:val="00F8521E"/>
    <w:rsid w:val="00F85235"/>
    <w:rsid w:val="00F85851"/>
    <w:rsid w:val="00F86D50"/>
    <w:rsid w:val="00F87B36"/>
    <w:rsid w:val="00F87CBC"/>
    <w:rsid w:val="00F9022B"/>
    <w:rsid w:val="00F90545"/>
    <w:rsid w:val="00F91AC9"/>
    <w:rsid w:val="00F91C89"/>
    <w:rsid w:val="00F93678"/>
    <w:rsid w:val="00F94DA5"/>
    <w:rsid w:val="00F96226"/>
    <w:rsid w:val="00F963A3"/>
    <w:rsid w:val="00F965F6"/>
    <w:rsid w:val="00F975B2"/>
    <w:rsid w:val="00F9762D"/>
    <w:rsid w:val="00F977D7"/>
    <w:rsid w:val="00F9799C"/>
    <w:rsid w:val="00F97ECE"/>
    <w:rsid w:val="00FA0A98"/>
    <w:rsid w:val="00FA16A8"/>
    <w:rsid w:val="00FA1DC6"/>
    <w:rsid w:val="00FA27E8"/>
    <w:rsid w:val="00FA2B6B"/>
    <w:rsid w:val="00FA3D12"/>
    <w:rsid w:val="00FA438B"/>
    <w:rsid w:val="00FA4780"/>
    <w:rsid w:val="00FA560A"/>
    <w:rsid w:val="00FA5698"/>
    <w:rsid w:val="00FA5B0E"/>
    <w:rsid w:val="00FA5EC7"/>
    <w:rsid w:val="00FA5FBC"/>
    <w:rsid w:val="00FA6165"/>
    <w:rsid w:val="00FA64BE"/>
    <w:rsid w:val="00FA6B23"/>
    <w:rsid w:val="00FA7B59"/>
    <w:rsid w:val="00FA7C95"/>
    <w:rsid w:val="00FA7F77"/>
    <w:rsid w:val="00FB057A"/>
    <w:rsid w:val="00FB05FD"/>
    <w:rsid w:val="00FB098D"/>
    <w:rsid w:val="00FB0E5A"/>
    <w:rsid w:val="00FB0EE4"/>
    <w:rsid w:val="00FB1514"/>
    <w:rsid w:val="00FB1858"/>
    <w:rsid w:val="00FB1D45"/>
    <w:rsid w:val="00FB2355"/>
    <w:rsid w:val="00FB27FB"/>
    <w:rsid w:val="00FB2DE7"/>
    <w:rsid w:val="00FB3459"/>
    <w:rsid w:val="00FB3AE1"/>
    <w:rsid w:val="00FB3C5C"/>
    <w:rsid w:val="00FB3D6B"/>
    <w:rsid w:val="00FB3F62"/>
    <w:rsid w:val="00FB4CB8"/>
    <w:rsid w:val="00FB4E49"/>
    <w:rsid w:val="00FB5D36"/>
    <w:rsid w:val="00FB6B3E"/>
    <w:rsid w:val="00FB7723"/>
    <w:rsid w:val="00FB7BA0"/>
    <w:rsid w:val="00FB7BA3"/>
    <w:rsid w:val="00FC034B"/>
    <w:rsid w:val="00FC0700"/>
    <w:rsid w:val="00FC15E8"/>
    <w:rsid w:val="00FC1AF5"/>
    <w:rsid w:val="00FC21D8"/>
    <w:rsid w:val="00FC2BA5"/>
    <w:rsid w:val="00FC4382"/>
    <w:rsid w:val="00FC4EC1"/>
    <w:rsid w:val="00FC5784"/>
    <w:rsid w:val="00FC5E20"/>
    <w:rsid w:val="00FC6179"/>
    <w:rsid w:val="00FC6A9A"/>
    <w:rsid w:val="00FC6E62"/>
    <w:rsid w:val="00FC765D"/>
    <w:rsid w:val="00FD0070"/>
    <w:rsid w:val="00FD009F"/>
    <w:rsid w:val="00FD0414"/>
    <w:rsid w:val="00FD04D1"/>
    <w:rsid w:val="00FD04E1"/>
    <w:rsid w:val="00FD0B3E"/>
    <w:rsid w:val="00FD1EC5"/>
    <w:rsid w:val="00FD1EDB"/>
    <w:rsid w:val="00FD25C9"/>
    <w:rsid w:val="00FD4B1C"/>
    <w:rsid w:val="00FD616A"/>
    <w:rsid w:val="00FD6ACC"/>
    <w:rsid w:val="00FD6C74"/>
    <w:rsid w:val="00FD771B"/>
    <w:rsid w:val="00FD7D63"/>
    <w:rsid w:val="00FE0900"/>
    <w:rsid w:val="00FE1D89"/>
    <w:rsid w:val="00FE1EDE"/>
    <w:rsid w:val="00FE1F4A"/>
    <w:rsid w:val="00FE22E0"/>
    <w:rsid w:val="00FE25A0"/>
    <w:rsid w:val="00FE261D"/>
    <w:rsid w:val="00FE2B23"/>
    <w:rsid w:val="00FE317B"/>
    <w:rsid w:val="00FE42BA"/>
    <w:rsid w:val="00FE52C8"/>
    <w:rsid w:val="00FE5A8D"/>
    <w:rsid w:val="00FE61E5"/>
    <w:rsid w:val="00FE6A18"/>
    <w:rsid w:val="00FE6D8C"/>
    <w:rsid w:val="00FF08EE"/>
    <w:rsid w:val="00FF107E"/>
    <w:rsid w:val="00FF20C2"/>
    <w:rsid w:val="00FF36AB"/>
    <w:rsid w:val="00FF3E6B"/>
    <w:rsid w:val="00FF4150"/>
    <w:rsid w:val="00FF429F"/>
    <w:rsid w:val="00FF5038"/>
    <w:rsid w:val="00FF519D"/>
    <w:rsid w:val="00FF5420"/>
    <w:rsid w:val="00FF560E"/>
    <w:rsid w:val="00FF5853"/>
    <w:rsid w:val="00FF602A"/>
    <w:rsid w:val="00FF7326"/>
    <w:rsid w:val="00FF7BEA"/>
    <w:rsid w:val="722BC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BF5E2"/>
  <w15:docId w15:val="{AFAD9AC1-0DD5-40F3-9082-FB90E38C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03E"/>
    <w:pPr>
      <w:spacing w:before="120" w:after="120"/>
    </w:pPr>
    <w:rPr>
      <w:rFonts w:asciiTheme="minorHAnsi" w:hAnsiTheme="minorHAnsi"/>
      <w:sz w:val="24"/>
      <w:szCs w:val="24"/>
    </w:rPr>
  </w:style>
  <w:style w:type="paragraph" w:styleId="Heading1">
    <w:name w:val="heading 1"/>
    <w:basedOn w:val="Normal"/>
    <w:next w:val="Normal"/>
    <w:link w:val="Heading1Char1"/>
    <w:qFormat/>
    <w:rsid w:val="00CF770C"/>
    <w:pPr>
      <w:keepNext/>
      <w:keepLines/>
      <w:spacing w:before="240" w:after="0"/>
      <w:jc w:val="center"/>
      <w:outlineLvl w:val="0"/>
    </w:pPr>
    <w:rPr>
      <w:rFonts w:asciiTheme="majorHAnsi" w:eastAsiaTheme="majorEastAsia" w:hAnsiTheme="majorHAnsi" w:cstheme="majorBidi"/>
      <w:b/>
      <w:bCs/>
      <w:caps/>
      <w:color w:val="365F91" w:themeColor="accent1" w:themeShade="BF"/>
      <w:sz w:val="28"/>
      <w:szCs w:val="28"/>
    </w:rPr>
  </w:style>
  <w:style w:type="paragraph" w:styleId="Heading2">
    <w:name w:val="heading 2"/>
    <w:basedOn w:val="Heading3"/>
    <w:next w:val="Normal"/>
    <w:link w:val="Heading2Char"/>
    <w:unhideWhenUsed/>
    <w:qFormat/>
    <w:rsid w:val="00C96EBF"/>
    <w:pPr>
      <w:outlineLvl w:val="1"/>
    </w:pPr>
  </w:style>
  <w:style w:type="paragraph" w:styleId="Heading3">
    <w:name w:val="heading 3"/>
    <w:basedOn w:val="Normal"/>
    <w:next w:val="Normal"/>
    <w:link w:val="Heading3Char"/>
    <w:unhideWhenUsed/>
    <w:qFormat/>
    <w:rsid w:val="00832E3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3F0"/>
    <w:pPr>
      <w:ind w:left="720"/>
      <w:contextualSpacing/>
    </w:pPr>
  </w:style>
  <w:style w:type="character" w:styleId="Hyperlink">
    <w:name w:val="Hyperlink"/>
    <w:basedOn w:val="DefaultParagraphFont"/>
    <w:uiPriority w:val="99"/>
    <w:rsid w:val="008333F0"/>
    <w:rPr>
      <w:color w:val="0000FF" w:themeColor="hyperlink"/>
      <w:u w:val="single"/>
    </w:rPr>
  </w:style>
  <w:style w:type="paragraph" w:styleId="BalloonText">
    <w:name w:val="Balloon Text"/>
    <w:basedOn w:val="Normal"/>
    <w:link w:val="BalloonTextChar"/>
    <w:rsid w:val="008333F0"/>
    <w:rPr>
      <w:rFonts w:ascii="Tahoma" w:hAnsi="Tahoma" w:cs="Tahoma"/>
      <w:sz w:val="16"/>
      <w:szCs w:val="16"/>
    </w:rPr>
  </w:style>
  <w:style w:type="character" w:customStyle="1" w:styleId="BalloonTextChar">
    <w:name w:val="Balloon Text Char"/>
    <w:basedOn w:val="DefaultParagraphFont"/>
    <w:link w:val="BalloonText"/>
    <w:rsid w:val="008333F0"/>
    <w:rPr>
      <w:rFonts w:ascii="Tahoma" w:hAnsi="Tahoma" w:cs="Tahoma"/>
      <w:sz w:val="16"/>
      <w:szCs w:val="16"/>
    </w:rPr>
  </w:style>
  <w:style w:type="paragraph" w:styleId="Header">
    <w:name w:val="header"/>
    <w:basedOn w:val="Normal"/>
    <w:link w:val="HeaderChar"/>
    <w:uiPriority w:val="99"/>
    <w:rsid w:val="00E31DD4"/>
    <w:pPr>
      <w:tabs>
        <w:tab w:val="center" w:pos="4680"/>
        <w:tab w:val="right" w:pos="9360"/>
      </w:tabs>
    </w:pPr>
  </w:style>
  <w:style w:type="character" w:customStyle="1" w:styleId="HeaderChar">
    <w:name w:val="Header Char"/>
    <w:basedOn w:val="DefaultParagraphFont"/>
    <w:link w:val="Header"/>
    <w:uiPriority w:val="99"/>
    <w:rsid w:val="00E31DD4"/>
    <w:rPr>
      <w:sz w:val="24"/>
      <w:szCs w:val="24"/>
    </w:rPr>
  </w:style>
  <w:style w:type="paragraph" w:styleId="Footer">
    <w:name w:val="footer"/>
    <w:basedOn w:val="Normal"/>
    <w:link w:val="FooterChar"/>
    <w:uiPriority w:val="99"/>
    <w:rsid w:val="00E31DD4"/>
    <w:pPr>
      <w:tabs>
        <w:tab w:val="center" w:pos="4680"/>
        <w:tab w:val="right" w:pos="9360"/>
      </w:tabs>
    </w:pPr>
  </w:style>
  <w:style w:type="character" w:customStyle="1" w:styleId="FooterChar">
    <w:name w:val="Footer Char"/>
    <w:basedOn w:val="DefaultParagraphFont"/>
    <w:link w:val="Footer"/>
    <w:uiPriority w:val="99"/>
    <w:rsid w:val="00E31DD4"/>
    <w:rPr>
      <w:sz w:val="24"/>
      <w:szCs w:val="24"/>
    </w:rPr>
  </w:style>
  <w:style w:type="character" w:customStyle="1" w:styleId="TitleChar">
    <w:name w:val="Title Char"/>
    <w:basedOn w:val="DefaultParagraphFont"/>
    <w:rsid w:val="00D033B4"/>
    <w:rPr>
      <w:rFonts w:asciiTheme="minorHAnsi" w:eastAsiaTheme="majorEastAsia" w:hAnsiTheme="minorHAnsi" w:cstheme="majorBidi"/>
      <w:b/>
      <w:color w:val="17365D" w:themeColor="text2" w:themeShade="BF"/>
      <w:spacing w:val="5"/>
      <w:kern w:val="28"/>
      <w:sz w:val="72"/>
      <w:szCs w:val="52"/>
    </w:rPr>
  </w:style>
  <w:style w:type="character" w:customStyle="1" w:styleId="Heading1Char">
    <w:name w:val="Heading 1 Char"/>
    <w:basedOn w:val="DefaultParagraphFont"/>
    <w:rsid w:val="00752DC9"/>
    <w:rPr>
      <w:rFonts w:asciiTheme="majorHAnsi" w:eastAsiaTheme="majorEastAsia" w:hAnsiTheme="majorHAnsi" w:cstheme="majorBidi"/>
      <w:b/>
      <w:bCs/>
      <w:caps/>
      <w:color w:val="365F91" w:themeColor="accent1" w:themeShade="BF"/>
      <w:sz w:val="32"/>
      <w:szCs w:val="28"/>
    </w:rPr>
  </w:style>
  <w:style w:type="character" w:customStyle="1" w:styleId="Heading2Char">
    <w:name w:val="Heading 2 Char"/>
    <w:basedOn w:val="DefaultParagraphFont"/>
    <w:link w:val="Heading2"/>
    <w:rsid w:val="00C96EBF"/>
    <w:rPr>
      <w:rFonts w:asciiTheme="majorHAnsi" w:eastAsiaTheme="majorEastAsia" w:hAnsiTheme="majorHAnsi" w:cstheme="majorBidi"/>
      <w:b/>
      <w:bCs/>
      <w:color w:val="4F81BD" w:themeColor="accent1"/>
      <w:sz w:val="24"/>
      <w:szCs w:val="24"/>
    </w:rPr>
  </w:style>
  <w:style w:type="paragraph" w:styleId="TOCHeading">
    <w:name w:val="TOC Heading"/>
    <w:basedOn w:val="Normal"/>
    <w:next w:val="Normal"/>
    <w:uiPriority w:val="39"/>
    <w:unhideWhenUsed/>
    <w:qFormat/>
    <w:rsid w:val="00274A91"/>
    <w:pPr>
      <w:spacing w:before="480" w:after="0" w:line="276" w:lineRule="auto"/>
    </w:pPr>
    <w:rPr>
      <w:sz w:val="28"/>
      <w:lang w:eastAsia="ja-JP"/>
    </w:rPr>
  </w:style>
  <w:style w:type="paragraph" w:styleId="TOC1">
    <w:name w:val="toc 1"/>
    <w:basedOn w:val="Normal"/>
    <w:next w:val="Normal"/>
    <w:autoRedefine/>
    <w:uiPriority w:val="39"/>
    <w:rsid w:val="00065225"/>
    <w:pPr>
      <w:tabs>
        <w:tab w:val="right" w:leader="dot" w:pos="9360"/>
      </w:tabs>
      <w:spacing w:after="100"/>
      <w:ind w:left="245" w:right="1440"/>
    </w:pPr>
  </w:style>
  <w:style w:type="paragraph" w:styleId="TOC2">
    <w:name w:val="toc 2"/>
    <w:basedOn w:val="Normal"/>
    <w:next w:val="Normal"/>
    <w:autoRedefine/>
    <w:uiPriority w:val="39"/>
    <w:rsid w:val="00AF2269"/>
    <w:pPr>
      <w:tabs>
        <w:tab w:val="right" w:leader="dot" w:pos="9360"/>
      </w:tabs>
      <w:spacing w:after="100"/>
      <w:ind w:left="240"/>
    </w:pPr>
    <w:rPr>
      <w:rFonts w:eastAsiaTheme="majorEastAsia"/>
      <w:noProof/>
    </w:rPr>
  </w:style>
  <w:style w:type="paragraph" w:styleId="TOC3">
    <w:name w:val="toc 3"/>
    <w:basedOn w:val="Normal"/>
    <w:next w:val="Normal"/>
    <w:autoRedefine/>
    <w:uiPriority w:val="39"/>
    <w:rsid w:val="00274A91"/>
    <w:pPr>
      <w:spacing w:after="100"/>
      <w:ind w:left="480"/>
    </w:pPr>
  </w:style>
  <w:style w:type="character" w:styleId="Emphasis">
    <w:name w:val="Emphasis"/>
    <w:basedOn w:val="DefaultParagraphFont"/>
    <w:uiPriority w:val="20"/>
    <w:qFormat/>
    <w:rsid w:val="00274A91"/>
    <w:rPr>
      <w:i/>
      <w:iCs/>
    </w:rPr>
  </w:style>
  <w:style w:type="character" w:styleId="Strong">
    <w:name w:val="Strong"/>
    <w:basedOn w:val="DefaultParagraphFont"/>
    <w:qFormat/>
    <w:rsid w:val="00274A91"/>
    <w:rPr>
      <w:b/>
      <w:bCs/>
    </w:rPr>
  </w:style>
  <w:style w:type="paragraph" w:styleId="NoSpacing">
    <w:name w:val="No Spacing"/>
    <w:link w:val="NoSpacingChar"/>
    <w:uiPriority w:val="1"/>
    <w:qFormat/>
    <w:rsid w:val="00DB1128"/>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DB1128"/>
    <w:rPr>
      <w:rFonts w:asciiTheme="minorHAnsi" w:eastAsiaTheme="minorEastAsia" w:hAnsiTheme="minorHAnsi" w:cstheme="minorBidi"/>
      <w:sz w:val="22"/>
      <w:szCs w:val="22"/>
      <w:lang w:eastAsia="ja-JP"/>
    </w:rPr>
  </w:style>
  <w:style w:type="table" w:styleId="TableGrid">
    <w:name w:val="Table Grid"/>
    <w:basedOn w:val="TableNormal"/>
    <w:uiPriority w:val="1"/>
    <w:rsid w:val="00DB1128"/>
    <w:rPr>
      <w:rFonts w:asciiTheme="minorHAnsi" w:eastAsiaTheme="minorHAnsi" w:hAnsiTheme="minorHAnsi" w:cs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832E31"/>
    <w:rPr>
      <w:rFonts w:asciiTheme="majorHAnsi" w:eastAsiaTheme="majorEastAsia" w:hAnsiTheme="majorHAnsi" w:cstheme="majorBidi"/>
      <w:b/>
      <w:bCs/>
      <w:color w:val="4F81BD" w:themeColor="accent1"/>
      <w:sz w:val="24"/>
      <w:szCs w:val="24"/>
    </w:rPr>
  </w:style>
  <w:style w:type="character" w:customStyle="1" w:styleId="headnote3">
    <w:name w:val="headnote3"/>
    <w:basedOn w:val="DefaultParagraphFont"/>
    <w:rsid w:val="008A0EBF"/>
    <w:rPr>
      <w:b/>
      <w:bCs/>
    </w:rPr>
  </w:style>
  <w:style w:type="paragraph" w:customStyle="1" w:styleId="first2">
    <w:name w:val="first2"/>
    <w:basedOn w:val="Normal"/>
    <w:rsid w:val="008A0EBF"/>
    <w:pPr>
      <w:spacing w:before="48" w:line="300" w:lineRule="atLeast"/>
      <w:ind w:firstLine="480"/>
    </w:pPr>
  </w:style>
  <w:style w:type="character" w:styleId="LineNumber">
    <w:name w:val="line number"/>
    <w:basedOn w:val="DefaultParagraphFont"/>
    <w:rsid w:val="002D27FE"/>
  </w:style>
  <w:style w:type="character" w:styleId="FollowedHyperlink">
    <w:name w:val="FollowedHyperlink"/>
    <w:basedOn w:val="DefaultParagraphFont"/>
    <w:rsid w:val="00B47B01"/>
    <w:rPr>
      <w:color w:val="800080" w:themeColor="followedHyperlink"/>
      <w:u w:val="single"/>
    </w:rPr>
  </w:style>
  <w:style w:type="paragraph" w:styleId="ListBullet">
    <w:name w:val="List Bullet"/>
    <w:basedOn w:val="Normal"/>
    <w:qFormat/>
    <w:rsid w:val="00BE0434"/>
    <w:pPr>
      <w:numPr>
        <w:numId w:val="1"/>
      </w:numPr>
      <w:spacing w:after="60"/>
    </w:pPr>
  </w:style>
  <w:style w:type="character" w:styleId="CommentReference">
    <w:name w:val="annotation reference"/>
    <w:basedOn w:val="DefaultParagraphFont"/>
    <w:rsid w:val="002D7398"/>
    <w:rPr>
      <w:sz w:val="16"/>
      <w:szCs w:val="16"/>
    </w:rPr>
  </w:style>
  <w:style w:type="paragraph" w:styleId="CommentText">
    <w:name w:val="annotation text"/>
    <w:basedOn w:val="Normal"/>
    <w:link w:val="CommentTextChar"/>
    <w:rsid w:val="002D7398"/>
    <w:rPr>
      <w:sz w:val="20"/>
      <w:szCs w:val="20"/>
    </w:rPr>
  </w:style>
  <w:style w:type="character" w:customStyle="1" w:styleId="CommentTextChar">
    <w:name w:val="Comment Text Char"/>
    <w:basedOn w:val="DefaultParagraphFont"/>
    <w:link w:val="CommentText"/>
    <w:rsid w:val="002D7398"/>
  </w:style>
  <w:style w:type="paragraph" w:styleId="CommentSubject">
    <w:name w:val="annotation subject"/>
    <w:basedOn w:val="CommentText"/>
    <w:next w:val="CommentText"/>
    <w:link w:val="CommentSubjectChar"/>
    <w:rsid w:val="002D7398"/>
    <w:rPr>
      <w:b/>
      <w:bCs/>
    </w:rPr>
  </w:style>
  <w:style w:type="character" w:customStyle="1" w:styleId="CommentSubjectChar">
    <w:name w:val="Comment Subject Char"/>
    <w:basedOn w:val="CommentTextChar"/>
    <w:link w:val="CommentSubject"/>
    <w:rsid w:val="002D7398"/>
    <w:rPr>
      <w:b/>
      <w:bCs/>
    </w:rPr>
  </w:style>
  <w:style w:type="paragraph" w:customStyle="1" w:styleId="Style10ptBoldCentered">
    <w:name w:val="Style 10 pt Bold Centered"/>
    <w:basedOn w:val="Normal"/>
    <w:rsid w:val="00E15483"/>
    <w:pPr>
      <w:jc w:val="center"/>
    </w:pPr>
    <w:rPr>
      <w:b/>
      <w:bCs/>
      <w:szCs w:val="20"/>
    </w:rPr>
  </w:style>
  <w:style w:type="paragraph" w:styleId="Revision">
    <w:name w:val="Revision"/>
    <w:hidden/>
    <w:uiPriority w:val="99"/>
    <w:semiHidden/>
    <w:rsid w:val="00B51034"/>
    <w:rPr>
      <w:sz w:val="24"/>
      <w:szCs w:val="24"/>
    </w:rPr>
  </w:style>
  <w:style w:type="paragraph" w:styleId="Subtitle">
    <w:name w:val="Subtitle"/>
    <w:basedOn w:val="Normal"/>
    <w:next w:val="Normal"/>
    <w:link w:val="SubtitleChar"/>
    <w:qFormat/>
    <w:rsid w:val="00392D11"/>
    <w:pPr>
      <w:numPr>
        <w:ilvl w:val="1"/>
      </w:numPr>
    </w:pPr>
    <w:rPr>
      <w:rFonts w:asciiTheme="majorHAnsi" w:eastAsiaTheme="majorEastAsia" w:hAnsiTheme="majorHAnsi" w:cstheme="majorBidi"/>
      <w:b/>
      <w:i/>
      <w:iCs/>
      <w:color w:val="000000" w:themeColor="text1"/>
      <w:spacing w:val="15"/>
    </w:rPr>
  </w:style>
  <w:style w:type="character" w:customStyle="1" w:styleId="SubtitleChar">
    <w:name w:val="Subtitle Char"/>
    <w:basedOn w:val="DefaultParagraphFont"/>
    <w:link w:val="Subtitle"/>
    <w:rsid w:val="00392D11"/>
    <w:rPr>
      <w:rFonts w:asciiTheme="majorHAnsi" w:eastAsiaTheme="majorEastAsia" w:hAnsiTheme="majorHAnsi" w:cstheme="majorBidi"/>
      <w:b/>
      <w:i/>
      <w:iCs/>
      <w:color w:val="000000" w:themeColor="text1"/>
      <w:spacing w:val="15"/>
      <w:sz w:val="24"/>
      <w:szCs w:val="24"/>
    </w:rPr>
  </w:style>
  <w:style w:type="paragraph" w:styleId="ListNumber">
    <w:name w:val="List Number"/>
    <w:basedOn w:val="Normal"/>
    <w:rsid w:val="0095603E"/>
  </w:style>
  <w:style w:type="character" w:customStyle="1" w:styleId="Heading1Char1">
    <w:name w:val="Heading 1 Char1"/>
    <w:basedOn w:val="DefaultParagraphFont"/>
    <w:link w:val="Heading1"/>
    <w:rsid w:val="00CF770C"/>
    <w:rPr>
      <w:rFonts w:asciiTheme="majorHAnsi" w:eastAsiaTheme="majorEastAsia" w:hAnsiTheme="majorHAnsi" w:cstheme="majorBidi"/>
      <w:b/>
      <w:bCs/>
      <w:caps/>
      <w:color w:val="365F91" w:themeColor="accent1" w:themeShade="BF"/>
      <w:sz w:val="28"/>
      <w:szCs w:val="28"/>
    </w:rPr>
  </w:style>
  <w:style w:type="character" w:customStyle="1" w:styleId="TitleChar1">
    <w:name w:val="Title Char1"/>
    <w:basedOn w:val="DefaultParagraphFont"/>
    <w:rsid w:val="001343FD"/>
    <w:rPr>
      <w:rFonts w:asciiTheme="majorHAnsi" w:eastAsiaTheme="majorEastAsia" w:hAnsiTheme="majorHAnsi" w:cstheme="majorBidi"/>
      <w:color w:val="17365D" w:themeColor="text2" w:themeShade="BF"/>
      <w:spacing w:val="5"/>
      <w:kern w:val="28"/>
      <w:sz w:val="72"/>
      <w:szCs w:val="52"/>
    </w:rPr>
  </w:style>
  <w:style w:type="paragraph" w:styleId="Title">
    <w:name w:val="Title"/>
    <w:basedOn w:val="Normal"/>
    <w:next w:val="Normal"/>
    <w:link w:val="TitleChar2"/>
    <w:qFormat/>
    <w:rsid w:val="00C36C88"/>
    <w:pPr>
      <w:spacing w:after="300"/>
      <w:contextualSpacing/>
    </w:pPr>
    <w:rPr>
      <w:rFonts w:asciiTheme="majorHAnsi" w:eastAsiaTheme="majorEastAsia" w:hAnsiTheme="majorHAnsi" w:cstheme="majorBidi"/>
      <w:color w:val="17365D" w:themeColor="text2" w:themeShade="BF"/>
      <w:spacing w:val="5"/>
      <w:kern w:val="28"/>
      <w:sz w:val="72"/>
      <w:szCs w:val="52"/>
    </w:rPr>
  </w:style>
  <w:style w:type="character" w:customStyle="1" w:styleId="TitleChar2">
    <w:name w:val="Title Char2"/>
    <w:basedOn w:val="DefaultParagraphFont"/>
    <w:link w:val="Title"/>
    <w:rsid w:val="00C36C88"/>
    <w:rPr>
      <w:rFonts w:asciiTheme="majorHAnsi" w:eastAsiaTheme="majorEastAsia" w:hAnsiTheme="majorHAnsi" w:cstheme="majorBidi"/>
      <w:color w:val="17365D" w:themeColor="text2" w:themeShade="BF"/>
      <w:spacing w:val="5"/>
      <w:kern w:val="28"/>
      <w:sz w:val="72"/>
      <w:szCs w:val="52"/>
    </w:rPr>
  </w:style>
  <w:style w:type="paragraph" w:styleId="Quote">
    <w:name w:val="Quote"/>
    <w:basedOn w:val="Normal"/>
    <w:next w:val="Normal"/>
    <w:link w:val="QuoteChar"/>
    <w:uiPriority w:val="29"/>
    <w:qFormat/>
    <w:rsid w:val="00FC15E8"/>
    <w:pPr>
      <w:spacing w:before="0" w:after="200" w:line="276" w:lineRule="auto"/>
    </w:pPr>
    <w:rPr>
      <w:rFonts w:eastAsiaTheme="minorEastAsia" w:cstheme="minorBidi"/>
      <w:i/>
      <w:iCs/>
      <w:color w:val="000000" w:themeColor="text1"/>
      <w:sz w:val="22"/>
      <w:szCs w:val="22"/>
      <w:lang w:eastAsia="ja-JP"/>
    </w:rPr>
  </w:style>
  <w:style w:type="character" w:customStyle="1" w:styleId="QuoteChar">
    <w:name w:val="Quote Char"/>
    <w:basedOn w:val="DefaultParagraphFont"/>
    <w:link w:val="Quote"/>
    <w:uiPriority w:val="29"/>
    <w:rsid w:val="00FC15E8"/>
    <w:rPr>
      <w:rFonts w:asciiTheme="minorHAnsi" w:eastAsiaTheme="minorEastAsia" w:hAnsiTheme="minorHAnsi" w:cstheme="minorBidi"/>
      <w:i/>
      <w:iCs/>
      <w:color w:val="000000" w:themeColor="text1"/>
      <w:sz w:val="22"/>
      <w:szCs w:val="22"/>
      <w:lang w:eastAsia="ja-JP"/>
    </w:rPr>
  </w:style>
  <w:style w:type="paragraph" w:styleId="NormalWeb">
    <w:name w:val="Normal (Web)"/>
    <w:basedOn w:val="Normal"/>
    <w:uiPriority w:val="99"/>
    <w:semiHidden/>
    <w:unhideWhenUsed/>
    <w:rsid w:val="00EF4F7F"/>
    <w:pPr>
      <w:spacing w:before="100" w:beforeAutospacing="1" w:after="100" w:afterAutospacing="1"/>
    </w:pPr>
    <w:rPr>
      <w:rFonts w:ascii="Times New Roman" w:hAnsi="Times New Roman"/>
    </w:rPr>
  </w:style>
  <w:style w:type="paragraph" w:styleId="ListBullet2">
    <w:name w:val="List Bullet 2"/>
    <w:basedOn w:val="Normal"/>
    <w:unhideWhenUsed/>
    <w:rsid w:val="00726A1A"/>
    <w:pPr>
      <w:numPr>
        <w:numId w:val="10"/>
      </w:numPr>
      <w:contextualSpacing/>
    </w:pPr>
  </w:style>
  <w:style w:type="paragraph" w:styleId="Caption">
    <w:name w:val="caption"/>
    <w:basedOn w:val="Normal"/>
    <w:next w:val="Normal"/>
    <w:unhideWhenUsed/>
    <w:qFormat/>
    <w:rsid w:val="00947D7B"/>
    <w:pPr>
      <w:spacing w:before="0" w:after="200"/>
    </w:pPr>
    <w:rPr>
      <w:b/>
      <w:bCs/>
      <w:color w:val="4F81BD" w:themeColor="accent1"/>
      <w:sz w:val="18"/>
      <w:szCs w:val="18"/>
    </w:rPr>
  </w:style>
  <w:style w:type="character" w:customStyle="1" w:styleId="NACBodyChar">
    <w:name w:val="NACBody Char"/>
    <w:basedOn w:val="DefaultParagraphFont"/>
    <w:link w:val="NACBody"/>
    <w:rsid w:val="00297BE1"/>
  </w:style>
  <w:style w:type="paragraph" w:customStyle="1" w:styleId="NACBody">
    <w:name w:val="NACBody"/>
    <w:basedOn w:val="Normal"/>
    <w:link w:val="NACBodyChar"/>
    <w:rsid w:val="00297BE1"/>
    <w:pPr>
      <w:spacing w:before="0" w:after="0" w:line="240" w:lineRule="atLeast"/>
      <w:jc w:val="both"/>
    </w:pPr>
    <w:rPr>
      <w:rFonts w:ascii="Times New Roman" w:hAnsi="Times New Roman"/>
      <w:sz w:val="20"/>
      <w:szCs w:val="20"/>
    </w:rPr>
  </w:style>
  <w:style w:type="paragraph" w:customStyle="1" w:styleId="NACSource">
    <w:name w:val="NACSource"/>
    <w:basedOn w:val="Normal"/>
    <w:rsid w:val="00297BE1"/>
    <w:pPr>
      <w:spacing w:before="0" w:after="240" w:line="240" w:lineRule="atLeast"/>
      <w:jc w:val="both"/>
    </w:pPr>
    <w:rPr>
      <w:rFonts w:ascii="Times New Roman" w:hAnsi="Times New Roman"/>
    </w:rPr>
  </w:style>
  <w:style w:type="character" w:customStyle="1" w:styleId="NACLead">
    <w:name w:val="NACLead"/>
    <w:basedOn w:val="DefaultParagraphFont"/>
    <w:rsid w:val="00297BE1"/>
    <w:rPr>
      <w:b/>
      <w:bCs/>
    </w:rPr>
  </w:style>
  <w:style w:type="character" w:customStyle="1" w:styleId="NACSection">
    <w:name w:val="NACSection"/>
    <w:basedOn w:val="DefaultParagraphFont"/>
    <w:rsid w:val="00297BE1"/>
    <w:rPr>
      <w:b/>
      <w:bCs/>
    </w:rPr>
  </w:style>
  <w:style w:type="character" w:customStyle="1" w:styleId="Empty">
    <w:name w:val="Empty"/>
    <w:basedOn w:val="DefaultParagraphFont"/>
    <w:rsid w:val="00297BE1"/>
    <w:rPr>
      <w:rFonts w:ascii="Times New Roman" w:hAnsi="Times New Roman" w:cs="Times New Roman" w:hint="default"/>
      <w:b/>
      <w:bCs/>
      <w:color w:val="auto"/>
    </w:rPr>
  </w:style>
  <w:style w:type="character" w:customStyle="1" w:styleId="NRSAuthority">
    <w:name w:val="NRSAuthority"/>
    <w:basedOn w:val="DefaultParagraphFont"/>
    <w:rsid w:val="00297BE1"/>
    <w:rPr>
      <w:b/>
      <w:bCs/>
    </w:rPr>
  </w:style>
  <w:style w:type="character" w:customStyle="1" w:styleId="SectBodyChar">
    <w:name w:val="Sect Body Char"/>
    <w:basedOn w:val="DefaultParagraphFont"/>
    <w:link w:val="SectBody"/>
    <w:rsid w:val="00297BE1"/>
  </w:style>
  <w:style w:type="paragraph" w:customStyle="1" w:styleId="SectBody">
    <w:name w:val="Sect Body"/>
    <w:basedOn w:val="Normal"/>
    <w:link w:val="SectBodyChar"/>
    <w:rsid w:val="00297BE1"/>
    <w:pPr>
      <w:spacing w:before="0" w:after="0" w:line="200" w:lineRule="atLeast"/>
      <w:jc w:val="both"/>
    </w:pPr>
    <w:rPr>
      <w:rFonts w:ascii="Times New Roman" w:hAnsi="Times New Roman"/>
      <w:sz w:val="20"/>
      <w:szCs w:val="20"/>
    </w:rPr>
  </w:style>
  <w:style w:type="character" w:customStyle="1" w:styleId="Leadline">
    <w:name w:val="Leadline"/>
    <w:basedOn w:val="DefaultParagraphFont"/>
    <w:rsid w:val="00297BE1"/>
    <w:rPr>
      <w:rFonts w:ascii="Times New Roman" w:hAnsi="Times New Roman" w:cs="Times New Roman" w:hint="default"/>
      <w:b/>
      <w:bCs/>
    </w:rPr>
  </w:style>
  <w:style w:type="character" w:customStyle="1" w:styleId="Section">
    <w:name w:val="Section"/>
    <w:basedOn w:val="DefaultParagraphFont"/>
    <w:rsid w:val="00297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dpbh.nv.gov/Reg/Food/dta/Forms/Food_Establishments_-_Forms/"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mailto:EHScustomerservice@health.nv.gov" TargetMode="External"/><Relationship Id="rId20" Type="http://schemas.openxmlformats.org/officeDocument/2006/relationships/image" Target="media/image4.png"/><Relationship Id="rId29" Type="http://schemas.openxmlformats.org/officeDocument/2006/relationships/hyperlink" Target="https://www.leg.state.nv.us/NAC/NAC-446.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6.png"/><Relationship Id="rId28" Type="http://schemas.openxmlformats.org/officeDocument/2006/relationships/hyperlink" Target="https://www.leg.state.nv.us/NRS/NRS-446.html" TargetMode="External"/><Relationship Id="rId10" Type="http://schemas.openxmlformats.org/officeDocument/2006/relationships/footnotes" Target="footnotes.xml"/><Relationship Id="rId19" Type="http://schemas.openxmlformats.org/officeDocument/2006/relationships/hyperlink" Target="https://nvdpbh.aithent.com/login.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leg.state.nv.us/NRS/NRS-446.html" TargetMode="External"/><Relationship Id="rId27" Type="http://schemas.openxmlformats.org/officeDocument/2006/relationships/image" Target="cid:image004.jpg@01CE7663.39937CD0"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2017-11-13T00:00:00</PublishDate>
  <Abstract/>
  <CompanyAddress/>
  <CompanyPhone/>
  <CompanyFax/>
  <CompanyEmail>EHScustomerservice@health.nv.gov</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7c62ed-b4f1-4803-8473-fffd5f385da9">
      <Terms xmlns="http://schemas.microsoft.com/office/infopath/2007/PartnerControls"/>
    </lcf76f155ced4ddcb4097134ff3c332f>
    <TaxCatchAll xmlns="756c6a16-3d8a-429d-9bbd-7eb7da4ead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04E2281B8879C4C952726ACE1F8E959" ma:contentTypeVersion="17" ma:contentTypeDescription="Create a new document." ma:contentTypeScope="" ma:versionID="d45767f675c38df377c32ad4f20c356b">
  <xsd:schema xmlns:xsd="http://www.w3.org/2001/XMLSchema" xmlns:xs="http://www.w3.org/2001/XMLSchema" xmlns:p="http://schemas.microsoft.com/office/2006/metadata/properties" xmlns:ns2="957c62ed-b4f1-4803-8473-fffd5f385da9" xmlns:ns3="756c6a16-3d8a-429d-9bbd-7eb7da4ead0e" targetNamespace="http://schemas.microsoft.com/office/2006/metadata/properties" ma:root="true" ma:fieldsID="f06229ab58774b38c06ceb7991395906" ns2:_="" ns3:_="">
    <xsd:import namespace="957c62ed-b4f1-4803-8473-fffd5f385da9"/>
    <xsd:import namespace="756c6a16-3d8a-429d-9bbd-7eb7da4ea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c62ed-b4f1-4803-8473-fffd5f385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6c6a16-3d8a-429d-9bbd-7eb7da4ead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06d42fe-7e85-48b6-986b-440984c1db90}" ma:internalName="TaxCatchAll" ma:showField="CatchAllData" ma:web="756c6a16-3d8a-429d-9bbd-7eb7da4ea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07BF7C-DA96-430B-9C79-553C42AC017C}">
  <ds:schemaRefs>
    <ds:schemaRef ds:uri="http://schemas.microsoft.com/office/2006/metadata/properties"/>
    <ds:schemaRef ds:uri="http://schemas.microsoft.com/office/infopath/2007/PartnerControls"/>
    <ds:schemaRef ds:uri="957c62ed-b4f1-4803-8473-fffd5f385da9"/>
    <ds:schemaRef ds:uri="756c6a16-3d8a-429d-9bbd-7eb7da4ead0e"/>
  </ds:schemaRefs>
</ds:datastoreItem>
</file>

<file path=customXml/itemProps3.xml><?xml version="1.0" encoding="utf-8"?>
<ds:datastoreItem xmlns:ds="http://schemas.openxmlformats.org/officeDocument/2006/customXml" ds:itemID="{E97B4849-EEAD-4C78-BB86-848469D23C04}">
  <ds:schemaRefs>
    <ds:schemaRef ds:uri="http://schemas.microsoft.com/sharepoint/v3/contenttype/forms"/>
  </ds:schemaRefs>
</ds:datastoreItem>
</file>

<file path=customXml/itemProps4.xml><?xml version="1.0" encoding="utf-8"?>
<ds:datastoreItem xmlns:ds="http://schemas.openxmlformats.org/officeDocument/2006/customXml" ds:itemID="{7E502F35-4E91-44BA-8BF4-A53AEE9F3165}">
  <ds:schemaRefs>
    <ds:schemaRef ds:uri="http://schemas.openxmlformats.org/officeDocument/2006/bibliography"/>
  </ds:schemaRefs>
</ds:datastoreItem>
</file>

<file path=customXml/itemProps5.xml><?xml version="1.0" encoding="utf-8"?>
<ds:datastoreItem xmlns:ds="http://schemas.openxmlformats.org/officeDocument/2006/customXml" ds:itemID="{8173B0D9-94B5-4CC0-875A-B2DB9DDA7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c62ed-b4f1-4803-8473-fffd5f385da9"/>
    <ds:schemaRef ds:uri="756c6a16-3d8a-429d-9bbd-7eb7da4ea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Food Establishment Mobile VEHICLE 
Guide</vt:lpstr>
    </vt:vector>
  </TitlesOfParts>
  <Company>Environmental Health Section</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Establishment Mobile VEHICLE 
Guide</dc:title>
  <dc:subject>Construction guide from the Nevada Division of Public and Behavioral Health, Environmental Health Section describing plan review, licensing, and operational requirements for mobile food establishments.</dc:subject>
  <dc:creator>Nevada Division of Public and Behavioral Health</dc:creator>
  <cp:lastModifiedBy>Teresa Hayes</cp:lastModifiedBy>
  <cp:revision>110</cp:revision>
  <cp:lastPrinted>2019-05-29T23:00:00Z</cp:lastPrinted>
  <dcterms:created xsi:type="dcterms:W3CDTF">2017-11-20T22:58:00Z</dcterms:created>
  <dcterms:modified xsi:type="dcterms:W3CDTF">2024-10-30T18:57:00Z</dcterms:modified>
  <cp:category>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87</vt:lpwstr>
  </property>
  <property fmtid="{D5CDD505-2E9C-101B-9397-08002B2CF9AE}" pid="3" name="ContentTypeId">
    <vt:lpwstr>0x010100304E2281B8879C4C952726ACE1F8E959</vt:lpwstr>
  </property>
  <property fmtid="{D5CDD505-2E9C-101B-9397-08002B2CF9AE}" pid="4" name="GrammarlyDocumentId">
    <vt:lpwstr>fbf1a02754537b3d669afd74a5294d04d5b511a7b4bc079ab20165a5ee19abd9</vt:lpwstr>
  </property>
  <property fmtid="{D5CDD505-2E9C-101B-9397-08002B2CF9AE}" pid="5" name="Order">
    <vt:r8>800</vt:r8>
  </property>
  <property fmtid="{D5CDD505-2E9C-101B-9397-08002B2CF9AE}" pid="6" name="TemplateUrl">
    <vt:lpwstr/>
  </property>
  <property fmtid="{D5CDD505-2E9C-101B-9397-08002B2CF9AE}" pid="7" name="xd_ProgID">
    <vt:lpwstr/>
  </property>
  <property fmtid="{D5CDD505-2E9C-101B-9397-08002B2CF9AE}" pid="8" name="_dlc_DocIdItemGuid">
    <vt:lpwstr>9279afbe-df2e-4e57-810e-40eaf52ad93d</vt:lpwstr>
  </property>
  <property fmtid="{D5CDD505-2E9C-101B-9397-08002B2CF9AE}" pid="9" name="_DocHome">
    <vt:i4>-1798567264</vt:i4>
  </property>
</Properties>
</file>